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BF" w:rsidRPr="00EF481C" w:rsidRDefault="00476BBF" w:rsidP="007A4C4F">
      <w:pPr>
        <w:spacing w:after="0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proofErr w:type="spellStart"/>
      <w:r w:rsidRPr="00EF481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Методичекий</w:t>
      </w:r>
      <w:proofErr w:type="spellEnd"/>
      <w:r w:rsidRPr="00EF481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семинар – практикум «</w:t>
      </w:r>
      <w:r w:rsidR="00A8294C" w:rsidRPr="00EF481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Экспонаты школьного музея</w:t>
      </w:r>
      <w:r w:rsidRPr="00EF481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 как инстру</w:t>
      </w:r>
      <w:r w:rsidRPr="00EF481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мент</w:t>
      </w:r>
      <w:r w:rsidRPr="00EF481C">
        <w:rPr>
          <w:rFonts w:ascii="Times New Roman" w:hAnsi="Times New Roman" w:cs="Times New Roman"/>
          <w:b/>
          <w:sz w:val="28"/>
          <w:szCs w:val="28"/>
        </w:rPr>
        <w:t xml:space="preserve"> гражданско-патриотического воспитания учащихся».</w:t>
      </w:r>
    </w:p>
    <w:p w:rsidR="00A8294C" w:rsidRPr="00EF481C" w:rsidRDefault="00476BBF" w:rsidP="007A4C4F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EF481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524D9" w:rsidRPr="00EF481C" w:rsidRDefault="00A524D9" w:rsidP="007A4C4F">
      <w:pPr>
        <w:pStyle w:val="a3"/>
        <w:shd w:val="clear" w:color="auto" w:fill="FFFFFF"/>
        <w:spacing w:before="3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EF481C">
        <w:rPr>
          <w:color w:val="000000"/>
          <w:sz w:val="28"/>
          <w:szCs w:val="28"/>
        </w:rPr>
        <w:t xml:space="preserve">  </w:t>
      </w:r>
      <w:r w:rsidRPr="00EF481C">
        <w:rPr>
          <w:b/>
          <w:bCs/>
          <w:color w:val="000000"/>
          <w:sz w:val="28"/>
          <w:szCs w:val="28"/>
        </w:rPr>
        <w:t>Цель</w:t>
      </w:r>
      <w:r w:rsidRPr="00EF481C">
        <w:rPr>
          <w:color w:val="000000"/>
          <w:sz w:val="28"/>
          <w:szCs w:val="28"/>
        </w:rPr>
        <w:t>:</w:t>
      </w:r>
    </w:p>
    <w:p w:rsidR="00A524D9" w:rsidRPr="00EF481C" w:rsidRDefault="00A524D9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F481C">
        <w:rPr>
          <w:rFonts w:ascii="Times New Roman" w:hAnsi="Times New Roman" w:cs="Times New Roman"/>
          <w:sz w:val="28"/>
          <w:szCs w:val="28"/>
        </w:rPr>
        <w:t xml:space="preserve"> совершенствование методической компетентности учителей в составлении заданий на основе музейного материала и встраивание их в учебный процесс.</w:t>
      </w:r>
    </w:p>
    <w:p w:rsidR="00A524D9" w:rsidRPr="00EF481C" w:rsidRDefault="00A524D9" w:rsidP="007A4C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81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524D9" w:rsidRPr="00EF481C" w:rsidRDefault="00A524D9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1.Актуализировать теоретические знания по истории.</w:t>
      </w:r>
    </w:p>
    <w:p w:rsidR="00A524D9" w:rsidRPr="00EF481C" w:rsidRDefault="00A524D9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2. Показать приемы и формы работы с историческими источниками.</w:t>
      </w:r>
    </w:p>
    <w:p w:rsidR="0051502E" w:rsidRPr="00EF481C" w:rsidRDefault="00A524D9" w:rsidP="007A4C4F">
      <w:pPr>
        <w:pStyle w:val="a3"/>
        <w:shd w:val="clear" w:color="auto" w:fill="FFFFFF"/>
        <w:spacing w:before="30" w:beforeAutospacing="0" w:after="150" w:afterAutospacing="0" w:line="276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EF481C">
        <w:rPr>
          <w:sz w:val="28"/>
          <w:szCs w:val="28"/>
        </w:rPr>
        <w:t>4. Формировать у педагогов потребность использования школьного музея в педагогической практике.</w:t>
      </w:r>
      <w:r w:rsidR="0051502E" w:rsidRPr="00EF481C">
        <w:rPr>
          <w:b/>
          <w:bCs/>
          <w:color w:val="000000"/>
          <w:sz w:val="28"/>
          <w:szCs w:val="28"/>
        </w:rPr>
        <w:t xml:space="preserve"> </w:t>
      </w:r>
    </w:p>
    <w:p w:rsidR="0051502E" w:rsidRPr="00EF481C" w:rsidRDefault="0051502E" w:rsidP="007A4C4F">
      <w:pPr>
        <w:pStyle w:val="a3"/>
        <w:shd w:val="clear" w:color="auto" w:fill="FFFFFF"/>
        <w:spacing w:before="30" w:beforeAutospacing="0" w:after="15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EF481C">
        <w:rPr>
          <w:b/>
          <w:bCs/>
          <w:color w:val="000000"/>
          <w:sz w:val="28"/>
          <w:szCs w:val="28"/>
        </w:rPr>
        <w:t>Этапы семинара:</w:t>
      </w:r>
      <w:r w:rsidRPr="00EF481C">
        <w:rPr>
          <w:color w:val="000000"/>
          <w:sz w:val="28"/>
          <w:szCs w:val="28"/>
        </w:rPr>
        <w:t> </w:t>
      </w:r>
    </w:p>
    <w:p w:rsidR="0051502E" w:rsidRPr="00EF481C" w:rsidRDefault="0051502E" w:rsidP="007A4C4F">
      <w:pPr>
        <w:pStyle w:val="a7"/>
        <w:shd w:val="clear" w:color="auto" w:fill="FFFFFF"/>
        <w:spacing w:before="0" w:beforeAutospacing="0" w:after="150" w:afterAutospacing="0" w:line="276" w:lineRule="auto"/>
        <w:ind w:left="1068" w:hanging="360"/>
        <w:jc w:val="both"/>
        <w:rPr>
          <w:color w:val="333333"/>
          <w:sz w:val="28"/>
          <w:szCs w:val="28"/>
        </w:rPr>
      </w:pPr>
      <w:r w:rsidRPr="00EF481C">
        <w:rPr>
          <w:color w:val="000000"/>
          <w:sz w:val="28"/>
          <w:szCs w:val="28"/>
        </w:rPr>
        <w:t>1.    </w:t>
      </w:r>
      <w:r w:rsidRPr="00EF481C">
        <w:rPr>
          <w:rStyle w:val="apple-converted-space"/>
          <w:color w:val="000000"/>
          <w:sz w:val="28"/>
          <w:szCs w:val="28"/>
        </w:rPr>
        <w:t> </w:t>
      </w:r>
      <w:r w:rsidRPr="00EF481C">
        <w:rPr>
          <w:color w:val="000000"/>
          <w:sz w:val="28"/>
          <w:szCs w:val="28"/>
        </w:rPr>
        <w:t>Вступительное слово  – 5 мин.</w:t>
      </w:r>
    </w:p>
    <w:p w:rsidR="0051502E" w:rsidRPr="00EF481C" w:rsidRDefault="0051502E" w:rsidP="007A4C4F">
      <w:pPr>
        <w:pStyle w:val="a7"/>
        <w:shd w:val="clear" w:color="auto" w:fill="FFFFFF"/>
        <w:spacing w:before="0" w:beforeAutospacing="0" w:after="150" w:afterAutospacing="0" w:line="276" w:lineRule="auto"/>
        <w:ind w:left="1068" w:hanging="360"/>
        <w:jc w:val="both"/>
        <w:rPr>
          <w:color w:val="000000"/>
          <w:sz w:val="28"/>
          <w:szCs w:val="28"/>
        </w:rPr>
      </w:pPr>
      <w:r w:rsidRPr="00EF481C">
        <w:rPr>
          <w:color w:val="000000"/>
          <w:sz w:val="28"/>
          <w:szCs w:val="28"/>
        </w:rPr>
        <w:t>2.    </w:t>
      </w:r>
      <w:r w:rsidRPr="00EF481C">
        <w:rPr>
          <w:rStyle w:val="apple-converted-space"/>
          <w:color w:val="000000"/>
          <w:sz w:val="28"/>
          <w:szCs w:val="28"/>
        </w:rPr>
        <w:t> </w:t>
      </w:r>
      <w:r w:rsidRPr="00EF481C">
        <w:rPr>
          <w:color w:val="000000"/>
          <w:sz w:val="28"/>
          <w:szCs w:val="28"/>
        </w:rPr>
        <w:t>Экскурсия по музею – 15 мин.</w:t>
      </w:r>
    </w:p>
    <w:p w:rsidR="0051502E" w:rsidRPr="00EF481C" w:rsidRDefault="0051502E" w:rsidP="007A4C4F">
      <w:pPr>
        <w:pStyle w:val="a7"/>
        <w:shd w:val="clear" w:color="auto" w:fill="FFFFFF"/>
        <w:spacing w:before="0" w:beforeAutospacing="0" w:after="150" w:afterAutospacing="0" w:line="276" w:lineRule="auto"/>
        <w:ind w:left="1068" w:hanging="360"/>
        <w:jc w:val="both"/>
        <w:rPr>
          <w:color w:val="333333"/>
          <w:sz w:val="28"/>
          <w:szCs w:val="28"/>
        </w:rPr>
      </w:pPr>
      <w:r w:rsidRPr="00EF481C">
        <w:rPr>
          <w:color w:val="000000"/>
          <w:sz w:val="28"/>
          <w:szCs w:val="28"/>
        </w:rPr>
        <w:t>3.    </w:t>
      </w:r>
      <w:r w:rsidRPr="00EF481C">
        <w:rPr>
          <w:rStyle w:val="apple-converted-space"/>
          <w:color w:val="000000"/>
          <w:sz w:val="28"/>
          <w:szCs w:val="28"/>
        </w:rPr>
        <w:t> </w:t>
      </w:r>
      <w:r w:rsidRPr="00EF481C">
        <w:rPr>
          <w:color w:val="000000"/>
          <w:sz w:val="28"/>
          <w:szCs w:val="28"/>
        </w:rPr>
        <w:t>Работа по группам «Археологи», «Палеографы», «Этнографы», «Фольклористы» - 10мин.</w:t>
      </w:r>
    </w:p>
    <w:p w:rsidR="00A524D9" w:rsidRPr="00EF481C" w:rsidRDefault="0051502E" w:rsidP="007A4C4F">
      <w:pPr>
        <w:pStyle w:val="a7"/>
        <w:shd w:val="clear" w:color="auto" w:fill="FFFFFF"/>
        <w:spacing w:before="0" w:beforeAutospacing="0" w:after="150" w:afterAutospacing="0" w:line="276" w:lineRule="auto"/>
        <w:ind w:left="1068" w:hanging="360"/>
        <w:jc w:val="both"/>
        <w:rPr>
          <w:color w:val="333333"/>
          <w:sz w:val="28"/>
          <w:szCs w:val="28"/>
        </w:rPr>
      </w:pPr>
      <w:r w:rsidRPr="00EF481C">
        <w:rPr>
          <w:color w:val="000000"/>
          <w:sz w:val="28"/>
          <w:szCs w:val="28"/>
        </w:rPr>
        <w:t>4.    </w:t>
      </w:r>
      <w:r w:rsidRPr="00EF481C">
        <w:rPr>
          <w:rStyle w:val="apple-converted-space"/>
          <w:color w:val="000000"/>
          <w:sz w:val="28"/>
          <w:szCs w:val="28"/>
        </w:rPr>
        <w:t> </w:t>
      </w:r>
      <w:r w:rsidRPr="00EF481C">
        <w:rPr>
          <w:color w:val="333333"/>
          <w:sz w:val="28"/>
          <w:szCs w:val="28"/>
        </w:rPr>
        <w:t>Подведение итогов работы в группах в форме </w:t>
      </w:r>
      <w:r w:rsidRPr="00EF481C">
        <w:rPr>
          <w:rStyle w:val="apple-converted-space"/>
          <w:color w:val="333333"/>
          <w:sz w:val="28"/>
          <w:szCs w:val="28"/>
        </w:rPr>
        <w:t> </w:t>
      </w:r>
      <w:r w:rsidRPr="00EF481C">
        <w:rPr>
          <w:color w:val="333333"/>
          <w:sz w:val="28"/>
          <w:szCs w:val="28"/>
        </w:rPr>
        <w:t>защиты своего направления. – 10 мин.</w:t>
      </w:r>
    </w:p>
    <w:p w:rsidR="00A8294C" w:rsidRPr="00EF481C" w:rsidRDefault="0051502E" w:rsidP="007A4C4F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EF481C">
        <w:rPr>
          <w:color w:val="000000"/>
          <w:sz w:val="28"/>
          <w:szCs w:val="28"/>
        </w:rPr>
        <w:t xml:space="preserve">          1. </w:t>
      </w:r>
      <w:r w:rsidR="00A8294C" w:rsidRPr="00EF481C">
        <w:rPr>
          <w:color w:val="000000"/>
          <w:sz w:val="28"/>
          <w:szCs w:val="28"/>
        </w:rPr>
        <w:t>Современная школа и современный процесс обучения становятся всё более сложным механизмом, диктуя усложненную с каждым годом</w:t>
      </w:r>
      <w:r w:rsidR="00A8294C" w:rsidRPr="00EF481C">
        <w:rPr>
          <w:rStyle w:val="apple-converted-space"/>
          <w:color w:val="000000"/>
          <w:sz w:val="28"/>
          <w:szCs w:val="28"/>
        </w:rPr>
        <w:t> </w:t>
      </w:r>
      <w:hyperlink r:id="rId6" w:tooltip="Учебные программы" w:history="1">
        <w:r w:rsidR="00A8294C" w:rsidRPr="00EF481C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учебную программу</w:t>
        </w:r>
      </w:hyperlink>
      <w:r w:rsidR="00A8294C" w:rsidRPr="00EF481C">
        <w:rPr>
          <w:color w:val="000000"/>
          <w:sz w:val="28"/>
          <w:szCs w:val="28"/>
        </w:rPr>
        <w:t>. Переведя учебный процесс на новые стандарты (ФГОС), школа оказывается и перед выбором наиболее успешных путей стандартизированного обучения.</w:t>
      </w:r>
    </w:p>
    <w:p w:rsidR="00A8294C" w:rsidRPr="00EF481C" w:rsidRDefault="00A8294C" w:rsidP="007A4C4F">
      <w:pPr>
        <w:pStyle w:val="a3"/>
        <w:shd w:val="clear" w:color="auto" w:fill="FFFFFF"/>
        <w:spacing w:before="375" w:beforeAutospacing="0" w:after="375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EF481C">
        <w:rPr>
          <w:color w:val="000000"/>
          <w:sz w:val="28"/>
          <w:szCs w:val="28"/>
        </w:rPr>
        <w:t>Особняком среди этих путей я бы выделил школьный музей и его экспонаты.</w:t>
      </w:r>
    </w:p>
    <w:p w:rsidR="00A8294C" w:rsidRPr="00EF481C" w:rsidRDefault="00E1409E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 xml:space="preserve">Экспонат музея –  </w:t>
      </w:r>
      <w:r w:rsidR="00A8294C" w:rsidRPr="00EF481C">
        <w:rPr>
          <w:rFonts w:ascii="Times New Roman" w:hAnsi="Times New Roman" w:cs="Times New Roman"/>
          <w:sz w:val="28"/>
          <w:szCs w:val="28"/>
        </w:rPr>
        <w:t xml:space="preserve"> является не только свидетелем истории, но и ее фактом, и своеобразным «проводником» в историческую реальность прошлого, и даже – </w:t>
      </w:r>
      <w:hyperlink r:id="rId7" w:tooltip="Учебные пособия" w:history="1">
        <w:r w:rsidR="00A8294C" w:rsidRPr="00EF481C">
          <w:rPr>
            <w:rStyle w:val="a4"/>
            <w:rFonts w:ascii="Times New Roman" w:hAnsi="Times New Roman" w:cs="Times New Roman"/>
            <w:sz w:val="28"/>
            <w:szCs w:val="28"/>
          </w:rPr>
          <w:t>учебным пособием</w:t>
        </w:r>
      </w:hyperlink>
      <w:r w:rsidR="00A8294C" w:rsidRPr="00EF481C">
        <w:rPr>
          <w:rFonts w:ascii="Times New Roman" w:hAnsi="Times New Roman" w:cs="Times New Roman"/>
          <w:sz w:val="28"/>
          <w:szCs w:val="28"/>
        </w:rPr>
        <w:t>.</w:t>
      </w:r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 xml:space="preserve">В обучении истории никакие средства художественного рассказа, никакая образность изложения не могут создать у учащихся таких точных и конкретных </w:t>
      </w:r>
      <w:r w:rsidRPr="00EF481C">
        <w:rPr>
          <w:rFonts w:ascii="Times New Roman" w:hAnsi="Times New Roman" w:cs="Times New Roman"/>
          <w:sz w:val="28"/>
          <w:szCs w:val="28"/>
        </w:rPr>
        <w:lastRenderedPageBreak/>
        <w:t>представлений о прошлом, какие возникают при восприятии </w:t>
      </w:r>
      <w:r w:rsidR="00AC5D49" w:rsidRPr="00EF481C">
        <w:rPr>
          <w:rFonts w:ascii="Times New Roman" w:hAnsi="Times New Roman" w:cs="Times New Roman"/>
          <w:sz w:val="28"/>
          <w:szCs w:val="28"/>
        </w:rPr>
        <w:t>подлинных предметов.</w:t>
      </w:r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При изучении исторической эпохи (любой) ее проиллюстрировать, а значи</w:t>
      </w:r>
      <w:r w:rsidR="001E59CF" w:rsidRPr="00EF481C">
        <w:rPr>
          <w:rFonts w:ascii="Times New Roman" w:hAnsi="Times New Roman" w:cs="Times New Roman"/>
          <w:sz w:val="28"/>
          <w:szCs w:val="28"/>
        </w:rPr>
        <w:t xml:space="preserve">т – повысить понимание </w:t>
      </w:r>
      <w:r w:rsidRPr="00EF481C">
        <w:rPr>
          <w:rFonts w:ascii="Times New Roman" w:hAnsi="Times New Roman" w:cs="Times New Roman"/>
          <w:sz w:val="28"/>
          <w:szCs w:val="28"/>
        </w:rPr>
        <w:t xml:space="preserve"> материала – возможно именно с помощью реального предмета. Подержать его в руках, попробовать взаимодействовать с ним, увидеть действительность навсегда ушедшего прошлого.</w:t>
      </w:r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 xml:space="preserve">Музейный экспонат может быть не только наглядным пособием, но и опорой для проблемного вопроса или проблемной ситуации. </w:t>
      </w:r>
      <w:proofErr w:type="gramStart"/>
      <w:r w:rsidRPr="00EF481C">
        <w:rPr>
          <w:rFonts w:ascii="Times New Roman" w:hAnsi="Times New Roman" w:cs="Times New Roman"/>
          <w:sz w:val="28"/>
          <w:szCs w:val="28"/>
        </w:rPr>
        <w:t>Проблемная ситуация – создание обстановки, в которой у обучающихся возникает интеллектуально-психологическое затруднение, преодоление которого требует поиска новых знаний, новых подходов, направленных на выявление личной оценки противоречий, заложенных в</w:t>
      </w:r>
      <w:r w:rsidR="00AA152B" w:rsidRPr="00EF481C">
        <w:rPr>
          <w:rFonts w:ascii="Times New Roman" w:hAnsi="Times New Roman" w:cs="Times New Roman"/>
          <w:sz w:val="28"/>
          <w:szCs w:val="28"/>
        </w:rPr>
        <w:t xml:space="preserve"> проблемном вопросе. </w:t>
      </w:r>
      <w:proofErr w:type="gramEnd"/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Так, предложенные на уроке «Быт: новые черты в жизни города и деревни» старые фотографии помогут учащимся самим сделать выводы о проис</w:t>
      </w:r>
      <w:r w:rsidR="007A4C4F">
        <w:rPr>
          <w:rFonts w:ascii="Times New Roman" w:hAnsi="Times New Roman" w:cs="Times New Roman"/>
          <w:sz w:val="28"/>
          <w:szCs w:val="28"/>
        </w:rPr>
        <w:t>ходящих изменениях в селе</w:t>
      </w:r>
      <w:r w:rsidRPr="00EF481C">
        <w:rPr>
          <w:rFonts w:ascii="Times New Roman" w:hAnsi="Times New Roman" w:cs="Times New Roman"/>
          <w:sz w:val="28"/>
          <w:szCs w:val="28"/>
        </w:rPr>
        <w:t>, а </w:t>
      </w:r>
      <w:hyperlink r:id="rId8" w:tooltip="Нумизматика" w:history="1">
        <w:r w:rsidRPr="00EF481C">
          <w:rPr>
            <w:rStyle w:val="a4"/>
            <w:rFonts w:ascii="Times New Roman" w:hAnsi="Times New Roman" w:cs="Times New Roman"/>
            <w:sz w:val="28"/>
            <w:szCs w:val="28"/>
          </w:rPr>
          <w:t>нумизматика</w:t>
        </w:r>
      </w:hyperlink>
      <w:r w:rsidRPr="00EF481C">
        <w:rPr>
          <w:rFonts w:ascii="Times New Roman" w:hAnsi="Times New Roman" w:cs="Times New Roman"/>
          <w:sz w:val="28"/>
          <w:szCs w:val="28"/>
        </w:rPr>
        <w:t>, так любимая многими руководителями школьных музеев – помочь понять экономические отношения в стране на уроках обществознания.</w:t>
      </w:r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Представляя ученикам му</w:t>
      </w:r>
      <w:r w:rsidR="00E1409E" w:rsidRPr="00EF481C">
        <w:rPr>
          <w:rFonts w:ascii="Times New Roman" w:hAnsi="Times New Roman" w:cs="Times New Roman"/>
          <w:sz w:val="28"/>
          <w:szCs w:val="28"/>
        </w:rPr>
        <w:t xml:space="preserve">зейный экспонат, </w:t>
      </w:r>
      <w:r w:rsidR="003B79DB" w:rsidRPr="00EF481C">
        <w:rPr>
          <w:rFonts w:ascii="Times New Roman" w:hAnsi="Times New Roman" w:cs="Times New Roman"/>
          <w:sz w:val="28"/>
          <w:szCs w:val="28"/>
        </w:rPr>
        <w:t>можно</w:t>
      </w:r>
      <w:r w:rsidRPr="00EF481C">
        <w:rPr>
          <w:rFonts w:ascii="Times New Roman" w:hAnsi="Times New Roman" w:cs="Times New Roman"/>
          <w:sz w:val="28"/>
          <w:szCs w:val="28"/>
        </w:rPr>
        <w:t xml:space="preserve"> предложить создать собственную интерпретацию исторических событий и явлений, участия в них этого предмета, объяснить причины и следствия, мотивы и цели деятельности человека прошлого, привести аргументы, провести расследование. Здесь важно пробудить на уроке у учеников историческую память, дать волю интуиции, основанной на изученном материале, «чувству истории». Ни один опыт общения с материальным миром прошлого не ценен так, как подобный!</w:t>
      </w:r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Музейный экс</w:t>
      </w:r>
      <w:r w:rsidR="003B79DB" w:rsidRPr="00EF481C">
        <w:rPr>
          <w:rFonts w:ascii="Times New Roman" w:hAnsi="Times New Roman" w:cs="Times New Roman"/>
          <w:sz w:val="28"/>
          <w:szCs w:val="28"/>
        </w:rPr>
        <w:t>понат –  сделает</w:t>
      </w:r>
      <w:r w:rsidRPr="00EF481C">
        <w:rPr>
          <w:rFonts w:ascii="Times New Roman" w:hAnsi="Times New Roman" w:cs="Times New Roman"/>
          <w:sz w:val="28"/>
          <w:szCs w:val="28"/>
        </w:rPr>
        <w:t xml:space="preserve"> урок </w:t>
      </w:r>
      <w:proofErr w:type="gramStart"/>
      <w:r w:rsidRPr="00EF481C">
        <w:rPr>
          <w:rFonts w:ascii="Times New Roman" w:hAnsi="Times New Roman" w:cs="Times New Roman"/>
          <w:sz w:val="28"/>
          <w:szCs w:val="28"/>
        </w:rPr>
        <w:t>более образным</w:t>
      </w:r>
      <w:proofErr w:type="gramEnd"/>
      <w:r w:rsidRPr="00EF481C">
        <w:rPr>
          <w:rFonts w:ascii="Times New Roman" w:hAnsi="Times New Roman" w:cs="Times New Roman"/>
          <w:sz w:val="28"/>
          <w:szCs w:val="28"/>
        </w:rPr>
        <w:t xml:space="preserve"> и запоминающимся, оживить сухой язык учебника. И действительно, как еще можно оживить и сделать ярким темы о сражениях Великой Отечественной войны,</w:t>
      </w:r>
      <w:r w:rsidR="00AA152B" w:rsidRPr="00EF481C">
        <w:rPr>
          <w:rFonts w:ascii="Times New Roman" w:hAnsi="Times New Roman" w:cs="Times New Roman"/>
          <w:sz w:val="28"/>
          <w:szCs w:val="28"/>
        </w:rPr>
        <w:t xml:space="preserve"> как не показать их через фотографии</w:t>
      </w:r>
      <w:r w:rsidRPr="00EF481C">
        <w:rPr>
          <w:rFonts w:ascii="Times New Roman" w:hAnsi="Times New Roman" w:cs="Times New Roman"/>
          <w:sz w:val="28"/>
          <w:szCs w:val="28"/>
        </w:rPr>
        <w:t> </w:t>
      </w:r>
      <w:r w:rsidR="00AA152B" w:rsidRPr="00EF481C">
        <w:rPr>
          <w:rFonts w:ascii="Times New Roman" w:hAnsi="Times New Roman" w:cs="Times New Roman"/>
          <w:sz w:val="28"/>
          <w:szCs w:val="28"/>
        </w:rPr>
        <w:t>ветеранов-земляков</w:t>
      </w:r>
      <w:r w:rsidRPr="00EF481C">
        <w:rPr>
          <w:rFonts w:ascii="Times New Roman" w:hAnsi="Times New Roman" w:cs="Times New Roman"/>
          <w:sz w:val="28"/>
          <w:szCs w:val="28"/>
        </w:rPr>
        <w:t>! А старин</w:t>
      </w:r>
      <w:r w:rsidR="003B79DB" w:rsidRPr="00EF481C">
        <w:rPr>
          <w:rFonts w:ascii="Times New Roman" w:hAnsi="Times New Roman" w:cs="Times New Roman"/>
          <w:sz w:val="28"/>
          <w:szCs w:val="28"/>
        </w:rPr>
        <w:t xml:space="preserve">ный народный костюм </w:t>
      </w:r>
      <w:proofErr w:type="gramStart"/>
      <w:r w:rsidRPr="00EF481C">
        <w:rPr>
          <w:rFonts w:ascii="Times New Roman" w:hAnsi="Times New Roman" w:cs="Times New Roman"/>
          <w:sz w:val="28"/>
          <w:szCs w:val="28"/>
        </w:rPr>
        <w:t>делает изучение</w:t>
      </w:r>
      <w:proofErr w:type="gramEnd"/>
      <w:r w:rsidRPr="00EF481C">
        <w:rPr>
          <w:rFonts w:ascii="Times New Roman" w:hAnsi="Times New Roman" w:cs="Times New Roman"/>
          <w:sz w:val="28"/>
          <w:szCs w:val="28"/>
        </w:rPr>
        <w:t xml:space="preserve"> быта народов Рос</w:t>
      </w:r>
      <w:r w:rsidR="003B79DB" w:rsidRPr="00EF481C">
        <w:rPr>
          <w:rFonts w:ascii="Times New Roman" w:hAnsi="Times New Roman" w:cs="Times New Roman"/>
          <w:sz w:val="28"/>
          <w:szCs w:val="28"/>
        </w:rPr>
        <w:t>сии запоминающимся</w:t>
      </w:r>
      <w:r w:rsidRPr="00EF481C">
        <w:rPr>
          <w:rFonts w:ascii="Times New Roman" w:hAnsi="Times New Roman" w:cs="Times New Roman"/>
          <w:sz w:val="28"/>
          <w:szCs w:val="28"/>
        </w:rPr>
        <w:t xml:space="preserve">. Так, показать </w:t>
      </w:r>
      <w:r w:rsidR="001E59CF" w:rsidRPr="00EF481C">
        <w:rPr>
          <w:rFonts w:ascii="Times New Roman" w:hAnsi="Times New Roman" w:cs="Times New Roman"/>
          <w:sz w:val="28"/>
          <w:szCs w:val="28"/>
        </w:rPr>
        <w:t>рост цен,</w:t>
      </w:r>
      <w:r w:rsidRPr="00EF481C">
        <w:rPr>
          <w:rFonts w:ascii="Times New Roman" w:hAnsi="Times New Roman" w:cs="Times New Roman"/>
          <w:sz w:val="28"/>
          <w:szCs w:val="28"/>
        </w:rPr>
        <w:t xml:space="preserve"> обесценивание </w:t>
      </w:r>
      <w:hyperlink r:id="rId9" w:tooltip="Денежные средства" w:history="1">
        <w:r w:rsidRPr="00EF481C">
          <w:rPr>
            <w:rStyle w:val="a4"/>
            <w:rFonts w:ascii="Times New Roman" w:hAnsi="Times New Roman" w:cs="Times New Roman"/>
            <w:sz w:val="28"/>
            <w:szCs w:val="28"/>
          </w:rPr>
          <w:t>денежных средств</w:t>
        </w:r>
      </w:hyperlink>
      <w:r w:rsidRPr="00EF481C">
        <w:rPr>
          <w:rFonts w:ascii="Times New Roman" w:hAnsi="Times New Roman" w:cs="Times New Roman"/>
          <w:sz w:val="28"/>
          <w:szCs w:val="28"/>
        </w:rPr>
        <w:t xml:space="preserve"> в конце </w:t>
      </w:r>
      <w:proofErr w:type="gramStart"/>
      <w:r w:rsidRPr="00EF481C">
        <w:rPr>
          <w:rFonts w:ascii="Times New Roman" w:hAnsi="Times New Roman" w:cs="Times New Roman"/>
          <w:sz w:val="28"/>
          <w:szCs w:val="28"/>
        </w:rPr>
        <w:t>прошлого-н</w:t>
      </w:r>
      <w:r w:rsidR="00AA152B" w:rsidRPr="00EF481C">
        <w:rPr>
          <w:rFonts w:ascii="Times New Roman" w:hAnsi="Times New Roman" w:cs="Times New Roman"/>
          <w:sz w:val="28"/>
          <w:szCs w:val="28"/>
        </w:rPr>
        <w:t>ачале</w:t>
      </w:r>
      <w:proofErr w:type="gramEnd"/>
      <w:r w:rsidR="00AA152B" w:rsidRPr="00EF481C">
        <w:rPr>
          <w:rFonts w:ascii="Times New Roman" w:hAnsi="Times New Roman" w:cs="Times New Roman"/>
          <w:sz w:val="28"/>
          <w:szCs w:val="28"/>
        </w:rPr>
        <w:t xml:space="preserve"> нынешнего столетия помогают</w:t>
      </w:r>
      <w:r w:rsidRPr="00EF481C">
        <w:rPr>
          <w:rFonts w:ascii="Times New Roman" w:hAnsi="Times New Roman" w:cs="Times New Roman"/>
          <w:sz w:val="28"/>
          <w:szCs w:val="28"/>
        </w:rPr>
        <w:t xml:space="preserve"> талоны на продукты, </w:t>
      </w:r>
      <w:hyperlink r:id="rId10" w:tooltip="Ваучер" w:history="1">
        <w:r w:rsidRPr="00EF481C">
          <w:rPr>
            <w:rStyle w:val="a4"/>
            <w:rFonts w:ascii="Times New Roman" w:hAnsi="Times New Roman" w:cs="Times New Roman"/>
            <w:sz w:val="28"/>
            <w:szCs w:val="28"/>
          </w:rPr>
          <w:t>ваучеры</w:t>
        </w:r>
      </w:hyperlink>
      <w:r w:rsidRPr="00EF481C">
        <w:rPr>
          <w:rFonts w:ascii="Times New Roman" w:hAnsi="Times New Roman" w:cs="Times New Roman"/>
          <w:sz w:val="28"/>
          <w:szCs w:val="28"/>
        </w:rPr>
        <w:t> и свидетельства о приватизации, </w:t>
      </w:r>
      <w:hyperlink r:id="rId11" w:tooltip="Денежные знаки" w:history="1">
        <w:r w:rsidRPr="00EF481C">
          <w:rPr>
            <w:rStyle w:val="a4"/>
            <w:rFonts w:ascii="Times New Roman" w:hAnsi="Times New Roman" w:cs="Times New Roman"/>
            <w:sz w:val="28"/>
            <w:szCs w:val="28"/>
          </w:rPr>
          <w:t>денежные знаки</w:t>
        </w:r>
      </w:hyperlink>
      <w:r w:rsidRPr="00EF481C">
        <w:rPr>
          <w:rFonts w:ascii="Times New Roman" w:hAnsi="Times New Roman" w:cs="Times New Roman"/>
          <w:sz w:val="28"/>
          <w:szCs w:val="28"/>
        </w:rPr>
        <w:t>. Эта история, которую ярков помнят родители современных учеников, а то и они сами еще раз оживает в музейных экспонатах школьного собрания.</w:t>
      </w:r>
      <w:r w:rsidR="00AA152B" w:rsidRPr="00EF481C">
        <w:rPr>
          <w:rFonts w:ascii="Times New Roman" w:hAnsi="Times New Roman" w:cs="Times New Roman"/>
          <w:sz w:val="28"/>
          <w:szCs w:val="28"/>
        </w:rPr>
        <w:t>.</w:t>
      </w:r>
    </w:p>
    <w:p w:rsidR="00A8294C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lastRenderedPageBreak/>
        <w:t>Использование материальног</w:t>
      </w:r>
      <w:r w:rsidR="00AA152B" w:rsidRPr="00EF481C">
        <w:rPr>
          <w:rFonts w:ascii="Times New Roman" w:hAnsi="Times New Roman" w:cs="Times New Roman"/>
          <w:sz w:val="28"/>
          <w:szCs w:val="28"/>
        </w:rPr>
        <w:t xml:space="preserve">о наследия на уроках открывает </w:t>
      </w:r>
      <w:r w:rsidRPr="00EF481C">
        <w:rPr>
          <w:rFonts w:ascii="Times New Roman" w:hAnsi="Times New Roman" w:cs="Times New Roman"/>
          <w:sz w:val="28"/>
          <w:szCs w:val="28"/>
        </w:rPr>
        <w:t xml:space="preserve"> возможности для самостоятельной деятельности учащихся, дл</w:t>
      </w:r>
      <w:r w:rsidR="00AA152B" w:rsidRPr="00EF481C">
        <w:rPr>
          <w:rFonts w:ascii="Times New Roman" w:hAnsi="Times New Roman" w:cs="Times New Roman"/>
          <w:sz w:val="28"/>
          <w:szCs w:val="28"/>
        </w:rPr>
        <w:t xml:space="preserve">я поиска, исследования. </w:t>
      </w:r>
      <w:r w:rsidRPr="00EF481C">
        <w:rPr>
          <w:rFonts w:ascii="Times New Roman" w:hAnsi="Times New Roman" w:cs="Times New Roman"/>
          <w:sz w:val="28"/>
          <w:szCs w:val="28"/>
        </w:rPr>
        <w:t xml:space="preserve"> Работая с экспонатами на уроке, учащиеся учатся выбирать и формулировать темы исследования, производить исторический анализ темы, заниматься поиском и сбором источников, </w:t>
      </w:r>
      <w:r w:rsidR="003B79DB" w:rsidRPr="00EF481C">
        <w:rPr>
          <w:rFonts w:ascii="Times New Roman" w:hAnsi="Times New Roman" w:cs="Times New Roman"/>
          <w:sz w:val="28"/>
          <w:szCs w:val="28"/>
        </w:rPr>
        <w:t xml:space="preserve">оформлять выводы. </w:t>
      </w:r>
    </w:p>
    <w:p w:rsidR="00342E7A" w:rsidRPr="00EF481C" w:rsidRDefault="00A8294C" w:rsidP="007A4C4F">
      <w:pPr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Исследовательская работа позволяет учащимся под руководством учителя внести свой, пусть и небольшой, но реальный вклад в р</w:t>
      </w:r>
      <w:r w:rsidR="00BF104E" w:rsidRPr="00EF481C">
        <w:rPr>
          <w:rFonts w:ascii="Times New Roman" w:hAnsi="Times New Roman" w:cs="Times New Roman"/>
          <w:sz w:val="28"/>
          <w:szCs w:val="28"/>
        </w:rPr>
        <w:t>азвитие истории музея</w:t>
      </w:r>
      <w:proofErr w:type="gramStart"/>
      <w:r w:rsidR="00BF104E" w:rsidRPr="00EF481C">
        <w:rPr>
          <w:rFonts w:ascii="Times New Roman" w:hAnsi="Times New Roman" w:cs="Times New Roman"/>
          <w:sz w:val="28"/>
          <w:szCs w:val="28"/>
        </w:rPr>
        <w:t>.</w:t>
      </w:r>
      <w:r w:rsidRPr="00EF48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EF481C">
        <w:rPr>
          <w:rFonts w:ascii="Times New Roman" w:hAnsi="Times New Roman" w:cs="Times New Roman"/>
          <w:sz w:val="28"/>
          <w:szCs w:val="28"/>
        </w:rPr>
        <w:t>Учащиеся приобретают определенный набор знаний, умений и навыков, которые пригодятся в будущей взрослой жизни.</w:t>
      </w:r>
    </w:p>
    <w:p w:rsidR="00342E7A" w:rsidRPr="00EF481C" w:rsidRDefault="00342E7A" w:rsidP="007A4C4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81C">
        <w:rPr>
          <w:rFonts w:ascii="Times New Roman" w:hAnsi="Times New Roman" w:cs="Times New Roman"/>
          <w:sz w:val="28"/>
          <w:szCs w:val="28"/>
        </w:rPr>
        <w:t>Мини-исследовательские</w:t>
      </w:r>
      <w:proofErr w:type="gramEnd"/>
      <w:r w:rsidRPr="00EF481C">
        <w:rPr>
          <w:rFonts w:ascii="Times New Roman" w:hAnsi="Times New Roman" w:cs="Times New Roman"/>
          <w:sz w:val="28"/>
          <w:szCs w:val="28"/>
        </w:rPr>
        <w:t xml:space="preserve"> работы, начатые на уроке, могут вырасти в полноценные проекты, иногда групповые, результаты которых опять-таки представляются и оцениваются в ходе классных занятий. Так, наиболее яркими (но и одновременно сложными по созданию) стали исследова</w:t>
      </w:r>
      <w:r w:rsidR="004D53C6" w:rsidRPr="00EF481C">
        <w:rPr>
          <w:rFonts w:ascii="Times New Roman" w:hAnsi="Times New Roman" w:cs="Times New Roman"/>
          <w:sz w:val="28"/>
          <w:szCs w:val="28"/>
        </w:rPr>
        <w:t>тельские проекты казанское полотенце,</w:t>
      </w:r>
      <w:r w:rsidR="0079672B" w:rsidRPr="00EF481C">
        <w:rPr>
          <w:rFonts w:ascii="Times New Roman" w:hAnsi="Times New Roman" w:cs="Times New Roman"/>
          <w:sz w:val="28"/>
          <w:szCs w:val="28"/>
        </w:rPr>
        <w:t xml:space="preserve"> </w:t>
      </w:r>
      <w:r w:rsidR="004D53C6" w:rsidRPr="00EF481C">
        <w:rPr>
          <w:rFonts w:ascii="Times New Roman" w:hAnsi="Times New Roman" w:cs="Times New Roman"/>
          <w:sz w:val="28"/>
          <w:szCs w:val="28"/>
        </w:rPr>
        <w:t>вафельница,</w:t>
      </w:r>
      <w:r w:rsidR="0079672B" w:rsidRPr="00EF4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09E" w:rsidRPr="00EF481C">
        <w:rPr>
          <w:rFonts w:ascii="Times New Roman" w:hAnsi="Times New Roman" w:cs="Times New Roman"/>
          <w:sz w:val="28"/>
          <w:szCs w:val="28"/>
        </w:rPr>
        <w:t>тюбетейка-каляпуш</w:t>
      </w:r>
      <w:proofErr w:type="spellEnd"/>
      <w:r w:rsidR="00E1409E" w:rsidRPr="00EF481C">
        <w:rPr>
          <w:rFonts w:ascii="Times New Roman" w:hAnsi="Times New Roman" w:cs="Times New Roman"/>
          <w:sz w:val="28"/>
          <w:szCs w:val="28"/>
        </w:rPr>
        <w:t>,</w:t>
      </w:r>
      <w:r w:rsidR="0079672B" w:rsidRPr="00EF481C">
        <w:rPr>
          <w:rFonts w:ascii="Times New Roman" w:hAnsi="Times New Roman" w:cs="Times New Roman"/>
          <w:sz w:val="28"/>
          <w:szCs w:val="28"/>
        </w:rPr>
        <w:t xml:space="preserve"> </w:t>
      </w:r>
      <w:r w:rsidR="00E1409E" w:rsidRPr="00EF481C">
        <w:rPr>
          <w:rFonts w:ascii="Times New Roman" w:hAnsi="Times New Roman" w:cs="Times New Roman"/>
          <w:sz w:val="28"/>
          <w:szCs w:val="28"/>
        </w:rPr>
        <w:t xml:space="preserve">интересная находка и </w:t>
      </w:r>
      <w:proofErr w:type="spellStart"/>
      <w:r w:rsidR="00E1409E" w:rsidRPr="00EF481C">
        <w:rPr>
          <w:rFonts w:ascii="Times New Roman" w:hAnsi="Times New Roman" w:cs="Times New Roman"/>
          <w:sz w:val="28"/>
          <w:szCs w:val="28"/>
        </w:rPr>
        <w:t>тд</w:t>
      </w:r>
      <w:proofErr w:type="spellEnd"/>
    </w:p>
    <w:p w:rsidR="00BB7B8E" w:rsidRPr="00EF481C" w:rsidRDefault="00342E7A" w:rsidP="007A4C4F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481C">
        <w:rPr>
          <w:rFonts w:ascii="Times New Roman" w:hAnsi="Times New Roman" w:cs="Times New Roman"/>
          <w:sz w:val="28"/>
          <w:szCs w:val="28"/>
        </w:rPr>
        <w:t>Важную роль имеют музейные экспонаты и для обогащ</w:t>
      </w:r>
      <w:r w:rsidR="00BF104E" w:rsidRPr="00EF481C">
        <w:rPr>
          <w:rFonts w:ascii="Times New Roman" w:hAnsi="Times New Roman" w:cs="Times New Roman"/>
          <w:sz w:val="28"/>
          <w:szCs w:val="28"/>
        </w:rPr>
        <w:t>ения словарного запаса учащихся. Мне кажется</w:t>
      </w:r>
      <w:r w:rsidRPr="00EF481C">
        <w:rPr>
          <w:rFonts w:ascii="Times New Roman" w:hAnsi="Times New Roman" w:cs="Times New Roman"/>
          <w:sz w:val="28"/>
          <w:szCs w:val="28"/>
        </w:rPr>
        <w:t>, что использование музейных экспонатов на уроках и уроки на базе музея не только не вызывают перегрузки учащихся, а наоборот, значительно облегчают усво</w:t>
      </w:r>
      <w:r w:rsidR="00BF104E" w:rsidRPr="00EF481C">
        <w:rPr>
          <w:rFonts w:ascii="Times New Roman" w:hAnsi="Times New Roman" w:cs="Times New Roman"/>
          <w:sz w:val="28"/>
          <w:szCs w:val="28"/>
        </w:rPr>
        <w:t>ение</w:t>
      </w:r>
      <w:r w:rsidR="009A0200" w:rsidRPr="00EF481C">
        <w:rPr>
          <w:rFonts w:ascii="Times New Roman" w:hAnsi="Times New Roman" w:cs="Times New Roman"/>
          <w:sz w:val="28"/>
          <w:szCs w:val="28"/>
        </w:rPr>
        <w:t xml:space="preserve"> предмета.</w:t>
      </w:r>
    </w:p>
    <w:p w:rsidR="00BB7B8E" w:rsidRPr="00EF481C" w:rsidRDefault="00BB7B8E" w:rsidP="007A4C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музей  представлен экспозициями «</w:t>
      </w:r>
      <w:r w:rsidR="001E59C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стории </w:t>
      </w:r>
      <w:r w:rsidR="001E59C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«Учителя - участники Великой Отечественной войны», «</w:t>
      </w:r>
      <w:r w:rsidR="001E59C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школы»,</w:t>
      </w: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E59C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Никто не забыт – ничто не забыто», «Предметы </w:t>
      </w:r>
      <w:r w:rsidR="00476BB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старины и </w:t>
      </w:r>
      <w:r w:rsidR="001E59C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быта»</w:t>
      </w:r>
      <w:r w:rsidR="00476BB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«Пионеры и комсомольцы»</w:t>
      </w: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59C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(Приложения №1, №2, №3, №4, </w:t>
      </w:r>
      <w:r w:rsidR="00476BB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№5) </w:t>
      </w:r>
    </w:p>
    <w:p w:rsidR="00BB7B8E" w:rsidRPr="00EF481C" w:rsidRDefault="00BB7B8E" w:rsidP="007A4C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Материал, собранный в музее, остается не только достоянием музея. Его используют учителя истории, литературы, начальных классов на своих уроках. </w:t>
      </w:r>
    </w:p>
    <w:p w:rsidR="00BB7B8E" w:rsidRPr="00EF481C" w:rsidRDefault="00BB7B8E" w:rsidP="007A4C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Например, по истории и краеведению, материалы музея используются при изучении следующих тем: «Великая Отечественная война», «История родного к</w:t>
      </w:r>
      <w:r w:rsidR="00476BBF"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рая», «Культура России».</w:t>
      </w:r>
    </w:p>
    <w:p w:rsidR="00BB7B8E" w:rsidRPr="00EF481C" w:rsidRDefault="00BB7B8E" w:rsidP="007A4C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экономики  при прохождении темы «Денежное обращение» учитель использует  коллекцию денег советской эпохи. </w:t>
      </w:r>
    </w:p>
    <w:p w:rsidR="00BB7B8E" w:rsidRPr="00EF481C" w:rsidRDefault="00BB7B8E" w:rsidP="007A4C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темы по истории «СССР в 60-70-е гг.», «СССР в 80-е гг</w:t>
      </w:r>
      <w:proofErr w:type="gramStart"/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EF4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-учитель использует предметы быта людей этой эпохи, экспонаты по истории пионерской организации, хранящиеся в музее.</w:t>
      </w:r>
    </w:p>
    <w:p w:rsidR="007A4C4F" w:rsidRDefault="007A4C4F" w:rsidP="007A4C4F">
      <w:pPr>
        <w:pStyle w:val="a3"/>
        <w:shd w:val="clear" w:color="auto" w:fill="FFFFFF"/>
        <w:spacing w:before="30" w:beforeAutospacing="0" w:after="15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7A4C4F" w:rsidRDefault="007A4C4F" w:rsidP="007A4C4F">
      <w:pPr>
        <w:pStyle w:val="a3"/>
        <w:shd w:val="clear" w:color="auto" w:fill="FFFFFF"/>
        <w:spacing w:before="30" w:beforeAutospacing="0" w:after="15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EF481C" w:rsidRPr="00EF481C" w:rsidRDefault="00EF481C" w:rsidP="007A4C4F">
      <w:pPr>
        <w:pStyle w:val="a3"/>
        <w:shd w:val="clear" w:color="auto" w:fill="FFFFFF"/>
        <w:spacing w:before="30" w:beforeAutospacing="0" w:after="15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EF481C">
        <w:rPr>
          <w:b/>
          <w:bCs/>
          <w:color w:val="000000"/>
          <w:sz w:val="28"/>
          <w:szCs w:val="28"/>
        </w:rPr>
        <w:lastRenderedPageBreak/>
        <w:t xml:space="preserve">2. Экскурсия по музею </w:t>
      </w:r>
    </w:p>
    <w:tbl>
      <w:tblPr>
        <w:tblStyle w:val="a9"/>
        <w:tblW w:w="0" w:type="auto"/>
        <w:tblLook w:val="04A0"/>
      </w:tblPr>
      <w:tblGrid>
        <w:gridCol w:w="3360"/>
        <w:gridCol w:w="3301"/>
        <w:gridCol w:w="3301"/>
      </w:tblGrid>
      <w:tr w:rsidR="007A4C4F" w:rsidRPr="00EF481C" w:rsidTr="00EF481C">
        <w:tc>
          <w:tcPr>
            <w:tcW w:w="3560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014620" cy="1501215"/>
                  <wp:effectExtent l="19050" t="0" r="0" b="0"/>
                  <wp:docPr id="8" name="Рисунок 2" descr="C:\Users\user\Desktop\фф\WhatsApp Image 2024-12-11 at 21.05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ф\WhatsApp Image 2024-12-11 at 21.05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27" cy="1499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2000050" cy="1282148"/>
                  <wp:effectExtent l="19050" t="0" r="200" b="0"/>
                  <wp:docPr id="10" name="Рисунок 3" descr="C:\Users\user\Desktop\фф\WhatsApp Image 2024-12-11 at 21.05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ф\WhatsApp Image 2024-12-11 at 21.05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430" cy="1291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549358" cy="1388853"/>
                  <wp:effectExtent l="19050" t="0" r="0" b="0"/>
                  <wp:docPr id="11" name="Рисунок 4" descr="C:\Users\user\Desktop\фф\WhatsApp Image 2024-12-11 at 21.05.0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ф\WhatsApp Image 2024-12-11 at 21.05.0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476" cy="1391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C4F" w:rsidRPr="00EF481C" w:rsidTr="00EF481C">
        <w:tc>
          <w:tcPr>
            <w:tcW w:w="3560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935149" cy="1093305"/>
                  <wp:effectExtent l="19050" t="0" r="7951" b="0"/>
                  <wp:docPr id="15" name="Рисунок 6" descr="C:\Users\user\Desktop\фф\WhatsApp Image 2024-12-11 at 21.05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ф\WhatsApp Image 2024-12-11 at 21.05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470" cy="1100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779933" cy="1093305"/>
                  <wp:effectExtent l="19050" t="0" r="0" b="0"/>
                  <wp:docPr id="18" name="Рисунок 7" descr="C:\Users\user\Desktop\фф\WhatsApp Image 2024-12-11 at 21.05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ф\WhatsApp Image 2024-12-11 at 21.05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663" cy="1098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</w:rPr>
              <w:drawing>
                <wp:inline distT="0" distB="0" distL="0" distR="0">
                  <wp:extent cx="2009955" cy="1204821"/>
                  <wp:effectExtent l="19050" t="0" r="9345" b="0"/>
                  <wp:docPr id="3" name="Рисунок 16" descr="C:\Users\user\Desktop\фф\музей\WhatsApp Image 2024-12-11 at 21.04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ф\музей\WhatsApp Image 2024-12-11 at 21.04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255" cy="120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C4F" w:rsidRPr="00EF481C" w:rsidTr="00EF481C">
        <w:tc>
          <w:tcPr>
            <w:tcW w:w="3560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707184" cy="1302026"/>
                  <wp:effectExtent l="19050" t="0" r="7316" b="0"/>
                  <wp:docPr id="26" name="Рисунок 9" descr="C:\Users\user\Desktop\фф\WhatsApp Image 2024-12-11 at 21.04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ф\WhatsApp Image 2024-12-11 at 21.04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60" cy="1307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990641" cy="1302589"/>
                  <wp:effectExtent l="19050" t="0" r="0" b="0"/>
                  <wp:docPr id="27" name="Рисунок 10" descr="C:\Users\user\Desktop\фф\WhatsApp Image 2024-12-11 at 21.04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ф\WhatsApp Image 2024-12-11 at 21.04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495" cy="1304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660663" cy="1363870"/>
                  <wp:effectExtent l="19050" t="0" r="0" b="0"/>
                  <wp:docPr id="4" name="Рисунок 8" descr="C:\Users\user\Desktop\фф\WhatsApp Image 2024-12-11 at 21.04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ф\WhatsApp Image 2024-12-11 at 21.04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78" cy="1366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C4F" w:rsidRPr="00EF481C" w:rsidTr="00EF481C">
        <w:tc>
          <w:tcPr>
            <w:tcW w:w="3560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894871" cy="1133061"/>
                  <wp:effectExtent l="19050" t="0" r="0" b="0"/>
                  <wp:docPr id="29" name="Рисунок 12" descr="C:\Users\user\Desktop\фф\WhatsApp Image 2024-12-11 at 21.04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ф\WhatsApp Image 2024-12-11 at 21.04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605" cy="113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A932E0"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932317" cy="1135029"/>
                  <wp:effectExtent l="19050" t="0" r="0" b="0"/>
                  <wp:docPr id="30" name="Рисунок 13" descr="C:\Users\user\Desktop\фф\WhatsApp Image 2024-12-11 at 21.04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ф\WhatsApp Image 2024-12-11 at 21.04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477" cy="1136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F481C" w:rsidRPr="00EF481C" w:rsidRDefault="007A4C4F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62373" cy="1053548"/>
                  <wp:effectExtent l="19050" t="0" r="9277" b="0"/>
                  <wp:docPr id="21" name="Рисунок 7" descr="C:\Users\user\Desktop\фото\WhatsApp Image 2024-12-10 at 12.21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\WhatsApp Image 2024-12-10 at 12.21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782" cy="105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C4F" w:rsidRPr="00EF481C" w:rsidTr="00EF481C">
        <w:tc>
          <w:tcPr>
            <w:tcW w:w="3560" w:type="dxa"/>
          </w:tcPr>
          <w:p w:rsidR="007A4C4F" w:rsidRPr="00A932E0" w:rsidRDefault="007A4C4F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  <w:color w:val="4F81BD" w:themeColor="accent1"/>
              </w:rPr>
            </w:pPr>
            <w:r w:rsidRPr="00A932E0">
              <w:rPr>
                <w:b/>
                <w:noProof/>
              </w:rPr>
              <w:drawing>
                <wp:inline distT="0" distB="0" distL="0" distR="0">
                  <wp:extent cx="1382367" cy="2278440"/>
                  <wp:effectExtent l="19050" t="0" r="8283" b="0"/>
                  <wp:docPr id="17" name="Рисунок 15" descr="C:\Users\user\Desktop\фото\WhatsApp Image 2024-12-10 at 12.21.0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\WhatsApp Image 2024-12-10 at 12.21.0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020" cy="2274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A4C4F" w:rsidRPr="00A932E0" w:rsidRDefault="007A4C4F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  <w:color w:val="4F81BD" w:themeColor="accent1"/>
              </w:rPr>
            </w:pPr>
            <w:r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1392307" cy="2308602"/>
                  <wp:effectExtent l="19050" t="0" r="0" b="0"/>
                  <wp:docPr id="20" name="Рисунок 5" descr="C:\Users\user\Desktop\фото\WhatsApp Image 2024-12-10 at 12.21.0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\WhatsApp Image 2024-12-10 at 12.21.0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798" cy="232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A4C4F" w:rsidRPr="00A932E0" w:rsidRDefault="007A4C4F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51941" cy="2356929"/>
                  <wp:effectExtent l="19050" t="0" r="0" b="0"/>
                  <wp:docPr id="14" name="Рисунок 6" descr="C:\Users\user\Desktop\фото\WhatsApp Image 2024-12-10 at 12.21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\WhatsApp Image 2024-12-10 at 12.21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05" cy="236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C4F" w:rsidRPr="00EF481C" w:rsidTr="00EF481C">
        <w:tc>
          <w:tcPr>
            <w:tcW w:w="3560" w:type="dxa"/>
          </w:tcPr>
          <w:p w:rsidR="007C70EC" w:rsidRPr="00A932E0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  <w:color w:val="4F81BD" w:themeColor="accent1"/>
              </w:rPr>
            </w:pPr>
            <w:r w:rsidRPr="00A932E0">
              <w:rPr>
                <w:b/>
                <w:noProof/>
                <w:color w:val="4F81BD" w:themeColor="accent1"/>
              </w:rPr>
              <w:lastRenderedPageBreak/>
              <w:drawing>
                <wp:inline distT="0" distB="0" distL="0" distR="0">
                  <wp:extent cx="1632368" cy="2501660"/>
                  <wp:effectExtent l="19050" t="0" r="5932" b="0"/>
                  <wp:docPr id="1" name="Рисунок 11" descr="C:\Users\user\Desktop\фф\WhatsApp Image 2024-12-11 at 21.04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ф\WhatsApp Image 2024-12-11 at 21.04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37" cy="2504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C70EC" w:rsidRPr="00A932E0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  <w:color w:val="4F81BD" w:themeColor="accent1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45092" cy="2594113"/>
                  <wp:effectExtent l="19050" t="0" r="2708" b="0"/>
                  <wp:docPr id="36" name="Рисунок 17" descr="C:\Users\user\Desktop\фф\музей\WhatsApp Image 2024-12-11 at 21.04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ф\музей\WhatsApp Image 2024-12-11 at 21.04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62" cy="259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C70EC" w:rsidRPr="00EF481C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81759" cy="2514600"/>
                  <wp:effectExtent l="19050" t="0" r="4141" b="0"/>
                  <wp:docPr id="5" name="Рисунок 1" descr="C:\Users\user\Desktop\фото\WhatsApp Image 2024-12-10 at 12.21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WhatsApp Image 2024-12-10 at 12.21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955" cy="2516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C4F" w:rsidRPr="00EF481C" w:rsidTr="00EF481C">
        <w:tc>
          <w:tcPr>
            <w:tcW w:w="3560" w:type="dxa"/>
          </w:tcPr>
          <w:p w:rsidR="007C70EC" w:rsidRPr="00A932E0" w:rsidRDefault="007C70EC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  <w:color w:val="4F81BD" w:themeColor="accent1"/>
              </w:rPr>
            </w:pPr>
            <w:r>
              <w:rPr>
                <w:b/>
                <w:noProof/>
                <w:color w:val="4F81BD" w:themeColor="accent1"/>
              </w:rPr>
              <w:drawing>
                <wp:inline distT="0" distB="0" distL="0" distR="0">
                  <wp:extent cx="2048289" cy="923288"/>
                  <wp:effectExtent l="19050" t="0" r="9111" b="0"/>
                  <wp:docPr id="6" name="Рисунок 2" descr="C:\Users\user\Desktop\фото\WhatsApp Image 2024-12-10 at 12.21.05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WhatsApp Image 2024-12-10 at 12.21.05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275" cy="925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C70EC" w:rsidRDefault="007A4C4F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018471" cy="909847"/>
                  <wp:effectExtent l="19050" t="0" r="829" b="0"/>
                  <wp:docPr id="7" name="Рисунок 3" descr="C:\Users\user\Desktop\фото\WhatsApp Image 2024-12-10 at 12.21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\WhatsApp Image 2024-12-10 at 12.21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28" cy="909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C70EC" w:rsidRDefault="007A4C4F" w:rsidP="007A4C4F">
            <w:pPr>
              <w:pStyle w:val="a3"/>
              <w:spacing w:before="30" w:beforeAutospacing="0" w:after="150" w:afterAutospacing="0" w:line="276" w:lineRule="auto"/>
              <w:jc w:val="both"/>
              <w:rPr>
                <w:b/>
                <w:bCs/>
                <w:noProof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96275" cy="854766"/>
                  <wp:effectExtent l="19050" t="0" r="8725" b="0"/>
                  <wp:docPr id="9" name="Рисунок 4" descr="C:\Users\user\Desktop\фото\WhatsApp Image 2024-12-10 at 12.21.0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\WhatsApp Image 2024-12-10 at 12.21.0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652" cy="855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141C" w:rsidRPr="00EF481C" w:rsidRDefault="0024141C" w:rsidP="007A4C4F">
      <w:pPr>
        <w:pStyle w:val="a3"/>
        <w:shd w:val="clear" w:color="auto" w:fill="FFFFFF"/>
        <w:spacing w:before="3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b/>
          <w:bCs/>
          <w:color w:val="000000"/>
          <w:sz w:val="28"/>
          <w:szCs w:val="28"/>
        </w:rPr>
        <w:t xml:space="preserve">       </w:t>
      </w:r>
    </w:p>
    <w:p w:rsidR="0024141C" w:rsidRPr="00EF481C" w:rsidRDefault="0024141C" w:rsidP="007A4C4F">
      <w:pPr>
        <w:pStyle w:val="a3"/>
        <w:shd w:val="clear" w:color="auto" w:fill="FFFFFF"/>
        <w:spacing w:before="30" w:beforeAutospacing="0" w:after="3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b/>
          <w:bCs/>
          <w:color w:val="333333"/>
          <w:sz w:val="28"/>
          <w:szCs w:val="28"/>
        </w:rPr>
        <w:t>  3.  Работа по группам.</w:t>
      </w:r>
    </w:p>
    <w:p w:rsidR="0024141C" w:rsidRPr="00EF481C" w:rsidRDefault="0024141C" w:rsidP="007A4C4F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color w:val="333333"/>
          <w:sz w:val="28"/>
          <w:szCs w:val="28"/>
        </w:rPr>
        <w:t xml:space="preserve">   - Распределение </w:t>
      </w:r>
      <w:r w:rsidR="007C70EC">
        <w:rPr>
          <w:color w:val="333333"/>
          <w:sz w:val="28"/>
          <w:szCs w:val="28"/>
        </w:rPr>
        <w:t>на 4 группы</w:t>
      </w:r>
      <w:r w:rsidRPr="00EF481C">
        <w:rPr>
          <w:color w:val="333333"/>
          <w:sz w:val="28"/>
          <w:szCs w:val="28"/>
        </w:rPr>
        <w:t>:</w:t>
      </w:r>
    </w:p>
    <w:p w:rsidR="0024141C" w:rsidRPr="00EF481C" w:rsidRDefault="007C70EC" w:rsidP="007A4C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 </w:t>
      </w:r>
      <w:r w:rsidR="0024141C" w:rsidRPr="00EF481C">
        <w:rPr>
          <w:color w:val="333333"/>
          <w:sz w:val="28"/>
          <w:szCs w:val="28"/>
        </w:rPr>
        <w:t xml:space="preserve">  Археологи</w:t>
      </w:r>
    </w:p>
    <w:p w:rsidR="0024141C" w:rsidRPr="00EF481C" w:rsidRDefault="0024141C" w:rsidP="007A4C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color w:val="333333"/>
          <w:sz w:val="28"/>
          <w:szCs w:val="28"/>
        </w:rPr>
        <w:t>       </w:t>
      </w:r>
      <w:r w:rsidRPr="00EF481C">
        <w:rPr>
          <w:rStyle w:val="apple-converted-space"/>
          <w:color w:val="333333"/>
          <w:sz w:val="28"/>
          <w:szCs w:val="28"/>
        </w:rPr>
        <w:t> </w:t>
      </w:r>
      <w:r w:rsidRPr="00EF481C">
        <w:rPr>
          <w:color w:val="333333"/>
          <w:sz w:val="28"/>
          <w:szCs w:val="28"/>
        </w:rPr>
        <w:t>Палеографы</w:t>
      </w:r>
    </w:p>
    <w:p w:rsidR="0024141C" w:rsidRPr="00EF481C" w:rsidRDefault="0024141C" w:rsidP="007A4C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color w:val="333333"/>
          <w:sz w:val="28"/>
          <w:szCs w:val="28"/>
        </w:rPr>
        <w:t>       </w:t>
      </w:r>
      <w:r w:rsidRPr="00EF481C">
        <w:rPr>
          <w:rStyle w:val="apple-converted-space"/>
          <w:color w:val="333333"/>
          <w:sz w:val="28"/>
          <w:szCs w:val="28"/>
        </w:rPr>
        <w:t> </w:t>
      </w:r>
      <w:r w:rsidRPr="00EF481C">
        <w:rPr>
          <w:color w:val="333333"/>
          <w:sz w:val="28"/>
          <w:szCs w:val="28"/>
        </w:rPr>
        <w:t>Фольклористы</w:t>
      </w:r>
    </w:p>
    <w:p w:rsidR="0024141C" w:rsidRPr="00EF481C" w:rsidRDefault="007C70EC" w:rsidP="007A4C4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24141C" w:rsidRPr="00EF481C">
        <w:rPr>
          <w:color w:val="333333"/>
          <w:sz w:val="28"/>
          <w:szCs w:val="28"/>
        </w:rPr>
        <w:t>     </w:t>
      </w:r>
      <w:r w:rsidR="0024141C" w:rsidRPr="00EF481C">
        <w:rPr>
          <w:rStyle w:val="apple-converted-space"/>
          <w:color w:val="333333"/>
          <w:sz w:val="28"/>
          <w:szCs w:val="28"/>
        </w:rPr>
        <w:t> </w:t>
      </w:r>
      <w:r w:rsidR="0024141C" w:rsidRPr="00EF481C">
        <w:rPr>
          <w:color w:val="333333"/>
          <w:sz w:val="28"/>
          <w:szCs w:val="28"/>
        </w:rPr>
        <w:t>Этнографы</w:t>
      </w:r>
    </w:p>
    <w:p w:rsidR="0024141C" w:rsidRPr="00EF481C" w:rsidRDefault="0024141C" w:rsidP="007A4C4F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color w:val="333333"/>
          <w:sz w:val="28"/>
          <w:szCs w:val="28"/>
        </w:rPr>
        <w:t>    -  Постановка задач для каждой группы.</w:t>
      </w:r>
    </w:p>
    <w:p w:rsidR="0051502E" w:rsidRPr="00EF481C" w:rsidRDefault="0051502E" w:rsidP="007A4C4F">
      <w:pPr>
        <w:spacing w:before="30"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1гр. Археологи.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- Отбирают вещественные источники из предложенной группы материалов. - Рассматривают предложенные </w:t>
      </w:r>
      <w:r w:rsidRPr="00EF481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черепки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предполагают</w:t>
      </w:r>
      <w:proofErr w:type="gramEnd"/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  от какого предмета они остались (пытаются сложить предмет… или дорисовать), какому временному периоду принадлежат черепки.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- Рассматривают </w:t>
      </w:r>
      <w:r w:rsidRPr="00EF481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народные игрушки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 определяют,  из какого материала они сделаны (деревянные и керамические, берестяные и лыковые), вид росписи, примерное время и место  бытования.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- Заполняют карточки на музейные предметы: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Наименование, краткое описание.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Материал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Размеры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Сохранность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Место находки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Место хранения</w:t>
      </w:r>
    </w:p>
    <w:p w:rsidR="0024141C" w:rsidRPr="00EF481C" w:rsidRDefault="0024141C" w:rsidP="007A4C4F">
      <w:pPr>
        <w:spacing w:before="30" w:after="0"/>
        <w:ind w:hanging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·</w:t>
      </w:r>
      <w:r w:rsidRPr="00EF481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Кто составил учетную карточку</w:t>
      </w:r>
    </w:p>
    <w:p w:rsidR="0024141C" w:rsidRPr="00EF481C" w:rsidRDefault="0051502E" w:rsidP="007A4C4F">
      <w:pPr>
        <w:spacing w:before="30"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2гр. </w:t>
      </w:r>
      <w:r w:rsidR="0024141C"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Палеографы.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Отбирают  письменные источники.</w:t>
      </w:r>
    </w:p>
    <w:p w:rsidR="0024141C" w:rsidRPr="00EF481C" w:rsidRDefault="0024141C" w:rsidP="007A4C4F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Рассматривают копии</w:t>
      </w:r>
      <w:r w:rsidR="00EF481C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документов 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F481C" w:rsidRPr="00EF481C">
        <w:rPr>
          <w:rFonts w:ascii="Times New Roman" w:hAnsi="Times New Roman" w:cs="Times New Roman"/>
          <w:color w:val="1A1A1A"/>
          <w:sz w:val="28"/>
          <w:szCs w:val="28"/>
        </w:rPr>
        <w:t xml:space="preserve">земства города </w:t>
      </w:r>
      <w:proofErr w:type="spellStart"/>
      <w:r w:rsidR="00EF481C" w:rsidRPr="00EF481C">
        <w:rPr>
          <w:rFonts w:ascii="Times New Roman" w:hAnsi="Times New Roman" w:cs="Times New Roman"/>
          <w:color w:val="1A1A1A"/>
          <w:sz w:val="28"/>
          <w:szCs w:val="28"/>
        </w:rPr>
        <w:t>Краснофимска</w:t>
      </w:r>
      <w:proofErr w:type="spellEnd"/>
      <w:r w:rsidR="00EF481C" w:rsidRPr="00EF481C">
        <w:rPr>
          <w:rFonts w:ascii="Times New Roman" w:hAnsi="Times New Roman" w:cs="Times New Roman"/>
          <w:color w:val="1A1A1A"/>
          <w:sz w:val="28"/>
          <w:szCs w:val="28"/>
        </w:rPr>
        <w:t xml:space="preserve">. Необходимо определить: кем и когда была основана наша школа. (Работа с текстом). </w:t>
      </w:r>
    </w:p>
    <w:p w:rsidR="0024141C" w:rsidRPr="00EF481C" w:rsidRDefault="0051502E" w:rsidP="007A4C4F">
      <w:pPr>
        <w:spacing w:before="30"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3гр. </w:t>
      </w:r>
      <w:r w:rsidR="0024141C"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Этнографы.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Делают описание </w:t>
      </w:r>
      <w:r w:rsidR="0051502E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татарской избы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школьного музея, используя  </w:t>
      </w:r>
      <w:r w:rsidR="0051502E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экспонаты</w:t>
      </w:r>
      <w:r w:rsidR="00EF481C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</w:t>
      </w:r>
      <w:r w:rsidR="0051502E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F481C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оставляют связный рассказ об экспозиции, сделав выводы о том, что все представленные предметы являются историческими источниками и могут </w:t>
      </w:r>
      <w:bookmarkStart w:id="0" w:name="_GoBack"/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рассказать об определенном образе жизни людей в конкретный исторический </w:t>
      </w:r>
      <w:bookmarkEnd w:id="0"/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период. 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 w:rsidR="00EF481C"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4гр. </w:t>
      </w:r>
      <w:r w:rsidRPr="00EF48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Фольклористы: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Проводят опрос «бабушки» (руководителя </w:t>
      </w:r>
      <w:proofErr w:type="spellStart"/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шк</w:t>
      </w:r>
      <w:proofErr w:type="spellEnd"/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. музея), интересуясь старинными предметами. «Бабушка» загадывает им загадки, говорит поговорки-пословицы, по которым </w:t>
      </w:r>
      <w:r w:rsidR="00EF481C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необходимо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определить вещи и их назначение в избе.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Записывают признаки и народные выражения, по которым определили предметы.</w:t>
      </w:r>
    </w:p>
    <w:p w:rsidR="007C70EC" w:rsidRPr="00EF481C" w:rsidRDefault="0024141C" w:rsidP="007A4C4F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EF481C">
        <w:rPr>
          <w:bCs/>
          <w:color w:val="333333"/>
          <w:sz w:val="28"/>
          <w:szCs w:val="28"/>
          <w:shd w:val="clear" w:color="auto" w:fill="FFFFFF"/>
        </w:rPr>
        <w:t> </w:t>
      </w:r>
      <w:r w:rsidR="007C70EC" w:rsidRPr="00EF481C">
        <w:rPr>
          <w:color w:val="333333"/>
          <w:sz w:val="28"/>
          <w:szCs w:val="28"/>
        </w:rPr>
        <w:t>   -  Выполнение заданий</w:t>
      </w: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24141C" w:rsidRPr="00EF481C" w:rsidRDefault="0024141C" w:rsidP="007A4C4F">
      <w:pPr>
        <w:spacing w:before="30"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4. Подведение итогов работы в группах в форме  защиты сво</w:t>
      </w:r>
      <w:r w:rsidR="00EF481C"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его направления.   Выступление </w:t>
      </w:r>
      <w:r w:rsidRPr="00EF481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с анализом выполненного задания.</w:t>
      </w:r>
    </w:p>
    <w:sectPr w:rsidR="0024141C" w:rsidRPr="00EF481C" w:rsidSect="00EF481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617"/>
    <w:multiLevelType w:val="multilevel"/>
    <w:tmpl w:val="4728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2088"/>
    <w:rsid w:val="0013374C"/>
    <w:rsid w:val="001E59CF"/>
    <w:rsid w:val="00231ACD"/>
    <w:rsid w:val="0024141C"/>
    <w:rsid w:val="0031258E"/>
    <w:rsid w:val="00342E7A"/>
    <w:rsid w:val="003B79DB"/>
    <w:rsid w:val="00476BBF"/>
    <w:rsid w:val="004D53C6"/>
    <w:rsid w:val="0051502E"/>
    <w:rsid w:val="0079672B"/>
    <w:rsid w:val="007A4C4F"/>
    <w:rsid w:val="007C70EC"/>
    <w:rsid w:val="00812088"/>
    <w:rsid w:val="008C2FE7"/>
    <w:rsid w:val="009A0200"/>
    <w:rsid w:val="00A524D9"/>
    <w:rsid w:val="00A776A9"/>
    <w:rsid w:val="00A8294C"/>
    <w:rsid w:val="00AA152B"/>
    <w:rsid w:val="00AC5D49"/>
    <w:rsid w:val="00B42B19"/>
    <w:rsid w:val="00BB7B8E"/>
    <w:rsid w:val="00BF104E"/>
    <w:rsid w:val="00E1409E"/>
    <w:rsid w:val="00EF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294C"/>
  </w:style>
  <w:style w:type="character" w:styleId="a4">
    <w:name w:val="Hyperlink"/>
    <w:basedOn w:val="a0"/>
    <w:uiPriority w:val="99"/>
    <w:unhideWhenUsed/>
    <w:rsid w:val="00A829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94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4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4141C"/>
    <w:rPr>
      <w:b/>
      <w:bCs/>
    </w:rPr>
  </w:style>
  <w:style w:type="table" w:styleId="a9">
    <w:name w:val="Table Grid"/>
    <w:basedOn w:val="a1"/>
    <w:uiPriority w:val="59"/>
    <w:rsid w:val="00476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294C"/>
  </w:style>
  <w:style w:type="character" w:styleId="a4">
    <w:name w:val="Hyperlink"/>
    <w:basedOn w:val="a0"/>
    <w:uiPriority w:val="99"/>
    <w:unhideWhenUsed/>
    <w:rsid w:val="00A829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94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4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414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7784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73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645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173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477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406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66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046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59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559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umizmatika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hyperlink" Target="http://pandia.ru/text/category/uchebnie_posobiya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uchebnie_programmi/" TargetMode="External"/><Relationship Id="rId11" Type="http://schemas.openxmlformats.org/officeDocument/2006/relationships/hyperlink" Target="http://pandia.ru/text/category/denezhnie_znaki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://pandia.ru/text/category/vaucher/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denezhnie_sredstva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5EC20-196D-41A6-B0A4-14D847A8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2017-03-20T09:11:00Z</dcterms:created>
  <dcterms:modified xsi:type="dcterms:W3CDTF">2024-12-11T18:24:00Z</dcterms:modified>
</cp:coreProperties>
</file>