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930" w:rsidRDefault="00A4693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46930" w:rsidRDefault="00A46930">
      <w:pPr>
        <w:pStyle w:val="ConsPlusNormal"/>
        <w:jc w:val="both"/>
        <w:outlineLvl w:val="0"/>
      </w:pPr>
    </w:p>
    <w:p w:rsidR="00A46930" w:rsidRDefault="00A46930">
      <w:pPr>
        <w:pStyle w:val="ConsPlusNormal"/>
        <w:outlineLvl w:val="0"/>
      </w:pPr>
      <w:r>
        <w:t>Зарегистрировано в Минюсте России 3 июля 2020 г. N 58824</w:t>
      </w:r>
    </w:p>
    <w:p w:rsidR="00A46930" w:rsidRDefault="00A4693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6930" w:rsidRDefault="00A46930">
      <w:pPr>
        <w:pStyle w:val="ConsPlusNormal"/>
      </w:pPr>
    </w:p>
    <w:p w:rsidR="00A46930" w:rsidRDefault="00A46930">
      <w:pPr>
        <w:pStyle w:val="ConsPlusTitle"/>
        <w:jc w:val="center"/>
      </w:pPr>
      <w:r>
        <w:t>ФЕДЕРАЛЬНАЯ СЛУЖБА ПО НАДЗОРУ В СФЕРЕ ЗАЩИТЫ</w:t>
      </w:r>
    </w:p>
    <w:p w:rsidR="00A46930" w:rsidRDefault="00A46930">
      <w:pPr>
        <w:pStyle w:val="ConsPlusTitle"/>
        <w:jc w:val="center"/>
      </w:pPr>
      <w:r>
        <w:t>ПРАВ ПОТРЕБИТЕЛЕЙ И БЛАГОПОЛУЧИЯ ЧЕЛОВЕКА</w:t>
      </w:r>
    </w:p>
    <w:p w:rsidR="00A46930" w:rsidRDefault="00A46930">
      <w:pPr>
        <w:pStyle w:val="ConsPlusTitle"/>
        <w:jc w:val="center"/>
      </w:pPr>
    </w:p>
    <w:p w:rsidR="00A46930" w:rsidRDefault="00A46930">
      <w:pPr>
        <w:pStyle w:val="ConsPlusTitle"/>
        <w:jc w:val="center"/>
      </w:pPr>
      <w:r>
        <w:t>ГЛАВНЫЙ ГОСУДАРСТВЕННЫЙ САНИТАРНЫЙ ВРАЧ</w:t>
      </w:r>
    </w:p>
    <w:p w:rsidR="00A46930" w:rsidRDefault="00A46930">
      <w:pPr>
        <w:pStyle w:val="ConsPlusTitle"/>
        <w:jc w:val="center"/>
      </w:pPr>
      <w:r>
        <w:t>РОССИЙСКОЙ ФЕДЕРАЦИИ</w:t>
      </w:r>
    </w:p>
    <w:p w:rsidR="00A46930" w:rsidRDefault="00A46930">
      <w:pPr>
        <w:pStyle w:val="ConsPlusTitle"/>
        <w:jc w:val="center"/>
      </w:pPr>
    </w:p>
    <w:p w:rsidR="00A46930" w:rsidRDefault="00A46930">
      <w:pPr>
        <w:pStyle w:val="ConsPlusTitle"/>
        <w:jc w:val="center"/>
      </w:pPr>
      <w:r>
        <w:t>ПОСТАНОВЛЕНИЕ</w:t>
      </w:r>
    </w:p>
    <w:p w:rsidR="00A46930" w:rsidRDefault="00A46930">
      <w:pPr>
        <w:pStyle w:val="ConsPlusTitle"/>
        <w:jc w:val="center"/>
      </w:pPr>
      <w:r>
        <w:t>от 30 июня 2020 г. N 16</w:t>
      </w:r>
    </w:p>
    <w:p w:rsidR="00A46930" w:rsidRDefault="00A46930">
      <w:pPr>
        <w:pStyle w:val="ConsPlusTitle"/>
        <w:jc w:val="center"/>
      </w:pPr>
    </w:p>
    <w:p w:rsidR="00A46930" w:rsidRDefault="00A46930">
      <w:pPr>
        <w:pStyle w:val="ConsPlusTitle"/>
        <w:jc w:val="center"/>
      </w:pPr>
      <w:r>
        <w:t>ОБ УТВЕРЖДЕНИИ САНИТАРНО-ЭПИДЕМИОЛОГИЧЕСКИХ ПРАВИЛ</w:t>
      </w:r>
    </w:p>
    <w:p w:rsidR="00A46930" w:rsidRDefault="00A46930">
      <w:pPr>
        <w:pStyle w:val="ConsPlusTitle"/>
        <w:jc w:val="center"/>
      </w:pPr>
      <w:r>
        <w:t>СП 3.1/2.4.3598-20 "САНИТАРНО-ЭПИДЕМИОЛОГИЧЕСКИЕ ТРЕБОВАНИЯ</w:t>
      </w:r>
    </w:p>
    <w:p w:rsidR="00A46930" w:rsidRDefault="00A46930">
      <w:pPr>
        <w:pStyle w:val="ConsPlusTitle"/>
        <w:jc w:val="center"/>
      </w:pPr>
      <w:r>
        <w:t>К УСТРОЙСТВУ, СОДЕРЖАНИЮ И ОРГАНИЗАЦИИ РАБОТЫ</w:t>
      </w:r>
    </w:p>
    <w:p w:rsidR="00A46930" w:rsidRDefault="00A46930">
      <w:pPr>
        <w:pStyle w:val="ConsPlusTitle"/>
        <w:jc w:val="center"/>
      </w:pPr>
      <w:r>
        <w:t>ОБРАЗОВАТЕЛЬНЫХ ОРГАНИЗАЦИЙ И ДРУГИХ ОБЪЕКТОВ</w:t>
      </w:r>
    </w:p>
    <w:p w:rsidR="00A46930" w:rsidRDefault="00A46930">
      <w:pPr>
        <w:pStyle w:val="ConsPlusTitle"/>
        <w:jc w:val="center"/>
      </w:pPr>
      <w:r>
        <w:t>СОЦИАЛЬНОЙ ИНФРАСТРУКТУРЫ ДЛЯ ДЕТЕЙ И МОЛОДЕЖИ</w:t>
      </w:r>
    </w:p>
    <w:p w:rsidR="00A46930" w:rsidRDefault="00A46930">
      <w:pPr>
        <w:pStyle w:val="ConsPlusTitle"/>
        <w:jc w:val="center"/>
      </w:pPr>
      <w:r>
        <w:t>В УСЛОВИЯХ РАСПРОСТРАНЕНИЯ НОВОЙ КОРОНАВИРУСНОЙ</w:t>
      </w:r>
    </w:p>
    <w:p w:rsidR="00A46930" w:rsidRDefault="00A46930">
      <w:pPr>
        <w:pStyle w:val="ConsPlusTitle"/>
        <w:jc w:val="center"/>
      </w:pPr>
      <w:r>
        <w:t>ИНФЕКЦИИ (COVID-19)"</w:t>
      </w:r>
    </w:p>
    <w:p w:rsidR="00A46930" w:rsidRDefault="00A4693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469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930" w:rsidRDefault="00A4693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930" w:rsidRDefault="00A4693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6930" w:rsidRDefault="00A4693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46930" w:rsidRDefault="00A46930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Главного государственного санитарного врача РФ</w:t>
            </w:r>
          </w:p>
          <w:p w:rsidR="00A46930" w:rsidRDefault="00A4693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02.12.2020 </w:t>
            </w:r>
            <w:hyperlink r:id="rId5" w:history="1">
              <w:r>
                <w:rPr>
                  <w:color w:val="0000FF"/>
                </w:rPr>
                <w:t>N 39</w:t>
              </w:r>
            </w:hyperlink>
            <w:r>
              <w:rPr>
                <w:color w:val="392C69"/>
              </w:rPr>
              <w:t xml:space="preserve">, от 24.03.2021 </w:t>
            </w:r>
            <w:hyperlink r:id="rId6" w:history="1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02.11.2021 </w:t>
            </w:r>
            <w:hyperlink r:id="rId7" w:history="1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930" w:rsidRDefault="00A46930">
            <w:pPr>
              <w:spacing w:after="1" w:line="0" w:lineRule="atLeast"/>
            </w:pPr>
          </w:p>
        </w:tc>
      </w:tr>
    </w:tbl>
    <w:p w:rsidR="00A46930" w:rsidRDefault="00A46930">
      <w:pPr>
        <w:pStyle w:val="ConsPlusNormal"/>
        <w:jc w:val="center"/>
      </w:pPr>
    </w:p>
    <w:p w:rsidR="00A46930" w:rsidRDefault="00A46930">
      <w:pPr>
        <w:pStyle w:val="ConsPlusNormal"/>
        <w:ind w:firstLine="540"/>
        <w:jc w:val="both"/>
      </w:pPr>
      <w:r>
        <w:t xml:space="preserve">В соответствии со </w:t>
      </w:r>
      <w:hyperlink r:id="rId8" w:history="1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2019, N 30, ст. 4134) и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2005, N 39, ст. 3953) постановляю: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 xml:space="preserve">1. Утвердить санитарно-эпидемиологические </w:t>
      </w:r>
      <w:hyperlink w:anchor="P45" w:history="1">
        <w:r>
          <w:rPr>
            <w:color w:val="0000FF"/>
          </w:rPr>
          <w:t>правила</w:t>
        </w:r>
      </w:hyperlink>
      <w: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(приложение).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 xml:space="preserve">2. Ввести в действие санитарно-эпидемиологические </w:t>
      </w:r>
      <w:hyperlink w:anchor="P45" w:history="1">
        <w:r>
          <w:rPr>
            <w:color w:val="0000FF"/>
          </w:rPr>
          <w:t>правила</w:t>
        </w:r>
      </w:hyperlink>
      <w: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со дня официального опубликования.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3. Настоящее постановление действует до 1 января 2024 года.</w:t>
      </w:r>
    </w:p>
    <w:p w:rsidR="00A46930" w:rsidRDefault="00A46930">
      <w:pPr>
        <w:pStyle w:val="ConsPlusNormal"/>
        <w:jc w:val="both"/>
      </w:pPr>
      <w:r>
        <w:t xml:space="preserve">(в ред. Постановлений Главного государственного санитарного врача РФ от 02.12.2020 </w:t>
      </w:r>
      <w:hyperlink r:id="rId10" w:history="1">
        <w:r>
          <w:rPr>
            <w:color w:val="0000FF"/>
          </w:rPr>
          <w:t>N 39</w:t>
        </w:r>
      </w:hyperlink>
      <w:r>
        <w:t xml:space="preserve">, от 02.11.2021 </w:t>
      </w:r>
      <w:hyperlink r:id="rId11" w:history="1">
        <w:r>
          <w:rPr>
            <w:color w:val="0000FF"/>
          </w:rPr>
          <w:t>N 27</w:t>
        </w:r>
      </w:hyperlink>
      <w:r>
        <w:t>)</w:t>
      </w:r>
    </w:p>
    <w:p w:rsidR="00A46930" w:rsidRDefault="00A46930">
      <w:pPr>
        <w:pStyle w:val="ConsPlusNormal"/>
        <w:ind w:firstLine="540"/>
        <w:jc w:val="both"/>
      </w:pPr>
    </w:p>
    <w:p w:rsidR="00A46930" w:rsidRDefault="00A46930">
      <w:pPr>
        <w:pStyle w:val="ConsPlusNormal"/>
        <w:jc w:val="right"/>
      </w:pPr>
      <w:r>
        <w:t>А.Ю.ПОПОВА</w:t>
      </w:r>
    </w:p>
    <w:p w:rsidR="00A46930" w:rsidRDefault="00A46930">
      <w:pPr>
        <w:pStyle w:val="ConsPlusNormal"/>
        <w:jc w:val="right"/>
      </w:pPr>
    </w:p>
    <w:p w:rsidR="00A46930" w:rsidRDefault="00A46930">
      <w:pPr>
        <w:pStyle w:val="ConsPlusNormal"/>
        <w:jc w:val="right"/>
      </w:pPr>
    </w:p>
    <w:p w:rsidR="00A46930" w:rsidRDefault="00A46930">
      <w:pPr>
        <w:pStyle w:val="ConsPlusNormal"/>
        <w:jc w:val="right"/>
      </w:pPr>
    </w:p>
    <w:p w:rsidR="00A46930" w:rsidRDefault="00A46930">
      <w:pPr>
        <w:pStyle w:val="ConsPlusNormal"/>
        <w:jc w:val="right"/>
      </w:pPr>
    </w:p>
    <w:p w:rsidR="00A46930" w:rsidRDefault="00A46930">
      <w:pPr>
        <w:pStyle w:val="ConsPlusNormal"/>
        <w:jc w:val="right"/>
      </w:pPr>
    </w:p>
    <w:p w:rsidR="00A46930" w:rsidRDefault="00A46930">
      <w:pPr>
        <w:pStyle w:val="ConsPlusNormal"/>
        <w:jc w:val="right"/>
        <w:outlineLvl w:val="0"/>
      </w:pPr>
      <w:r>
        <w:t>Приложение</w:t>
      </w:r>
    </w:p>
    <w:p w:rsidR="00A46930" w:rsidRDefault="00A46930">
      <w:pPr>
        <w:pStyle w:val="ConsPlusNormal"/>
        <w:ind w:firstLine="540"/>
        <w:jc w:val="both"/>
      </w:pPr>
    </w:p>
    <w:p w:rsidR="00A46930" w:rsidRDefault="00A46930">
      <w:pPr>
        <w:pStyle w:val="ConsPlusNormal"/>
        <w:jc w:val="right"/>
      </w:pPr>
      <w:r>
        <w:t>Утверждены</w:t>
      </w:r>
    </w:p>
    <w:p w:rsidR="00A46930" w:rsidRDefault="00A46930">
      <w:pPr>
        <w:pStyle w:val="ConsPlusNormal"/>
        <w:jc w:val="right"/>
      </w:pPr>
      <w:r>
        <w:t>постановлением</w:t>
      </w:r>
    </w:p>
    <w:p w:rsidR="00A46930" w:rsidRDefault="00A46930">
      <w:pPr>
        <w:pStyle w:val="ConsPlusNormal"/>
        <w:jc w:val="right"/>
      </w:pPr>
      <w:r>
        <w:t>Главного государственного</w:t>
      </w:r>
    </w:p>
    <w:p w:rsidR="00A46930" w:rsidRDefault="00A46930">
      <w:pPr>
        <w:pStyle w:val="ConsPlusNormal"/>
        <w:jc w:val="right"/>
      </w:pPr>
      <w:r>
        <w:t>санитарного врача</w:t>
      </w:r>
    </w:p>
    <w:p w:rsidR="00A46930" w:rsidRDefault="00A46930">
      <w:pPr>
        <w:pStyle w:val="ConsPlusNormal"/>
        <w:jc w:val="right"/>
      </w:pPr>
      <w:r>
        <w:t>Российской Федерации</w:t>
      </w:r>
    </w:p>
    <w:p w:rsidR="00A46930" w:rsidRDefault="00A46930">
      <w:pPr>
        <w:pStyle w:val="ConsPlusNormal"/>
        <w:jc w:val="right"/>
      </w:pPr>
      <w:r>
        <w:t>от 30.06.2020 N 16</w:t>
      </w:r>
    </w:p>
    <w:p w:rsidR="00A46930" w:rsidRDefault="00A46930">
      <w:pPr>
        <w:pStyle w:val="ConsPlusNormal"/>
        <w:jc w:val="center"/>
      </w:pPr>
    </w:p>
    <w:p w:rsidR="00A46930" w:rsidRDefault="00A46930">
      <w:pPr>
        <w:pStyle w:val="ConsPlusTitle"/>
        <w:jc w:val="center"/>
      </w:pPr>
      <w:bookmarkStart w:id="0" w:name="P45"/>
      <w:bookmarkEnd w:id="0"/>
      <w:r>
        <w:t>САНИТАРНО-ЭПИДЕМИОЛОГИЧЕСКИЕ ПРАВИЛА</w:t>
      </w:r>
    </w:p>
    <w:p w:rsidR="00A46930" w:rsidRDefault="00A46930">
      <w:pPr>
        <w:pStyle w:val="ConsPlusTitle"/>
        <w:jc w:val="center"/>
      </w:pPr>
      <w:r>
        <w:t>СП 3.1/2.4.3598-20 "САНИТАРНО-ЭПИДЕМИОЛОГИЧЕСКИЕ ТРЕБОВАНИЯ</w:t>
      </w:r>
    </w:p>
    <w:p w:rsidR="00A46930" w:rsidRDefault="00A46930">
      <w:pPr>
        <w:pStyle w:val="ConsPlusTitle"/>
        <w:jc w:val="center"/>
      </w:pPr>
      <w:r>
        <w:t>К УСТРОЙСТВУ, СОДЕРЖАНИЮ И ОРГАНИЗАЦИИ РАБОТЫ</w:t>
      </w:r>
    </w:p>
    <w:p w:rsidR="00A46930" w:rsidRDefault="00A46930">
      <w:pPr>
        <w:pStyle w:val="ConsPlusTitle"/>
        <w:jc w:val="center"/>
      </w:pPr>
      <w:r>
        <w:t>ОБРАЗОВАТЕЛЬНЫХ ОРГАНИЗАЦИЙ И ДРУГИХ ОБЪЕКТОВ</w:t>
      </w:r>
    </w:p>
    <w:p w:rsidR="00A46930" w:rsidRDefault="00A46930">
      <w:pPr>
        <w:pStyle w:val="ConsPlusTitle"/>
        <w:jc w:val="center"/>
      </w:pPr>
      <w:r>
        <w:t>СОЦИАЛЬНОЙ ИНФРАСТРУКТУРЫ ДЛЯ ДЕТЕЙ И МОЛОДЕЖИ</w:t>
      </w:r>
    </w:p>
    <w:p w:rsidR="00A46930" w:rsidRDefault="00A46930">
      <w:pPr>
        <w:pStyle w:val="ConsPlusTitle"/>
        <w:jc w:val="center"/>
      </w:pPr>
      <w:r>
        <w:t>В УСЛОВИЯХ РАСПРОСТРАНЕНИЯ НОВОЙ КОРОНАВИРУСНОЙ</w:t>
      </w:r>
    </w:p>
    <w:p w:rsidR="00A46930" w:rsidRDefault="00A46930">
      <w:pPr>
        <w:pStyle w:val="ConsPlusTitle"/>
        <w:jc w:val="center"/>
      </w:pPr>
      <w:r>
        <w:t>ИНФЕКЦИИ (COVID-19)"</w:t>
      </w:r>
    </w:p>
    <w:p w:rsidR="00A46930" w:rsidRDefault="00A4693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469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930" w:rsidRDefault="00A4693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930" w:rsidRDefault="00A4693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6930" w:rsidRDefault="00A4693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46930" w:rsidRDefault="00A4693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</w:t>
            </w:r>
          </w:p>
          <w:p w:rsidR="00A46930" w:rsidRDefault="00A46930">
            <w:pPr>
              <w:pStyle w:val="ConsPlusNormal"/>
              <w:jc w:val="center"/>
            </w:pPr>
            <w:r>
              <w:rPr>
                <w:color w:val="392C69"/>
              </w:rPr>
              <w:t>от 24.03.2021 N 10)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930" w:rsidRDefault="00A46930">
            <w:pPr>
              <w:spacing w:after="1" w:line="0" w:lineRule="atLeast"/>
            </w:pPr>
          </w:p>
        </w:tc>
      </w:tr>
    </w:tbl>
    <w:p w:rsidR="00A46930" w:rsidRDefault="00A46930">
      <w:pPr>
        <w:pStyle w:val="ConsPlusNormal"/>
        <w:jc w:val="center"/>
      </w:pPr>
    </w:p>
    <w:p w:rsidR="00A46930" w:rsidRDefault="00A46930">
      <w:pPr>
        <w:pStyle w:val="ConsPlusTitle"/>
        <w:jc w:val="center"/>
        <w:outlineLvl w:val="1"/>
      </w:pPr>
      <w:r>
        <w:t>I. Общие положения</w:t>
      </w:r>
    </w:p>
    <w:p w:rsidR="00A46930" w:rsidRDefault="00A46930">
      <w:pPr>
        <w:pStyle w:val="ConsPlusNormal"/>
        <w:jc w:val="center"/>
      </w:pPr>
    </w:p>
    <w:p w:rsidR="00A46930" w:rsidRDefault="00A46930">
      <w:pPr>
        <w:pStyle w:val="ConsPlusNormal"/>
        <w:ind w:firstLine="540"/>
        <w:jc w:val="both"/>
      </w:pPr>
      <w:r>
        <w:t>1.1. 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детей, 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 &lt;1&gt; (далее - Организации).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29.11.2014 N 2403-р "Об утверждении Основ государственной молодежной политики Российской Федерации на период до 2025 года" (Собрание законодательства Российской Федерации, 2014, N 50, ст. 7185).</w:t>
      </w:r>
    </w:p>
    <w:p w:rsidR="00A46930" w:rsidRDefault="00A46930">
      <w:pPr>
        <w:pStyle w:val="ConsPlusNormal"/>
        <w:ind w:firstLine="540"/>
        <w:jc w:val="both"/>
      </w:pPr>
    </w:p>
    <w:p w:rsidR="00A46930" w:rsidRDefault="00A46930">
      <w:pPr>
        <w:pStyle w:val="ConsPlusNormal"/>
        <w:ind w:firstLine="540"/>
        <w:jc w:val="both"/>
      </w:pPr>
      <w:r>
        <w:t>1.2. Санитарные правила устанавливают санитарно-эпидемиологические требования к особому режиму работы Организаций в условиях распространения новой коронавирусной инфекции (далее - COVID-19).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 xml:space="preserve">1.3. В условиях распространения COVID-19 санитарные правила применяются в дополнение к </w:t>
      </w:r>
      <w:r>
        <w:lastRenderedPageBreak/>
        <w:t>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1.4. Организации не позднее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A46930" w:rsidRDefault="00A46930">
      <w:pPr>
        <w:pStyle w:val="ConsPlusNormal"/>
        <w:ind w:firstLine="540"/>
        <w:jc w:val="both"/>
      </w:pPr>
    </w:p>
    <w:p w:rsidR="00A46930" w:rsidRDefault="00A46930">
      <w:pPr>
        <w:pStyle w:val="ConsPlusTitle"/>
        <w:jc w:val="center"/>
        <w:outlineLvl w:val="1"/>
      </w:pPr>
      <w:r>
        <w:t>II. Общие санитарно-эпидемиологические требования,</w:t>
      </w:r>
    </w:p>
    <w:p w:rsidR="00A46930" w:rsidRDefault="00A46930">
      <w:pPr>
        <w:pStyle w:val="ConsPlusTitle"/>
        <w:jc w:val="center"/>
      </w:pPr>
      <w:r>
        <w:t>направленные на предупреждение распространения COVID-19</w:t>
      </w:r>
    </w:p>
    <w:p w:rsidR="00A46930" w:rsidRDefault="00A46930">
      <w:pPr>
        <w:pStyle w:val="ConsPlusTitle"/>
        <w:jc w:val="center"/>
      </w:pPr>
      <w:r>
        <w:t>в Организациях</w:t>
      </w:r>
    </w:p>
    <w:p w:rsidR="00A46930" w:rsidRDefault="00A46930">
      <w:pPr>
        <w:pStyle w:val="ConsPlusNormal"/>
        <w:ind w:firstLine="540"/>
        <w:jc w:val="both"/>
      </w:pPr>
    </w:p>
    <w:p w:rsidR="00A46930" w:rsidRDefault="00A46930">
      <w:pPr>
        <w:pStyle w:val="ConsPlusNormal"/>
        <w:ind w:firstLine="540"/>
        <w:jc w:val="both"/>
      </w:pPr>
      <w:r>
        <w:t>2.1. Запрещается проведение массовых мероприятий с участием различных групп лиц (групповых ячеек &lt;2&gt;, классов, отрядов и иных), а также массовых мероприятий с привлечением лиц из иных организаций.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 28564), с изменениями, внесенными постановлениями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03.08.2015, регистрационный N 38312), 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38824).</w:t>
      </w:r>
    </w:p>
    <w:p w:rsidR="00A46930" w:rsidRDefault="00A46930">
      <w:pPr>
        <w:pStyle w:val="ConsPlusNormal"/>
        <w:ind w:firstLine="540"/>
        <w:jc w:val="both"/>
      </w:pPr>
    </w:p>
    <w:p w:rsidR="00A46930" w:rsidRDefault="00A46930">
      <w:pPr>
        <w:pStyle w:val="ConsPlusNormal"/>
        <w:ind w:firstLine="540"/>
        <w:jc w:val="both"/>
      </w:pPr>
      <w:r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 °C и выше в целях учета при проведении противоэпидемических мероприятий.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При круглосуточном режиме работы Организации термометрия проводится не менее двух раз в сутки (утром и вечером).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2.3. В Организации должны проводиться противоэпидемические мероприятия, включающие: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 xml:space="preserve">уборку всех помещений с применением моющих и дезинфицирующих средств и очисткой </w:t>
      </w:r>
      <w:r>
        <w:lastRenderedPageBreak/>
        <w:t>вентиляционных решеток (далее - генеральная уборка) непосредственно перед началом функционирования Организации;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генеральную уборку не реже одного раза в неделю;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 xml:space="preserve">2.7. 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</w:t>
      </w:r>
      <w:hyperlink w:anchor="P92" w:history="1">
        <w:r>
          <w:rPr>
            <w:color w:val="0000FF"/>
          </w:rPr>
          <w:t>главе III</w:t>
        </w:r>
      </w:hyperlink>
      <w:r>
        <w:t xml:space="preserve"> санитарных правил.</w:t>
      </w:r>
    </w:p>
    <w:p w:rsidR="00A46930" w:rsidRDefault="00A46930">
      <w:pPr>
        <w:pStyle w:val="ConsPlusNormal"/>
        <w:ind w:firstLine="540"/>
        <w:jc w:val="both"/>
      </w:pPr>
    </w:p>
    <w:p w:rsidR="00A46930" w:rsidRDefault="00A46930">
      <w:pPr>
        <w:pStyle w:val="ConsPlusTitle"/>
        <w:jc w:val="center"/>
        <w:outlineLvl w:val="1"/>
      </w:pPr>
      <w:bookmarkStart w:id="1" w:name="P92"/>
      <w:bookmarkEnd w:id="1"/>
      <w:r>
        <w:t>III. Дополнительные санитарно-эпидемиологические</w:t>
      </w:r>
    </w:p>
    <w:p w:rsidR="00A46930" w:rsidRDefault="00A46930">
      <w:pPr>
        <w:pStyle w:val="ConsPlusTitle"/>
        <w:jc w:val="center"/>
      </w:pPr>
      <w:r>
        <w:t>требования, направленные на предупреждение распространения</w:t>
      </w:r>
    </w:p>
    <w:p w:rsidR="00A46930" w:rsidRDefault="00A46930">
      <w:pPr>
        <w:pStyle w:val="ConsPlusTitle"/>
        <w:jc w:val="center"/>
      </w:pPr>
      <w:r>
        <w:t>COVID-19 в отдельных Организациях</w:t>
      </w:r>
    </w:p>
    <w:p w:rsidR="00A46930" w:rsidRDefault="00A46930">
      <w:pPr>
        <w:pStyle w:val="ConsPlusNormal"/>
        <w:jc w:val="center"/>
      </w:pPr>
    </w:p>
    <w:p w:rsidR="00A46930" w:rsidRDefault="00A46930">
      <w:pPr>
        <w:pStyle w:val="ConsPlusNormal"/>
        <w:ind w:firstLine="540"/>
        <w:jc w:val="both"/>
      </w:pPr>
      <w:r>
        <w:lastRenderedPageBreak/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3.2. В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 xml:space="preserve"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</w:t>
      </w:r>
      <w:proofErr w:type="gramStart"/>
      <w:r>
        <w:t>контактов</w:t>
      </w:r>
      <w:proofErr w:type="gramEnd"/>
      <w:r>
        <w:t xml:space="preserve"> обучающихся (в том числе сокращения их количества во время проведения термометрии, приема пищи в столовой).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При проведении итоговой и промежуточной аттестации общеобразовательной организацией должны быть обеспечены: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 xml:space="preserve">составление графика </w:t>
      </w:r>
      <w:proofErr w:type="gramStart"/>
      <w:r>
        <w:t>явки</w:t>
      </w:r>
      <w:proofErr w:type="gramEnd"/>
      <w:r>
        <w:t xml:space="preserve"> обучающихся на аттестацию обучающихся в целях минимизации контактов обучающихся, в том числе при проведении термометрии;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соблюдение в местах проведения аттестации социальной дистанции между обучающимися не менее 1,5 метров посредством зигзагообразной рассадки по 1 человеку за партой;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3.3. Отдых детей и их оздоровление за пределами субъекта Российской Федерации, в котором они проживают, должны быть организованы с учетом эпидемиологической ситуации в субъекте Российской Федерации по месту отправления и прибытия детей, а также предложений главных государственных санитарных врачей в соответствующих субъектах Российской Федерации или их заместителей.</w:t>
      </w:r>
    </w:p>
    <w:p w:rsidR="00A46930" w:rsidRDefault="00A4693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469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930" w:rsidRDefault="00A4693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930" w:rsidRDefault="00A4693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6930" w:rsidRDefault="00A46930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46930" w:rsidRDefault="00A46930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2 п. 3.3 </w:t>
            </w:r>
            <w:hyperlink w:anchor="P140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930" w:rsidRDefault="00A46930">
            <w:pPr>
              <w:spacing w:after="1" w:line="0" w:lineRule="atLeast"/>
            </w:pPr>
          </w:p>
        </w:tc>
      </w:tr>
    </w:tbl>
    <w:p w:rsidR="00A46930" w:rsidRDefault="00A46930">
      <w:pPr>
        <w:pStyle w:val="ConsPlusNormal"/>
        <w:spacing w:before="280"/>
        <w:ind w:firstLine="540"/>
        <w:jc w:val="both"/>
      </w:pPr>
      <w:bookmarkStart w:id="2" w:name="P110"/>
      <w:bookmarkEnd w:id="2"/>
      <w:r>
        <w:t>Количество детей в отрядах (наполняемость) должно быть не более 75% от проектной вместимости организации отдыха детей и их оздоровления.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 xml:space="preserve">Принятие решения о работе палаточных лагерей осуществляется органами исполнительной власти субъектов Российской Федерации с учетом эпидемиологической ситуации в субъекте </w:t>
      </w:r>
      <w:r>
        <w:lastRenderedPageBreak/>
        <w:t>Российской Федерации.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Перед открытием каждой смены должна проводиться генеральная уборка.</w:t>
      </w:r>
    </w:p>
    <w:p w:rsidR="00A46930" w:rsidRDefault="00A4693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469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930" w:rsidRDefault="00A4693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930" w:rsidRDefault="00A4693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6930" w:rsidRDefault="00A46930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46930" w:rsidRDefault="00A46930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5 п. 3.3 </w:t>
            </w:r>
            <w:hyperlink w:anchor="P140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930" w:rsidRDefault="00A46930">
            <w:pPr>
              <w:spacing w:after="1" w:line="0" w:lineRule="atLeast"/>
            </w:pPr>
          </w:p>
        </w:tc>
      </w:tr>
    </w:tbl>
    <w:p w:rsidR="00A46930" w:rsidRDefault="00A46930">
      <w:pPr>
        <w:pStyle w:val="ConsPlusNormal"/>
        <w:spacing w:before="280"/>
        <w:ind w:firstLine="540"/>
        <w:jc w:val="both"/>
      </w:pPr>
      <w:bookmarkStart w:id="3" w:name="P115"/>
      <w:bookmarkEnd w:id="3"/>
      <w:r>
        <w:t>В организациях отдыха детей и их оздоровления должна быть определена схема организации медицинской помощи и маршрутизации больных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(с учетом планируемой наполняемости) и сотрудников в случае осложнения эпидемической ситуации, а также резервного коечного фонда для организации обсервации.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Перед началом каждой смены персонал должен пройти обследования на COVID-19 любым из методов, определяющих генетический материал или антиген возбудителя COVID-19, с использованием диагностических препаратов и тест-систем, зарегистрированных в соответствии с законодательством Российской Федерации, с получением результатов обследования не ранее, чем за 3 календарных дня до дня выхода на работу.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Перед началом каждой смены работники пищеблоков должны пройти обследования на наличие норо-, рота- и других вирусных возбудителей кишечных инфекций не ранее, чем за 3 календарных дня до дня выхода на работу.</w:t>
      </w:r>
    </w:p>
    <w:p w:rsidR="00A46930" w:rsidRDefault="00A46930">
      <w:pPr>
        <w:pStyle w:val="ConsPlusNormal"/>
        <w:jc w:val="both"/>
      </w:pPr>
      <w:r>
        <w:t xml:space="preserve">(п. 3.3 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24.03.2021 N 10)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обработка водителем при посадке и в пути следования рук с применением дезинфицирующих салфеток или кожных антисептиков.</w:t>
      </w:r>
    </w:p>
    <w:p w:rsidR="00A46930" w:rsidRDefault="00A4693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469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930" w:rsidRDefault="00A4693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930" w:rsidRDefault="00A4693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6930" w:rsidRDefault="00A46930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46930" w:rsidRDefault="00A46930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1 п. 3.5 </w:t>
            </w:r>
            <w:hyperlink w:anchor="P140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930" w:rsidRDefault="00A46930">
            <w:pPr>
              <w:spacing w:after="1" w:line="0" w:lineRule="atLeast"/>
            </w:pPr>
          </w:p>
        </w:tc>
      </w:tr>
    </w:tbl>
    <w:p w:rsidR="00A46930" w:rsidRDefault="00A46930">
      <w:pPr>
        <w:pStyle w:val="ConsPlusNormal"/>
        <w:spacing w:before="280"/>
        <w:ind w:firstLine="540"/>
        <w:jc w:val="both"/>
      </w:pPr>
      <w:bookmarkStart w:id="4" w:name="P126"/>
      <w:bookmarkEnd w:id="4"/>
      <w:r>
        <w:t>3.5. Заезд (выезд) всех детей и сотрудников в организации отдыха детей и их оздоровления должен осуществляться одновременно на весь период смены с перерывом между сменами не менее 2 календарных дней.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lastRenderedPageBreak/>
        <w:t>Допускается работа организации отдыха детей и их оздоровления без проживания персонала на ее территории при условии проведения еженедельного обследования персонала на COVID-19 любым из методов, определяющих генетический материал или антиген возбудителя COVID-19, с использованием диагностических препаратов и тест-систем, зарегистрированных в соответствии с законодательством Российской Федерации.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Выход (выезд) детей, а также персонала (при проживании персонала на территории организации отдыха детей и их оздоровления) за пределы организации отдыха детей и их оздоровления в период смены не допускается.</w:t>
      </w:r>
    </w:p>
    <w:p w:rsidR="00A46930" w:rsidRDefault="00A4693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469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930" w:rsidRDefault="00A46930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930" w:rsidRDefault="00A46930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6930" w:rsidRDefault="00A46930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46930" w:rsidRDefault="00A46930">
            <w:pPr>
              <w:pStyle w:val="ConsPlusNormal"/>
              <w:jc w:val="both"/>
            </w:pPr>
            <w:r>
              <w:rPr>
                <w:color w:val="392C69"/>
              </w:rPr>
              <w:t xml:space="preserve">Абз. 4 п. 3.5 </w:t>
            </w:r>
            <w:hyperlink w:anchor="P140" w:history="1">
              <w:r>
                <w:rPr>
                  <w:color w:val="0000FF"/>
                </w:rPr>
                <w:t>не распространяется</w:t>
              </w:r>
            </w:hyperlink>
            <w:r>
              <w:rPr>
                <w:color w:val="392C69"/>
              </w:rPr>
              <w:t xml:space="preserve"> на организации отдыха детей и их оздоровления с дневным пребыванием.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6930" w:rsidRDefault="00A46930">
            <w:pPr>
              <w:spacing w:after="1" w:line="0" w:lineRule="atLeast"/>
            </w:pPr>
          </w:p>
        </w:tc>
      </w:tr>
    </w:tbl>
    <w:p w:rsidR="00A46930" w:rsidRDefault="00A46930">
      <w:pPr>
        <w:pStyle w:val="ConsPlusNormal"/>
        <w:spacing w:before="280"/>
        <w:ind w:firstLine="540"/>
        <w:jc w:val="both"/>
      </w:pPr>
      <w:bookmarkStart w:id="5" w:name="P131"/>
      <w:bookmarkEnd w:id="5"/>
      <w:r>
        <w:t xml:space="preserve">Прием детей в организации отдыха детей и их оздоровления осуществляется при наличии медицинской справки о состоянии здоровья ребенка, отъезжающего в организацию отдыха детей и их оздоровления (учетная </w:t>
      </w:r>
      <w:hyperlink r:id="rId16" w:history="1">
        <w:r>
          <w:rPr>
            <w:color w:val="0000FF"/>
          </w:rPr>
          <w:t>форма</w:t>
        </w:r>
      </w:hyperlink>
      <w:r>
        <w:t xml:space="preserve"> N 079/у) &lt;4&gt;.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7" w:history="1">
        <w:r>
          <w:rPr>
            <w:color w:val="0000FF"/>
          </w:rPr>
          <w:t>Приложение N 17</w:t>
        </w:r>
      </w:hyperlink>
      <w:r>
        <w:t xml:space="preserve"> к приказу Министерства здравоохранения Российской Федерации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 с изменениями, внесенными приказами Министерства здравоохранения Российской Федерации от 09.01.2018 N 2н (зарегистрирован Минюстом России 04.04.2018, регистрационный N 50614), от 02.11.2020 N 1186н (зарегистрирован Минюстом России 27.11.2020, регистрационный N 61121).</w:t>
      </w:r>
    </w:p>
    <w:p w:rsidR="00A46930" w:rsidRDefault="00A46930">
      <w:pPr>
        <w:pStyle w:val="ConsPlusNormal"/>
        <w:jc w:val="both"/>
      </w:pPr>
    </w:p>
    <w:p w:rsidR="00A46930" w:rsidRDefault="00A46930">
      <w:pPr>
        <w:pStyle w:val="ConsPlusNormal"/>
        <w:ind w:firstLine="540"/>
        <w:jc w:val="both"/>
      </w:pPr>
      <w: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Рассадка детей из одного отряда в помещениях для приема пищи может осуществляться без учета соблюдения социальной дистанции 1,5 м.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Запрещается проведение массовых мероприятий в закрытых помещениях, а также мероприятий с посещением родителей.</w:t>
      </w:r>
    </w:p>
    <w:p w:rsidR="00A46930" w:rsidRDefault="00A46930">
      <w:pPr>
        <w:pStyle w:val="ConsPlusNormal"/>
        <w:jc w:val="both"/>
      </w:pPr>
      <w:r>
        <w:t xml:space="preserve">(п. 3.5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24.03.2021 N 10)</w:t>
      </w:r>
    </w:p>
    <w:p w:rsidR="00A46930" w:rsidRDefault="00A46930">
      <w:pPr>
        <w:pStyle w:val="ConsPlusNormal"/>
        <w:spacing w:before="220"/>
        <w:ind w:firstLine="540"/>
        <w:jc w:val="both"/>
      </w:pPr>
      <w:bookmarkStart w:id="6" w:name="P140"/>
      <w:bookmarkEnd w:id="6"/>
      <w:r>
        <w:t xml:space="preserve">3.6. </w:t>
      </w:r>
      <w:hyperlink w:anchor="P110" w:history="1">
        <w:r>
          <w:rPr>
            <w:color w:val="0000FF"/>
          </w:rPr>
          <w:t>Абзацы второй</w:t>
        </w:r>
      </w:hyperlink>
      <w:r>
        <w:t xml:space="preserve"> и </w:t>
      </w:r>
      <w:hyperlink w:anchor="P115" w:history="1">
        <w:r>
          <w:rPr>
            <w:color w:val="0000FF"/>
          </w:rPr>
          <w:t>пятый пункта 3.3</w:t>
        </w:r>
      </w:hyperlink>
      <w:r>
        <w:t xml:space="preserve">, </w:t>
      </w:r>
      <w:hyperlink w:anchor="P126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131" w:history="1">
        <w:r>
          <w:rPr>
            <w:color w:val="0000FF"/>
          </w:rPr>
          <w:t>четвертый пункта 3.5</w:t>
        </w:r>
      </w:hyperlink>
      <w:r>
        <w:t xml:space="preserve"> санитарных правил не распространяются на организации отдыха детей и их оздоровления с дневным пребыванием.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Для организаций отдыха детей и их оздоровления с дневным пребыванием допускается проведение экскурсий для детей на открытом воздухе.</w:t>
      </w:r>
    </w:p>
    <w:p w:rsidR="00A46930" w:rsidRDefault="00A46930">
      <w:pPr>
        <w:pStyle w:val="ConsPlusNormal"/>
        <w:jc w:val="both"/>
      </w:pPr>
      <w:r>
        <w:t xml:space="preserve">(п. 3.6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24.03.2021 N 10)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 xml:space="preserve"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</w:t>
      </w:r>
      <w:r>
        <w:lastRenderedPageBreak/>
        <w:t>Федерации.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Запрещается посещение социальной организации для детей лицами, не связанными с ее деятельностью.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3.8. Организатор игровой комнаты обеспечивает: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ограничение пределов игровой комнаты (в случае ее устройства в виде специально выделенного места);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проведение термометрии лиц, входящих в игровую комнату (при этом лица с температурой тела 37,1 °C и выше, а также с признаками инфекционных заболеваний (респираторными) в игровую комнату не допускаются);</w:t>
      </w:r>
    </w:p>
    <w:p w:rsidR="00A46930" w:rsidRDefault="00A46930">
      <w:pPr>
        <w:pStyle w:val="ConsPlusNormal"/>
        <w:spacing w:before="220"/>
        <w:ind w:firstLine="540"/>
        <w:jc w:val="both"/>
      </w:pPr>
      <w: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A46930" w:rsidRDefault="00A46930">
      <w:pPr>
        <w:pStyle w:val="ConsPlusNormal"/>
        <w:jc w:val="both"/>
      </w:pPr>
    </w:p>
    <w:p w:rsidR="00A46930" w:rsidRDefault="00A46930">
      <w:pPr>
        <w:pStyle w:val="ConsPlusNormal"/>
        <w:jc w:val="both"/>
      </w:pPr>
    </w:p>
    <w:p w:rsidR="00A46930" w:rsidRDefault="00A4693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4440" w:rsidRDefault="00034440">
      <w:bookmarkStart w:id="7" w:name="_GoBack"/>
      <w:bookmarkEnd w:id="7"/>
    </w:p>
    <w:sectPr w:rsidR="00034440" w:rsidSect="00804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930"/>
    <w:rsid w:val="00034440"/>
    <w:rsid w:val="00A4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45DAF-D5E6-49DD-A4C6-77D1A3CD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9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69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69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390280&amp;dst=238" TargetMode="External"/><Relationship Id="rId13" Type="http://schemas.openxmlformats.org/officeDocument/2006/relationships/hyperlink" Target="https://login.consultant.ru/link/?req=doc&amp;base=LAW&amp;n=171835&amp;dst=100092" TargetMode="External"/><Relationship Id="rId18" Type="http://schemas.openxmlformats.org/officeDocument/2006/relationships/hyperlink" Target="https://login.consultant.ru/link/?req=doc&amp;base=RZB&amp;n=380724&amp;dst=100020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ZB&amp;n=399898&amp;dst=100007" TargetMode="External"/><Relationship Id="rId12" Type="http://schemas.openxmlformats.org/officeDocument/2006/relationships/hyperlink" Target="https://login.consultant.ru/link/?req=doc&amp;base=RZB&amp;n=380724&amp;dst=100007" TargetMode="External"/><Relationship Id="rId17" Type="http://schemas.openxmlformats.org/officeDocument/2006/relationships/hyperlink" Target="https://login.consultant.ru/link/?req=doc&amp;base=RZB&amp;n=369436&amp;dst=3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B&amp;n=369436&amp;dst=35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380724&amp;dst=100007" TargetMode="External"/><Relationship Id="rId11" Type="http://schemas.openxmlformats.org/officeDocument/2006/relationships/hyperlink" Target="https://login.consultant.ru/link/?req=doc&amp;base=RZB&amp;n=399898&amp;dst=100007" TargetMode="External"/><Relationship Id="rId5" Type="http://schemas.openxmlformats.org/officeDocument/2006/relationships/hyperlink" Target="https://login.consultant.ru/link/?req=doc&amp;base=RZB&amp;n=369968&amp;dst=100007" TargetMode="External"/><Relationship Id="rId15" Type="http://schemas.openxmlformats.org/officeDocument/2006/relationships/hyperlink" Target="https://login.consultant.ru/link/?req=doc&amp;base=RZB&amp;n=380724&amp;dst=100012" TargetMode="External"/><Relationship Id="rId10" Type="http://schemas.openxmlformats.org/officeDocument/2006/relationships/hyperlink" Target="https://login.consultant.ru/link/?req=doc&amp;base=RZB&amp;n=369968&amp;dst=100007" TargetMode="External"/><Relationship Id="rId19" Type="http://schemas.openxmlformats.org/officeDocument/2006/relationships/hyperlink" Target="https://login.consultant.ru/link/?req=doc&amp;base=RZB&amp;n=380724&amp;dst=10003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B&amp;n=55707&amp;dst=100137" TargetMode="External"/><Relationship Id="rId14" Type="http://schemas.openxmlformats.org/officeDocument/2006/relationships/hyperlink" Target="https://login.consultant.ru/link/?req=doc&amp;base=RZB&amp;n=1857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3253</Words>
  <Characters>18546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</cp:revision>
  <dcterms:created xsi:type="dcterms:W3CDTF">2022-01-21T04:52:00Z</dcterms:created>
  <dcterms:modified xsi:type="dcterms:W3CDTF">2022-01-21T04:53:00Z</dcterms:modified>
</cp:coreProperties>
</file>