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340B8" w14:textId="77777777" w:rsidR="004E5D21" w:rsidRDefault="00B077E3" w:rsidP="007E413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52468E69" w14:textId="77777777" w:rsidR="00B077E3" w:rsidRDefault="00B077E3" w:rsidP="007E413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</w:t>
      </w:r>
    </w:p>
    <w:p w14:paraId="77D23B7E" w14:textId="44120509" w:rsidR="00B077E3" w:rsidRDefault="004B57F4" w:rsidP="007E413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77E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24.</w:t>
      </w:r>
      <w:r w:rsidR="006960B2">
        <w:rPr>
          <w:rFonts w:ascii="Times New Roman" w:hAnsi="Times New Roman" w:cs="Times New Roman"/>
          <w:sz w:val="28"/>
          <w:szCs w:val="28"/>
        </w:rPr>
        <w:t>12.2021</w:t>
      </w:r>
      <w:r w:rsidR="00B077E3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231</w:t>
      </w:r>
      <w:r w:rsidR="00B077E3">
        <w:rPr>
          <w:rFonts w:ascii="Times New Roman" w:hAnsi="Times New Roman" w:cs="Times New Roman"/>
          <w:sz w:val="28"/>
          <w:szCs w:val="28"/>
        </w:rPr>
        <w:t>-од</w:t>
      </w:r>
    </w:p>
    <w:p w14:paraId="57413972" w14:textId="77777777" w:rsidR="00B077E3" w:rsidRDefault="00B077E3" w:rsidP="00B077E3">
      <w:pPr>
        <w:rPr>
          <w:rFonts w:ascii="Times New Roman" w:hAnsi="Times New Roman" w:cs="Times New Roman"/>
          <w:sz w:val="28"/>
          <w:szCs w:val="28"/>
        </w:rPr>
      </w:pPr>
    </w:p>
    <w:p w14:paraId="1B10B15E" w14:textId="77777777" w:rsidR="00B077E3" w:rsidRPr="00B077E3" w:rsidRDefault="00B077E3" w:rsidP="007E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E3">
        <w:rPr>
          <w:rFonts w:ascii="Times New Roman" w:hAnsi="Times New Roman" w:cs="Times New Roman"/>
          <w:b/>
          <w:sz w:val="28"/>
          <w:szCs w:val="28"/>
        </w:rPr>
        <w:t xml:space="preserve">Система оценки механизмов управления качеством образования </w:t>
      </w:r>
    </w:p>
    <w:p w14:paraId="6A712AB4" w14:textId="77777777" w:rsidR="00B077E3" w:rsidRPr="00B077E3" w:rsidRDefault="00B077E3" w:rsidP="007E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77E3"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 w:rsidRPr="00B077E3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14:paraId="12802724" w14:textId="77777777" w:rsidR="00B077E3" w:rsidRDefault="00B077E3" w:rsidP="00B077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6A4B32" w14:textId="77777777" w:rsidR="00B077E3" w:rsidRPr="00FD148C" w:rsidRDefault="00B077E3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Система оценки механизмов управления качеством образования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 строится на основании Муниципальной системы оценки качества образования в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городском округе (МСОКО), утвержденной приказом Управления образования Администрации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 w:rsidR="000F2024" w:rsidRPr="00FD148C">
        <w:rPr>
          <w:rFonts w:ascii="Times New Roman" w:hAnsi="Times New Roman" w:cs="Times New Roman"/>
          <w:sz w:val="24"/>
          <w:szCs w:val="24"/>
        </w:rPr>
        <w:t>24.12.2021</w:t>
      </w:r>
      <w:r w:rsidRPr="00FD148C">
        <w:rPr>
          <w:rFonts w:ascii="Times New Roman" w:hAnsi="Times New Roman" w:cs="Times New Roman"/>
          <w:sz w:val="24"/>
          <w:szCs w:val="24"/>
        </w:rPr>
        <w:t xml:space="preserve"> г. № </w:t>
      </w:r>
      <w:r w:rsidR="000F2024" w:rsidRPr="00FD148C">
        <w:rPr>
          <w:rFonts w:ascii="Times New Roman" w:hAnsi="Times New Roman" w:cs="Times New Roman"/>
          <w:sz w:val="24"/>
          <w:szCs w:val="24"/>
        </w:rPr>
        <w:t>230</w:t>
      </w:r>
      <w:r w:rsidRPr="00FD148C">
        <w:rPr>
          <w:rFonts w:ascii="Times New Roman" w:hAnsi="Times New Roman" w:cs="Times New Roman"/>
          <w:sz w:val="24"/>
          <w:szCs w:val="24"/>
        </w:rPr>
        <w:t>-од</w:t>
      </w:r>
    </w:p>
    <w:p w14:paraId="5DD3A311" w14:textId="77777777" w:rsidR="00105926" w:rsidRPr="00FD148C" w:rsidRDefault="00105926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39E37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Система включает в себя следующие разделы: </w:t>
      </w:r>
    </w:p>
    <w:p w14:paraId="4079720E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оценки качества обучающихся;</w:t>
      </w:r>
    </w:p>
    <w:p w14:paraId="0E196745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14:paraId="7F9B6FEB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выявления, поддержки и развития способностей и талантов у детей и молодежи;</w:t>
      </w:r>
    </w:p>
    <w:p w14:paraId="092190DF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работы по самоопределению и профессиональной ориентации обучающихся;</w:t>
      </w:r>
    </w:p>
    <w:p w14:paraId="67BF7049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мониторинга эффективности руководителей образовательных организаций;</w:t>
      </w:r>
    </w:p>
    <w:p w14:paraId="36437FFB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обеспечения профессионального развития педагогических работников;</w:t>
      </w:r>
    </w:p>
    <w:p w14:paraId="56918365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организации воспитания обучающихся;</w:t>
      </w:r>
    </w:p>
    <w:p w14:paraId="276A90E9" w14:textId="77777777" w:rsidR="00C95D15" w:rsidRPr="00FD148C" w:rsidRDefault="00C95D15" w:rsidP="00C95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Система мониторинга качества дошкольного образования. </w:t>
      </w:r>
    </w:p>
    <w:p w14:paraId="3E45FE9B" w14:textId="77777777" w:rsidR="00105926" w:rsidRPr="00FD148C" w:rsidRDefault="00105926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45507C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Система имеет цикличный характер:</w:t>
      </w:r>
    </w:p>
    <w:p w14:paraId="642D6628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Цели;</w:t>
      </w:r>
    </w:p>
    <w:p w14:paraId="3CB506D1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Показатели;</w:t>
      </w:r>
    </w:p>
    <w:p w14:paraId="07D34430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Методы сбора и обработки информации;</w:t>
      </w:r>
    </w:p>
    <w:p w14:paraId="4EEBAB1F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Мониторинг показателей;</w:t>
      </w:r>
    </w:p>
    <w:p w14:paraId="42109B41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Анализ результатов мониторинга;</w:t>
      </w:r>
    </w:p>
    <w:p w14:paraId="1220E209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Адресные рекомендации по результатам анализа;</w:t>
      </w:r>
    </w:p>
    <w:p w14:paraId="128C2972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Меры, мероприятия;</w:t>
      </w:r>
    </w:p>
    <w:p w14:paraId="261EBA68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Управленческие решения;</w:t>
      </w:r>
    </w:p>
    <w:p w14:paraId="03E1DFE8" w14:textId="77777777" w:rsidR="00C95D15" w:rsidRPr="00FD148C" w:rsidRDefault="00C95D15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- Анализ эффективности принятых мер. </w:t>
      </w:r>
    </w:p>
    <w:p w14:paraId="0B577CA2" w14:textId="77777777" w:rsidR="00F22ED3" w:rsidRPr="00FD148C" w:rsidRDefault="00F22ED3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512EB" w14:textId="77777777" w:rsidR="00105926" w:rsidRPr="00FD148C" w:rsidRDefault="00105926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C38075" w14:textId="77777777" w:rsidR="00105926" w:rsidRPr="00FD148C" w:rsidRDefault="00891F79" w:rsidP="001371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Система оценки качества обучающихся</w:t>
      </w:r>
    </w:p>
    <w:p w14:paraId="7F240674" w14:textId="77777777" w:rsidR="00891F79" w:rsidRPr="00FD148C" w:rsidRDefault="00891F79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D03067" w14:textId="1E40F342" w:rsidR="00173D43" w:rsidRPr="00FD148C" w:rsidRDefault="00173D43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14:paraId="3CC0F2AF" w14:textId="6A278EC2" w:rsidR="00173D43" w:rsidRPr="00FD148C" w:rsidRDefault="00173D43" w:rsidP="0069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соответствия качества подготовки обучающихся требованиям реализуемых программ: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освоения основной образовательной программы начального общего, основного общего и среднего общего образования</w:t>
      </w:r>
      <w:r w:rsidR="00200A3F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200A3F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Артинском</w:t>
      </w:r>
      <w:proofErr w:type="spellEnd"/>
      <w:r w:rsidR="00200A3F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городском округе.</w:t>
      </w:r>
    </w:p>
    <w:p w14:paraId="647098CF" w14:textId="77777777" w:rsidR="00200A3F" w:rsidRPr="00FD148C" w:rsidRDefault="00200A3F" w:rsidP="0069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F6DF04" w14:textId="249432E1" w:rsidR="00200A3F" w:rsidRPr="00FD148C" w:rsidRDefault="00200A3F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14:paraId="3995A818" w14:textId="7411BA92" w:rsidR="00200A3F" w:rsidRPr="00FD148C" w:rsidRDefault="00200A3F" w:rsidP="006960B2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подготовки обучающихся;</w:t>
      </w:r>
    </w:p>
    <w:p w14:paraId="3D5E6820" w14:textId="36182FE1" w:rsidR="00200A3F" w:rsidRPr="00FD148C" w:rsidRDefault="00200A3F" w:rsidP="006960B2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уровня образовательных достижений </w:t>
      </w:r>
      <w:r w:rsidR="006960B2" w:rsidRPr="00FD148C">
        <w:rPr>
          <w:rFonts w:ascii="Times New Roman" w:hAnsi="Times New Roman" w:cs="Times New Roman"/>
          <w:sz w:val="24"/>
          <w:szCs w:val="24"/>
        </w:rPr>
        <w:t>различных групп,</w:t>
      </w:r>
      <w:r w:rsidRPr="00FD148C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69CD716F" w14:textId="08FB09FC" w:rsidR="00200A3F" w:rsidRPr="00FD148C" w:rsidRDefault="00200A3F" w:rsidP="006960B2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Выявление динамики изменения качества подготовки обучающихся;</w:t>
      </w:r>
    </w:p>
    <w:p w14:paraId="0985990D" w14:textId="14531DC7" w:rsidR="00200A3F" w:rsidRPr="00FD148C" w:rsidRDefault="00200A3F" w:rsidP="006960B2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Повышение уровня образовательных результатов в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городском округе на основе ранее проведенного анализа образовательных результатов;</w:t>
      </w:r>
    </w:p>
    <w:p w14:paraId="654D4683" w14:textId="3DAC513F" w:rsidR="00200A3F" w:rsidRPr="00FD148C" w:rsidRDefault="00200A3F" w:rsidP="006960B2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Повышение уровня образовательных результатов в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городском округе, на основе анализа оценочных процедур.</w:t>
      </w:r>
    </w:p>
    <w:p w14:paraId="5557B037" w14:textId="77777777" w:rsidR="00065C3E" w:rsidRPr="00FD148C" w:rsidRDefault="00065C3E" w:rsidP="00696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62AB729" w14:textId="09747FCE" w:rsidR="00200A3F" w:rsidRPr="00FD148C" w:rsidRDefault="00200A3F" w:rsidP="00696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Показатели, методы сбора информации</w:t>
      </w:r>
    </w:p>
    <w:p w14:paraId="591B8B41" w14:textId="77777777" w:rsidR="0058606A" w:rsidRPr="00FD148C" w:rsidRDefault="0058606A" w:rsidP="00696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7FF42DB" w14:textId="77777777" w:rsidR="0058606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Удельный вес численности обучающихся, освоивших основную</w:t>
      </w:r>
    </w:p>
    <w:p w14:paraId="25935025" w14:textId="438F171C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программу (в том числе имеющих академическую задолженность, оставленные на повторный год обучения и др.) в соответствии со средним региональным показателем;</w:t>
      </w:r>
    </w:p>
    <w:p w14:paraId="04AFD147" w14:textId="77777777" w:rsidR="0058606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Удельный вес численности обучающихся, принявших участие в</w:t>
      </w:r>
    </w:p>
    <w:p w14:paraId="1F765C1B" w14:textId="602D48FB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процедурах внешней оценки качества образования, результат которых соответствует средним региональным показателям;</w:t>
      </w:r>
    </w:p>
    <w:p w14:paraId="3E0EF943" w14:textId="77777777" w:rsidR="0058606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муниципальных общеобразовательных организаций, имеющих</w:t>
      </w:r>
    </w:p>
    <w:p w14:paraId="1AB84849" w14:textId="418F8C24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необъективности результатов внешних оценочных процедур, в общей численности муниципальных общеобразовательных организаций в соответствии со средним региональным показателем;</w:t>
      </w:r>
    </w:p>
    <w:p w14:paraId="1D206792" w14:textId="77777777" w:rsidR="0058606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муниципальных общеобразовательных организаций, выдавших</w:t>
      </w:r>
    </w:p>
    <w:p w14:paraId="2AB9CF25" w14:textId="5A779779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 неподтвержденные результатами государственной итоговой аттестации медали «За особые успехи в учении в общей численности муниципальных» общеобразовательных организаций в соответствии со средним региональным показателем</w:t>
      </w:r>
      <w:r w:rsidR="003F6D7A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67C86C" w14:textId="77777777" w:rsidR="003F6D7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муниципальных общеобразовательных организаций, состоящих в</w:t>
      </w:r>
    </w:p>
    <w:p w14:paraId="354C81E1" w14:textId="3BE3EF1A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«зоне риска» по качеству образования, в общей численности муниципальных общеобразовательных организаций</w:t>
      </w:r>
      <w:r w:rsidR="003F6D7A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6D2E41" w14:textId="77777777" w:rsidR="003F6D7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выпускников 9-х, 11-х классов муниципальных</w:t>
      </w:r>
    </w:p>
    <w:p w14:paraId="531F5A7F" w14:textId="4F935455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организаций, не получивших аттестаты, в общей численности выпускников 9-х, 11-х классов муниципальных общеобразовательных организаций</w:t>
      </w:r>
      <w:r w:rsidR="003F6D7A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74607F" w14:textId="77777777" w:rsidR="003F6D7A" w:rsidRPr="00FD148C" w:rsidRDefault="0058606A" w:rsidP="006960B2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обучающихся, не допущенных к государственной итоговой</w:t>
      </w:r>
    </w:p>
    <w:p w14:paraId="74DF9818" w14:textId="166CDDEF" w:rsidR="0058606A" w:rsidRPr="00FD148C" w:rsidRDefault="0058606A" w:rsidP="006960B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 форме основного государственного экзамена/государственного выпускного экзамена, в общей численности обучающихся 9-х классов муниципальных общеобразовательных организаций.</w:t>
      </w:r>
    </w:p>
    <w:p w14:paraId="60343B81" w14:textId="77777777" w:rsidR="0058606A" w:rsidRPr="00FD148C" w:rsidRDefault="0058606A" w:rsidP="006960B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736134" w14:textId="7D3BC6C0" w:rsidR="00065C3E" w:rsidRPr="00FD148C" w:rsidRDefault="00065C3E" w:rsidP="006960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сбора и обработки информации:</w:t>
      </w:r>
    </w:p>
    <w:p w14:paraId="7944BF43" w14:textId="77777777" w:rsidR="00CA319E" w:rsidRPr="00FD148C" w:rsidRDefault="00CA319E" w:rsidP="006960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1CA61A2" w14:textId="77777777" w:rsidR="00CA319E" w:rsidRPr="00FD148C" w:rsidRDefault="00CA319E" w:rsidP="006960B2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Источники данных</w:t>
      </w:r>
      <w:r w:rsidRPr="00FD148C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 используемые для сбора информации в системе оценки качества подготовки обучающихся </w:t>
      </w:r>
      <w:proofErr w:type="spellStart"/>
      <w:r w:rsidRPr="00FD148C">
        <w:rPr>
          <w:rFonts w:ascii="Times New Roman" w:eastAsia="Calibri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округа:</w:t>
      </w:r>
    </w:p>
    <w:p w14:paraId="7C1077EA" w14:textId="092F1CAB" w:rsidR="00CA319E" w:rsidRPr="00FD148C" w:rsidRDefault="00CA319E" w:rsidP="006960B2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Региональная информационная система обеспечения</w:t>
      </w:r>
      <w:r w:rsidR="000777B9" w:rsidRPr="00FD148C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FD148C">
        <w:rPr>
          <w:rFonts w:ascii="Times New Roman" w:eastAsia="Calibri" w:hAnsi="Times New Roman" w:cs="Times New Roman"/>
          <w:sz w:val="24"/>
          <w:szCs w:val="24"/>
        </w:rPr>
        <w:t>роведения</w:t>
      </w:r>
      <w:r w:rsidR="000777B9" w:rsidRPr="00FD1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48C">
        <w:rPr>
          <w:rFonts w:ascii="Times New Roman" w:eastAsia="Calibri" w:hAnsi="Times New Roman" w:cs="Times New Roman"/>
          <w:sz w:val="24"/>
          <w:szCs w:val="24"/>
        </w:rPr>
        <w:t>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C7613A" w:rsidRPr="00FD148C">
        <w:rPr>
          <w:rFonts w:ascii="Times New Roman" w:eastAsia="Calibri" w:hAnsi="Times New Roman" w:cs="Times New Roman"/>
          <w:sz w:val="24"/>
          <w:szCs w:val="24"/>
        </w:rPr>
        <w:t xml:space="preserve"> (РБД)</w:t>
      </w:r>
      <w:r w:rsidRPr="00FD148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D533C9" w14:textId="23FF5BD4" w:rsidR="00CA319E" w:rsidRPr="00FD148C" w:rsidRDefault="00CA319E" w:rsidP="006960B2">
      <w:pPr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Федеральная информационная система оценки качества образования</w:t>
      </w:r>
      <w:r w:rsidR="000777B9" w:rsidRPr="00FD1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48C">
        <w:rPr>
          <w:rFonts w:ascii="Times New Roman" w:eastAsia="Calibri" w:hAnsi="Times New Roman" w:cs="Times New Roman"/>
          <w:sz w:val="24"/>
          <w:szCs w:val="24"/>
        </w:rPr>
        <w:t>(база результатов Всероссийских проверочных работ</w:t>
      </w:r>
      <w:r w:rsidR="00C7613A" w:rsidRPr="00FD148C">
        <w:rPr>
          <w:rFonts w:ascii="Times New Roman" w:eastAsia="Calibri" w:hAnsi="Times New Roman" w:cs="Times New Roman"/>
          <w:sz w:val="24"/>
          <w:szCs w:val="24"/>
        </w:rPr>
        <w:t>-ФИС ОКО</w:t>
      </w:r>
      <w:r w:rsidRPr="00FD148C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74306F85" w14:textId="0576A8B5" w:rsidR="00CA319E" w:rsidRPr="00FD148C" w:rsidRDefault="00CA319E" w:rsidP="006960B2">
      <w:pPr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Федеральная информационная система оценки качества образования</w:t>
      </w:r>
      <w:r w:rsidR="00503C62" w:rsidRPr="00FD1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48C">
        <w:rPr>
          <w:rFonts w:ascii="Times New Roman" w:eastAsia="Calibri" w:hAnsi="Times New Roman" w:cs="Times New Roman"/>
          <w:sz w:val="24"/>
          <w:szCs w:val="24"/>
        </w:rPr>
        <w:t>(база результатов Национальных исследований качества образования);</w:t>
      </w:r>
    </w:p>
    <w:p w14:paraId="013348CA" w14:textId="5ED8A1B8" w:rsidR="00CA319E" w:rsidRPr="00FD148C" w:rsidRDefault="00CA319E" w:rsidP="006960B2">
      <w:pPr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Федеральная информационная система оценки качества образования (база результатов общероссийской и региональной оценки по модели PISA);</w:t>
      </w:r>
    </w:p>
    <w:p w14:paraId="054423D0" w14:textId="360AA95A" w:rsidR="00C7613A" w:rsidRPr="00FD148C" w:rsidRDefault="00CA319E" w:rsidP="006960B2">
      <w:pPr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Открытые статистические данные, система региональной статистики, опрос ОО (контекстные данные образовательных организаций).</w:t>
      </w:r>
    </w:p>
    <w:p w14:paraId="4FEE42BC" w14:textId="3E8B68E6" w:rsidR="00CA319E" w:rsidRPr="00FD148C" w:rsidRDefault="00CA319E" w:rsidP="006960B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Мониторинг показателей</w:t>
      </w:r>
    </w:p>
    <w:p w14:paraId="6A254D35" w14:textId="77777777" w:rsidR="00D25199" w:rsidRPr="00FD148C" w:rsidRDefault="00D25199" w:rsidP="00CA319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4"/>
        <w:gridCol w:w="1401"/>
        <w:gridCol w:w="1682"/>
        <w:gridCol w:w="2175"/>
        <w:gridCol w:w="2358"/>
      </w:tblGrid>
      <w:tr w:rsidR="008A7628" w:rsidRPr="00FD148C" w14:paraId="441FE58E" w14:textId="77777777" w:rsidTr="00D14DE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2B35" w14:textId="77777777" w:rsidR="00D25199" w:rsidRPr="00FD148C" w:rsidRDefault="00D25199" w:rsidP="00D25199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69F1" w14:textId="77777777" w:rsidR="00D25199" w:rsidRPr="00FD148C" w:rsidRDefault="00D25199" w:rsidP="00D25199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2CA6" w14:textId="77777777" w:rsidR="00D25199" w:rsidRPr="00FD148C" w:rsidRDefault="00D25199" w:rsidP="00D25199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BDF0" w14:textId="77777777" w:rsidR="00D25199" w:rsidRPr="00FD148C" w:rsidRDefault="00D25199" w:rsidP="00D25199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Управленческие решения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6DAA" w14:textId="77777777" w:rsidR="00D25199" w:rsidRPr="00FD148C" w:rsidRDefault="00D25199" w:rsidP="00D25199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C36C47" w:rsidRPr="00FD148C" w14:paraId="690BE4AA" w14:textId="77777777" w:rsidTr="009E7DE5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476A" w14:textId="0C0FFCFD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Комплексная региональная работа по функциональной грамотности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6447" w14:textId="5C693FB7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1 раз в год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EF88" w14:textId="77777777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EB6A" w14:textId="77777777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471D32D8" w14:textId="77777777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5F26F1EC" w14:textId="7178ECB1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FF7CB" w14:textId="77777777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Результат анализа выявляет эффективность принятых управленческих решений и комплекса мер, направленных на совершенствование системы оценки качества обучающихся, и приводят к корректировке имеющихся и/или постановке новых целей системы оценки качества обучающихся </w:t>
            </w:r>
          </w:p>
          <w:p w14:paraId="741BC971" w14:textId="3431DAAC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Мониторинг по выполнению адресных рекомендаций</w:t>
            </w:r>
          </w:p>
        </w:tc>
      </w:tr>
      <w:tr w:rsidR="00C36C47" w:rsidRPr="00FD148C" w14:paraId="1DC1D560" w14:textId="77777777" w:rsidTr="009E7DE5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67F" w14:textId="77777777" w:rsidR="00C36C47" w:rsidRPr="00FD148C" w:rsidRDefault="00C36C47" w:rsidP="008A762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Hlk91752214"/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Итоговое сочинение</w:t>
            </w:r>
          </w:p>
          <w:p w14:paraId="08504E43" w14:textId="3BD994FB" w:rsidR="00C36C47" w:rsidRPr="00FD148C" w:rsidRDefault="00C36C47" w:rsidP="008A762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(изложение) в 11 классе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786" w14:textId="20873EE0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895" w14:textId="77777777" w:rsidR="00C36C47" w:rsidRPr="00FD148C" w:rsidRDefault="00C36C47" w:rsidP="002222E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1BA" w14:textId="77777777" w:rsidR="00C36C47" w:rsidRPr="00FD148C" w:rsidRDefault="00C36C47" w:rsidP="004923D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5197FC60" w14:textId="77777777" w:rsidR="00C36C47" w:rsidRPr="00FD148C" w:rsidRDefault="00C36C47" w:rsidP="004923D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139A3238" w14:textId="4EB9C45E" w:rsidR="00C36C47" w:rsidRPr="00FD148C" w:rsidRDefault="00C36C47" w:rsidP="004923D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4C03" w14:textId="38157737" w:rsidR="00C36C47" w:rsidRPr="00FD148C" w:rsidRDefault="00C36C47" w:rsidP="002222E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bookmarkEnd w:id="0"/>
      <w:tr w:rsidR="00C36C47" w:rsidRPr="00FD148C" w14:paraId="45FE4868" w14:textId="77777777" w:rsidTr="009E7DE5">
        <w:tc>
          <w:tcPr>
            <w:tcW w:w="1955" w:type="dxa"/>
          </w:tcPr>
          <w:p w14:paraId="5CBE7E89" w14:textId="139FA7E5" w:rsidR="00C36C47" w:rsidRPr="00FD148C" w:rsidRDefault="00C36C47" w:rsidP="008A762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Итоговое собеседование по русскому языку в 9 классе</w:t>
            </w:r>
          </w:p>
        </w:tc>
        <w:tc>
          <w:tcPr>
            <w:tcW w:w="1401" w:type="dxa"/>
          </w:tcPr>
          <w:p w14:paraId="130924D7" w14:textId="77777777" w:rsidR="00C36C47" w:rsidRPr="00FD148C" w:rsidRDefault="00C36C47" w:rsidP="009E7DE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82" w:type="dxa"/>
          </w:tcPr>
          <w:p w14:paraId="60D70221" w14:textId="77777777" w:rsidR="00C36C47" w:rsidRPr="00FD148C" w:rsidRDefault="00C36C47" w:rsidP="009E7DE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CBA0E65" w14:textId="77777777" w:rsidR="00C36C47" w:rsidRPr="00FD148C" w:rsidRDefault="00C36C47" w:rsidP="004923D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08C737D9" w14:textId="77777777" w:rsidR="00C36C47" w:rsidRPr="00FD148C" w:rsidRDefault="00C36C47" w:rsidP="004923D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33798468" w14:textId="5DB63CBF" w:rsidR="00C36C47" w:rsidRPr="00FD148C" w:rsidRDefault="00C36C47" w:rsidP="004923D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4A25" w14:textId="3D2A2C19" w:rsidR="00C36C47" w:rsidRPr="00FD148C" w:rsidRDefault="00C36C47" w:rsidP="009E7DE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36C47" w:rsidRPr="00FD148C" w14:paraId="40AD8656" w14:textId="77777777" w:rsidTr="009E7DE5">
        <w:trPr>
          <w:trHeight w:val="1707"/>
        </w:trPr>
        <w:tc>
          <w:tcPr>
            <w:tcW w:w="1955" w:type="dxa"/>
          </w:tcPr>
          <w:p w14:paraId="50DCD694" w14:textId="391517E3" w:rsidR="00C36C47" w:rsidRPr="00FD148C" w:rsidRDefault="00C36C47" w:rsidP="008A7628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Региональные диагностические работы</w:t>
            </w:r>
          </w:p>
        </w:tc>
        <w:tc>
          <w:tcPr>
            <w:tcW w:w="1401" w:type="dxa"/>
          </w:tcPr>
          <w:p w14:paraId="4320D8B6" w14:textId="2B3D5063" w:rsidR="00C36C47" w:rsidRPr="00FD148C" w:rsidRDefault="00C36C47" w:rsidP="009E7DE5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82" w:type="dxa"/>
          </w:tcPr>
          <w:p w14:paraId="5E269C00" w14:textId="2310FE44" w:rsidR="00C36C47" w:rsidRPr="00FD148C" w:rsidRDefault="00C36C47" w:rsidP="009E7DE5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03EEE047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7E1EAB80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0A3B9CB2" w14:textId="79A6580A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71356" w14:textId="77777777" w:rsidR="00C36C47" w:rsidRPr="00FD148C" w:rsidRDefault="00C36C47" w:rsidP="009E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47" w:rsidRPr="00FD148C" w14:paraId="52824E4D" w14:textId="77777777" w:rsidTr="009E7DE5">
        <w:tc>
          <w:tcPr>
            <w:tcW w:w="1955" w:type="dxa"/>
          </w:tcPr>
          <w:p w14:paraId="2DD420FA" w14:textId="67A8736C" w:rsidR="00C36C47" w:rsidRPr="00FD148C" w:rsidRDefault="00C36C47" w:rsidP="00D14DE4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Hlk91752514"/>
            <w:r w:rsidRPr="00FD148C">
              <w:rPr>
                <w:rFonts w:ascii="Times New Roman" w:hAnsi="Times New Roman"/>
                <w:sz w:val="20"/>
                <w:szCs w:val="20"/>
              </w:rPr>
              <w:t>Всероссийские проверочные работы</w:t>
            </w:r>
          </w:p>
        </w:tc>
        <w:tc>
          <w:tcPr>
            <w:tcW w:w="1401" w:type="dxa"/>
          </w:tcPr>
          <w:p w14:paraId="3E01F3A8" w14:textId="1FD39A9A" w:rsidR="00C36C47" w:rsidRPr="00FD148C" w:rsidRDefault="00C36C47" w:rsidP="00D14DE4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82" w:type="dxa"/>
          </w:tcPr>
          <w:p w14:paraId="6BED4FE4" w14:textId="15503CF0" w:rsidR="00C36C47" w:rsidRPr="00FD148C" w:rsidRDefault="00C36C47" w:rsidP="00D14DE4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210DB733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2639DE9E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0A1ED232" w14:textId="151E2AFE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27F16" w14:textId="77777777" w:rsidR="00C36C47" w:rsidRPr="00FD148C" w:rsidRDefault="00C36C47" w:rsidP="00D1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47" w:rsidRPr="00FD148C" w14:paraId="212C14E5" w14:textId="77777777" w:rsidTr="009E7DE5">
        <w:tc>
          <w:tcPr>
            <w:tcW w:w="1955" w:type="dxa"/>
          </w:tcPr>
          <w:p w14:paraId="47E5A0BA" w14:textId="0EDB0281" w:rsidR="00C36C47" w:rsidRPr="00FD148C" w:rsidRDefault="00C36C47" w:rsidP="00D14DE4">
            <w:pPr>
              <w:rPr>
                <w:rFonts w:ascii="Times New Roman" w:hAnsi="Times New Roman"/>
                <w:sz w:val="20"/>
                <w:szCs w:val="20"/>
              </w:rPr>
            </w:pPr>
            <w:bookmarkStart w:id="2" w:name="_Hlk91752686"/>
            <w:bookmarkEnd w:id="1"/>
            <w:r w:rsidRPr="00FD148C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01" w:type="dxa"/>
          </w:tcPr>
          <w:p w14:paraId="4F53E001" w14:textId="6C8A55DD" w:rsidR="00C36C47" w:rsidRPr="00FD148C" w:rsidRDefault="00C36C47" w:rsidP="00D14DE4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82" w:type="dxa"/>
          </w:tcPr>
          <w:p w14:paraId="5FC5576F" w14:textId="120CF048" w:rsidR="00C36C47" w:rsidRPr="00FD148C" w:rsidRDefault="00C36C47" w:rsidP="00D14DE4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0C97E91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7D0972B7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30B82BB2" w14:textId="6E82C200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147F" w14:textId="77777777" w:rsidR="00C36C47" w:rsidRPr="00FD148C" w:rsidRDefault="00C36C47" w:rsidP="00D1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C36C47" w:rsidRPr="00FD148C" w14:paraId="61A48C86" w14:textId="77777777" w:rsidTr="009E7DE5">
        <w:tc>
          <w:tcPr>
            <w:tcW w:w="1955" w:type="dxa"/>
          </w:tcPr>
          <w:p w14:paraId="5402CE1B" w14:textId="27026B3F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Итоги четверти, года </w:t>
            </w:r>
          </w:p>
        </w:tc>
        <w:tc>
          <w:tcPr>
            <w:tcW w:w="1401" w:type="dxa"/>
          </w:tcPr>
          <w:p w14:paraId="73F80F34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квартал-итоги четверти</w:t>
            </w:r>
          </w:p>
          <w:p w14:paraId="0AA9C132" w14:textId="3B573473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раз-итоги года</w:t>
            </w:r>
          </w:p>
        </w:tc>
        <w:tc>
          <w:tcPr>
            <w:tcW w:w="1682" w:type="dxa"/>
          </w:tcPr>
          <w:p w14:paraId="2D655768" w14:textId="3D99FA82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00005F0D" w14:textId="77777777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23D70C1F" w14:textId="294B1D5D" w:rsidR="00C36C47" w:rsidRPr="00FD148C" w:rsidRDefault="00C36C47" w:rsidP="004923D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C4DA" w14:textId="77777777" w:rsidR="00C36C47" w:rsidRPr="00FD148C" w:rsidRDefault="00C36C47" w:rsidP="00492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44B5DF" w14:textId="77777777" w:rsidR="002222E6" w:rsidRPr="00FD148C" w:rsidRDefault="002222E6" w:rsidP="00077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6B53C6" w14:textId="32E15348" w:rsidR="000777B9" w:rsidRPr="00FD148C" w:rsidRDefault="000777B9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 результатов мониторинга </w:t>
      </w:r>
    </w:p>
    <w:p w14:paraId="5CD2B3BC" w14:textId="77777777" w:rsidR="000777B9" w:rsidRPr="00FD148C" w:rsidRDefault="000777B9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C75A6E" w14:textId="77777777" w:rsidR="002222E6" w:rsidRPr="00FD148C" w:rsidRDefault="000777B9" w:rsidP="006960B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Справка по итогам анализа результатов комплексных работ по</w:t>
      </w:r>
    </w:p>
    <w:p w14:paraId="4A79C3FF" w14:textId="09E5166A" w:rsidR="000777B9" w:rsidRPr="00FD148C" w:rsidRDefault="000777B9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функциональной грамотности обучающихся общеобразовательных организаций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14:paraId="3C60EB26" w14:textId="679568C2" w:rsidR="000777B9" w:rsidRPr="00FD148C" w:rsidRDefault="002222E6" w:rsidP="00694CCE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lastRenderedPageBreak/>
        <w:t>Аналитическая с</w:t>
      </w:r>
      <w:r w:rsidR="000777B9" w:rsidRPr="00FD148C">
        <w:rPr>
          <w:rFonts w:ascii="Times New Roman" w:hAnsi="Times New Roman" w:cs="Times New Roman"/>
          <w:sz w:val="24"/>
          <w:szCs w:val="24"/>
        </w:rPr>
        <w:t>правка о результатах проведения итогового сочинения</w:t>
      </w:r>
      <w:r w:rsidR="006960B2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0777B9" w:rsidRPr="00FD148C">
        <w:rPr>
          <w:rFonts w:ascii="Times New Roman" w:hAnsi="Times New Roman" w:cs="Times New Roman"/>
          <w:sz w:val="24"/>
          <w:szCs w:val="24"/>
        </w:rPr>
        <w:t>в 11 классе;</w:t>
      </w:r>
    </w:p>
    <w:p w14:paraId="3C887D62" w14:textId="77777777" w:rsidR="002222E6" w:rsidRPr="00FD148C" w:rsidRDefault="002222E6" w:rsidP="006960B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Аналитическая с</w:t>
      </w:r>
      <w:r w:rsidR="000777B9" w:rsidRPr="00FD148C">
        <w:rPr>
          <w:rFonts w:ascii="Times New Roman" w:hAnsi="Times New Roman" w:cs="Times New Roman"/>
          <w:sz w:val="24"/>
          <w:szCs w:val="24"/>
        </w:rPr>
        <w:t>правка о результатах проведения итогового</w:t>
      </w:r>
    </w:p>
    <w:p w14:paraId="6D29DEA7" w14:textId="5B3EF48A" w:rsidR="000777B9" w:rsidRPr="00FD148C" w:rsidRDefault="000777B9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собеседования по русскому языку в 9 классе;</w:t>
      </w:r>
    </w:p>
    <w:p w14:paraId="1500D369" w14:textId="77777777" w:rsidR="002222E6" w:rsidRPr="00FD148C" w:rsidRDefault="002222E6" w:rsidP="006960B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Аналитическая с</w:t>
      </w:r>
      <w:r w:rsidR="000777B9" w:rsidRPr="00FD148C">
        <w:rPr>
          <w:rFonts w:ascii="Times New Roman" w:hAnsi="Times New Roman" w:cs="Times New Roman"/>
          <w:sz w:val="24"/>
          <w:szCs w:val="24"/>
        </w:rPr>
        <w:t>правка по итогам анализа результатов</w:t>
      </w:r>
    </w:p>
    <w:p w14:paraId="7A4FA24D" w14:textId="1B8365ED" w:rsidR="000777B9" w:rsidRPr="00FD148C" w:rsidRDefault="000777B9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диагностических рабо</w:t>
      </w:r>
      <w:r w:rsidR="002222E6" w:rsidRPr="00FD148C">
        <w:rPr>
          <w:rFonts w:ascii="Times New Roman" w:hAnsi="Times New Roman" w:cs="Times New Roman"/>
          <w:sz w:val="24"/>
          <w:szCs w:val="24"/>
        </w:rPr>
        <w:t xml:space="preserve">т </w:t>
      </w:r>
      <w:r w:rsidRPr="00FD148C">
        <w:rPr>
          <w:rFonts w:ascii="Times New Roman" w:hAnsi="Times New Roman" w:cs="Times New Roman"/>
          <w:sz w:val="24"/>
          <w:szCs w:val="24"/>
        </w:rPr>
        <w:t xml:space="preserve">обучающихся общеобразовательных организаций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14:paraId="5C126B11" w14:textId="5749BFDA" w:rsidR="000777B9" w:rsidRPr="00FD148C" w:rsidRDefault="002222E6" w:rsidP="00694CCE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Аналитическая справка </w:t>
      </w:r>
      <w:r w:rsidR="000777B9" w:rsidRPr="00FD148C">
        <w:rPr>
          <w:rFonts w:ascii="Times New Roman" w:hAnsi="Times New Roman" w:cs="Times New Roman"/>
          <w:sz w:val="24"/>
          <w:szCs w:val="24"/>
        </w:rPr>
        <w:t>по результатам проведения государственной</w:t>
      </w:r>
      <w:r w:rsidR="006960B2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0777B9" w:rsidRPr="00FD148C">
        <w:rPr>
          <w:rFonts w:ascii="Times New Roman" w:hAnsi="Times New Roman" w:cs="Times New Roman"/>
          <w:sz w:val="24"/>
          <w:szCs w:val="24"/>
        </w:rPr>
        <w:t xml:space="preserve">итоговой аттестации образовательных учреждений </w:t>
      </w:r>
      <w:proofErr w:type="spellStart"/>
      <w:r w:rsidR="000777B9"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0777B9"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14:paraId="49A25832" w14:textId="0C9327E5" w:rsidR="000777B9" w:rsidRPr="00FD148C" w:rsidRDefault="000777B9" w:rsidP="006960B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Анализ результатов ВПР;</w:t>
      </w:r>
    </w:p>
    <w:p w14:paraId="046E3DD5" w14:textId="38BDE168" w:rsidR="00C36C47" w:rsidRPr="00FD148C" w:rsidRDefault="00C36C47" w:rsidP="006960B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Аналитическая справка по итогам четверти, года.</w:t>
      </w:r>
    </w:p>
    <w:p w14:paraId="7D788099" w14:textId="77777777" w:rsidR="00827345" w:rsidRPr="00FD148C" w:rsidRDefault="00827345" w:rsidP="0082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021C" w14:textId="0DB896A9" w:rsidR="00827345" w:rsidRPr="00FD148C" w:rsidRDefault="00827345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Адресные рекомендации по результатам анализа</w:t>
      </w:r>
    </w:p>
    <w:p w14:paraId="4718C38A" w14:textId="77777777" w:rsidR="00827345" w:rsidRPr="00FD148C" w:rsidRDefault="00827345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93559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адресных рекомендаций:</w:t>
      </w:r>
    </w:p>
    <w:p w14:paraId="1940834E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Письма в ОО;</w:t>
      </w:r>
    </w:p>
    <w:p w14:paraId="5AFA175C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Приказ Управления образования;</w:t>
      </w:r>
    </w:p>
    <w:p w14:paraId="475EFDF6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- Протокол проведения совещаний. </w:t>
      </w:r>
    </w:p>
    <w:p w14:paraId="2241A288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04FEEB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Меры, управленческие решения</w:t>
      </w:r>
    </w:p>
    <w:p w14:paraId="19B44A1A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8632D8" w14:textId="360C0602" w:rsidR="00AC3946" w:rsidRPr="00FD148C" w:rsidRDefault="00AC3946" w:rsidP="00694CCE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Муниципальный план мероприятий по оценке </w:t>
      </w:r>
      <w:r w:rsidR="003630FC" w:rsidRPr="00FD148C">
        <w:rPr>
          <w:rFonts w:ascii="Times New Roman" w:hAnsi="Times New Roman" w:cs="Times New Roman"/>
          <w:sz w:val="24"/>
          <w:szCs w:val="24"/>
        </w:rPr>
        <w:t>качества подготовки</w:t>
      </w:r>
      <w:r w:rsidRPr="00FD148C">
        <w:rPr>
          <w:rFonts w:ascii="Times New Roman" w:hAnsi="Times New Roman" w:cs="Times New Roman"/>
          <w:sz w:val="24"/>
          <w:szCs w:val="24"/>
        </w:rPr>
        <w:t xml:space="preserve"> обучающихся и реализации образовательных программ;</w:t>
      </w:r>
    </w:p>
    <w:p w14:paraId="74B6C373" w14:textId="37FE740C" w:rsidR="00A46F83" w:rsidRPr="00FD148C" w:rsidRDefault="00A46F83" w:rsidP="00694CCE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</w:pPr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Муниципальный план мероприятий по повышению</w:t>
      </w:r>
      <w:r w:rsidR="006960B2"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объективности оценки образовательных результатов в образовательных организациях </w:t>
      </w:r>
      <w:proofErr w:type="spellStart"/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 городского округа;</w:t>
      </w:r>
    </w:p>
    <w:p w14:paraId="6B68DD68" w14:textId="4BEBDA8B" w:rsidR="00AC3946" w:rsidRPr="00FD148C" w:rsidRDefault="00A46F83" w:rsidP="00694CCE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Муниципальный план мероприятий подготовке к проведению</w:t>
      </w:r>
      <w:r w:rsidR="006960B2"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Артинском</w:t>
      </w:r>
      <w:proofErr w:type="spellEnd"/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 городском округе;</w:t>
      </w:r>
    </w:p>
    <w:p w14:paraId="3102D339" w14:textId="652F11E6" w:rsidR="00AC3946" w:rsidRPr="00FD148C" w:rsidRDefault="00AC3946" w:rsidP="00694CCE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Протоколы собеседования с руководителями</w:t>
      </w:r>
      <w:r w:rsidR="006960B2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Pr="00FD148C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46F83" w:rsidRPr="00FD148C">
        <w:rPr>
          <w:rFonts w:ascii="Times New Roman" w:hAnsi="Times New Roman" w:cs="Times New Roman"/>
          <w:sz w:val="24"/>
          <w:szCs w:val="24"/>
        </w:rPr>
        <w:t>.</w:t>
      </w:r>
    </w:p>
    <w:p w14:paraId="2C5979FD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99993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 эффективности принятых мер</w:t>
      </w:r>
    </w:p>
    <w:p w14:paraId="2875A539" w14:textId="77777777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683DBA" w14:textId="5907CC61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Анализ эффективности принятых мер проводится в соответствии с</w:t>
      </w:r>
      <w:r w:rsidR="006960B2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Pr="00FD148C">
        <w:rPr>
          <w:rFonts w:ascii="Times New Roman" w:hAnsi="Times New Roman" w:cs="Times New Roman"/>
          <w:sz w:val="24"/>
          <w:szCs w:val="24"/>
        </w:rPr>
        <w:t xml:space="preserve">утвержденными показателями с учетом их положительной динамики. </w:t>
      </w:r>
    </w:p>
    <w:p w14:paraId="6414E614" w14:textId="60DA7AA9" w:rsidR="00AC3946" w:rsidRPr="00FD148C" w:rsidRDefault="00AC3946" w:rsidP="0069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Целью мониторингов является определение эффективности управления</w:t>
      </w:r>
      <w:r w:rsidR="006960B2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Pr="00FD148C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округа. Для достижения поставленной цели необходимо получать информацию об условиях осуществления образовательной деятельности и принимаемых управленческих решениях в ОО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ГО, и оценить уровень эффективности управленческих решений администрации ОО для выхода из сложившейся ситуации.</w:t>
      </w:r>
    </w:p>
    <w:p w14:paraId="62BCAA75" w14:textId="7AE430ED" w:rsidR="000777B9" w:rsidRPr="00FD148C" w:rsidRDefault="000777B9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5FFEB" w14:textId="77777777" w:rsidR="000777B9" w:rsidRPr="00FD148C" w:rsidRDefault="000777B9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5B2D1" w14:textId="77777777" w:rsidR="00891F79" w:rsidRPr="00FD148C" w:rsidRDefault="00891F79" w:rsidP="00891F7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</w:p>
    <w:p w14:paraId="0019BA7F" w14:textId="77777777" w:rsidR="003765D6" w:rsidRPr="00FD148C" w:rsidRDefault="003765D6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977D1" w14:textId="77777777" w:rsidR="00D967E2" w:rsidRPr="00FD148C" w:rsidRDefault="00D967E2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B70956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bCs/>
          <w:sz w:val="24"/>
          <w:szCs w:val="24"/>
          <w:u w:val="single"/>
        </w:rPr>
        <w:t>Цель: </w:t>
      </w:r>
    </w:p>
    <w:p w14:paraId="1CEDFDBD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Создание и реализация механизма управления ресурсами</w:t>
      </w:r>
      <w:r w:rsidRPr="00FD148C">
        <w:rPr>
          <w:rFonts w:ascii="Times New Roman" w:hAnsi="Times New Roman" w:cs="Times New Roman"/>
          <w:sz w:val="24"/>
          <w:szCs w:val="24"/>
        </w:rPr>
        <w:br/>
        <w:t xml:space="preserve">для преодоления разрыва в образовательных возможностях и достижениях обучающихся в школах с низкими результатами обучения и/или в школах, функционирующих в неблагоприятных социальных условиях, в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</w:p>
    <w:p w14:paraId="712BF8CD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EF4B2B4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Задачи:</w:t>
      </w:r>
    </w:p>
    <w:p w14:paraId="4C788253" w14:textId="77777777" w:rsidR="00B479F7" w:rsidRPr="00FD148C" w:rsidRDefault="00B479F7" w:rsidP="00B479F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муниципальную и школьные программы улучшения результатов в школах с низкими результатами обучения и/или </w:t>
      </w:r>
      <w:proofErr w:type="gramStart"/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proofErr w:type="gramEnd"/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функционирующих в неблагоприятных социальных условиях (адресный индивидуальный комплекс мер – программ помощи для каждой школы);</w:t>
      </w:r>
    </w:p>
    <w:p w14:paraId="462C8950" w14:textId="77777777" w:rsidR="00B479F7" w:rsidRPr="00FD148C" w:rsidRDefault="00B479F7" w:rsidP="00B479F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информационно-методическое сопровождение школ с низкими результатами и/или функционирующими в неблагоприятных социальных условиях;</w:t>
      </w:r>
    </w:p>
    <w:p w14:paraId="359C8FC4" w14:textId="77777777" w:rsidR="00B479F7" w:rsidRPr="00FD148C" w:rsidRDefault="00B479F7" w:rsidP="00B479F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развитие кадрового потенциала школ;</w:t>
      </w:r>
    </w:p>
    <w:p w14:paraId="5244138A" w14:textId="77777777" w:rsidR="00B479F7" w:rsidRPr="00FD148C" w:rsidRDefault="00B479F7" w:rsidP="00B479F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сетевое партнерство и обмен опытом между школами и учителями, создать сетевое педагогическое сообщество по проблематике повышения качества образования;</w:t>
      </w:r>
    </w:p>
    <w:p w14:paraId="18AE7DF6" w14:textId="77777777" w:rsidR="00B479F7" w:rsidRPr="00FD148C" w:rsidRDefault="00B479F7" w:rsidP="00B479F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(законных представителей) обучающихся в систему работы со школами с низкими результатами обучения и/или школами, функционирующими в неблагоприятных социальных условиях;</w:t>
      </w:r>
    </w:p>
    <w:p w14:paraId="4F219717" w14:textId="51750A82" w:rsidR="00B479F7" w:rsidRPr="00FD148C" w:rsidRDefault="00B479F7" w:rsidP="00065F47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bCs/>
          <w:sz w:val="24"/>
          <w:szCs w:val="24"/>
        </w:rPr>
        <w:t>Повысить уровень образовательных результатов обучающихся и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48C">
        <w:rPr>
          <w:rFonts w:ascii="Times New Roman" w:hAnsi="Times New Roman" w:cs="Times New Roman"/>
          <w:bCs/>
          <w:sz w:val="24"/>
          <w:szCs w:val="24"/>
        </w:rPr>
        <w:t xml:space="preserve">снизить количество школ в </w:t>
      </w:r>
      <w:proofErr w:type="spellStart"/>
      <w:r w:rsidRPr="00FD148C">
        <w:rPr>
          <w:rFonts w:ascii="Times New Roman" w:hAnsi="Times New Roman" w:cs="Times New Roman"/>
          <w:bCs/>
          <w:sz w:val="24"/>
          <w:szCs w:val="24"/>
        </w:rPr>
        <w:t>Артинском</w:t>
      </w:r>
      <w:proofErr w:type="spellEnd"/>
      <w:r w:rsidRPr="00FD148C">
        <w:rPr>
          <w:rFonts w:ascii="Times New Roman" w:hAnsi="Times New Roman" w:cs="Times New Roman"/>
          <w:bCs/>
          <w:sz w:val="24"/>
          <w:szCs w:val="24"/>
        </w:rPr>
        <w:t xml:space="preserve"> городском округе, имеющих низкие результаты обучения и/или школ, функционирующих</w:t>
      </w:r>
      <w:r w:rsidRPr="00FD148C">
        <w:rPr>
          <w:rFonts w:ascii="Times New Roman" w:hAnsi="Times New Roman" w:cs="Times New Roman"/>
          <w:bCs/>
          <w:sz w:val="24"/>
          <w:szCs w:val="24"/>
        </w:rPr>
        <w:br/>
        <w:t xml:space="preserve">в неблагоприятных социальных условиях. </w:t>
      </w:r>
    </w:p>
    <w:p w14:paraId="56AE38A7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Показатели, методы сбора информации</w:t>
      </w:r>
    </w:p>
    <w:p w14:paraId="74C03CB3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E59DA9" w14:textId="77777777" w:rsidR="00B479F7" w:rsidRPr="00FD148C" w:rsidRDefault="00B479F7" w:rsidP="00B479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Официальная статистика результатов оценочных процедур (ЕГЭ, ОГЭ,</w:t>
      </w:r>
    </w:p>
    <w:p w14:paraId="3CDE0EF9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ВПР и иные оценочные процедуры;</w:t>
      </w:r>
    </w:p>
    <w:p w14:paraId="2DF1313D" w14:textId="77777777" w:rsidR="00B479F7" w:rsidRPr="00FD148C" w:rsidRDefault="00B479F7" w:rsidP="00B479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Результаты региональных оценочных процедур;</w:t>
      </w:r>
    </w:p>
    <w:p w14:paraId="18FAAF47" w14:textId="77777777" w:rsidR="00B479F7" w:rsidRPr="00FD148C" w:rsidRDefault="00B479F7" w:rsidP="00B479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Социологические исследования, проводимые ГАОУ ДПО СО «ИРО»;</w:t>
      </w:r>
    </w:p>
    <w:p w14:paraId="64230085" w14:textId="77777777" w:rsidR="00B479F7" w:rsidRPr="00FD148C" w:rsidRDefault="00B479F7" w:rsidP="00B479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Информативно-целевой анализ документов (включая официальные</w:t>
      </w:r>
    </w:p>
    <w:p w14:paraId="2DD7E454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сайты общеобразовательных организаций).</w:t>
      </w:r>
    </w:p>
    <w:p w14:paraId="4E5F4793" w14:textId="77777777" w:rsidR="00B479F7" w:rsidRPr="00FD148C" w:rsidRDefault="00B479F7" w:rsidP="00B479F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Дифференциация и идентификация школ Свердловской области по</w:t>
      </w:r>
    </w:p>
    <w:p w14:paraId="3849C32C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уровням качества общеобразовательной подготовки обучающихся на основе результатов независимых массовых процедур оценивания.</w:t>
      </w:r>
    </w:p>
    <w:p w14:paraId="00D130A0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432218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Методы сбора и обработки информации:</w:t>
      </w:r>
    </w:p>
    <w:p w14:paraId="4E7FE6DC" w14:textId="77777777" w:rsidR="00B479F7" w:rsidRPr="00FD148C" w:rsidRDefault="00B479F7" w:rsidP="00B479F7">
      <w:pPr>
        <w:rPr>
          <w:rFonts w:ascii="Times New Roman" w:eastAsia="Calibri" w:hAnsi="Times New Roman" w:cs="Times New Roman"/>
          <w:sz w:val="24"/>
          <w:szCs w:val="24"/>
        </w:rPr>
      </w:pPr>
    </w:p>
    <w:p w14:paraId="1BC859C5" w14:textId="77777777" w:rsidR="00B479F7" w:rsidRPr="00FD148C" w:rsidRDefault="00B479F7" w:rsidP="00B479F7">
      <w:pPr>
        <w:numPr>
          <w:ilvl w:val="0"/>
          <w:numId w:val="3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(РБД);</w:t>
      </w:r>
    </w:p>
    <w:p w14:paraId="702897DB" w14:textId="77777777" w:rsidR="00B479F7" w:rsidRPr="00FD148C" w:rsidRDefault="00B479F7" w:rsidP="00B479F7">
      <w:pPr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Федеральная информационная система оценки качества образования (база результатов Всероссийских проверочных работ-ФИС ОКО);</w:t>
      </w:r>
    </w:p>
    <w:p w14:paraId="60569CB9" w14:textId="77777777" w:rsidR="00B479F7" w:rsidRPr="00FD148C" w:rsidRDefault="00B479F7" w:rsidP="00B479F7">
      <w:pPr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Открытые статистические данные, система региональной статистики, опрос ОО (контекстные данные образовательных организаций).</w:t>
      </w:r>
    </w:p>
    <w:p w14:paraId="75C76242" w14:textId="77777777" w:rsidR="00B479F7" w:rsidRPr="00FD148C" w:rsidRDefault="00B479F7" w:rsidP="00B479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11843F" w14:textId="77777777" w:rsidR="00B479F7" w:rsidRPr="00FD148C" w:rsidRDefault="00B479F7" w:rsidP="00B479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Мониторинг показателей</w:t>
      </w:r>
    </w:p>
    <w:p w14:paraId="240B51E9" w14:textId="77777777" w:rsidR="00B479F7" w:rsidRPr="00FD148C" w:rsidRDefault="00B479F7" w:rsidP="00B479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92"/>
        <w:gridCol w:w="1570"/>
        <w:gridCol w:w="1676"/>
        <w:gridCol w:w="1907"/>
        <w:gridCol w:w="2225"/>
      </w:tblGrid>
      <w:tr w:rsidR="00B479F7" w:rsidRPr="00FD148C" w14:paraId="7FABB2DB" w14:textId="77777777" w:rsidTr="00B479F7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1635" w14:textId="77777777" w:rsidR="00B479F7" w:rsidRPr="00FD148C" w:rsidRDefault="00B479F7" w:rsidP="00B45C4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E2CC" w14:textId="77777777" w:rsidR="00B479F7" w:rsidRPr="00FD148C" w:rsidRDefault="00B479F7" w:rsidP="00B45C4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6307" w14:textId="77777777" w:rsidR="00B479F7" w:rsidRPr="00FD148C" w:rsidRDefault="00B479F7" w:rsidP="00B45C4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937" w14:textId="77777777" w:rsidR="00B479F7" w:rsidRPr="00FD148C" w:rsidRDefault="00B479F7" w:rsidP="00B45C4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 xml:space="preserve">Управленческие решения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5E9E" w14:textId="77777777" w:rsidR="00B479F7" w:rsidRPr="00FD148C" w:rsidRDefault="00B479F7" w:rsidP="00B45C4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B479F7" w:rsidRPr="00FD148C" w14:paraId="062DE60B" w14:textId="77777777" w:rsidTr="00B479F7">
        <w:tc>
          <w:tcPr>
            <w:tcW w:w="2192" w:type="dxa"/>
          </w:tcPr>
          <w:p w14:paraId="78F96521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bookmarkStart w:id="3" w:name="_Hlk91760683"/>
            <w:r w:rsidRPr="00FD148C">
              <w:rPr>
                <w:rFonts w:ascii="Times New Roman" w:hAnsi="Times New Roman"/>
                <w:sz w:val="20"/>
                <w:szCs w:val="20"/>
              </w:rPr>
              <w:t>Всероссийские проверочные работы</w:t>
            </w:r>
          </w:p>
        </w:tc>
        <w:tc>
          <w:tcPr>
            <w:tcW w:w="1570" w:type="dxa"/>
          </w:tcPr>
          <w:p w14:paraId="12A9A0A5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76" w:type="dxa"/>
          </w:tcPr>
          <w:p w14:paraId="1084A4F3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Анализ и адресные рекомендации готовит </w:t>
            </w: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BB8AAEF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Протокол совещания руководителей, </w:t>
            </w:r>
          </w:p>
          <w:p w14:paraId="0682768F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собеседования с администрацией ОО, </w:t>
            </w:r>
          </w:p>
          <w:p w14:paraId="560AF65C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9F9EA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1585B0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Результат анализа выявляет эффективность </w:t>
            </w: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принятых управленческих решений и комплекса мер, направленных на совершенствование системы оценки качества обучающихся, и приводят к корректировке имеющихся и/или постановке новых целей системы оценки качества обучающихся </w:t>
            </w:r>
          </w:p>
          <w:p w14:paraId="2FB67832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Мониторинг по выполнению адресных рекомендаций</w:t>
            </w:r>
          </w:p>
        </w:tc>
      </w:tr>
      <w:bookmarkEnd w:id="3"/>
      <w:tr w:rsidR="00B479F7" w:rsidRPr="00FD148C" w14:paraId="011DCA5A" w14:textId="77777777" w:rsidTr="00B479F7">
        <w:trPr>
          <w:trHeight w:val="2246"/>
        </w:trPr>
        <w:tc>
          <w:tcPr>
            <w:tcW w:w="2192" w:type="dxa"/>
          </w:tcPr>
          <w:p w14:paraId="29DED93D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 итоговая аттестация</w:t>
            </w:r>
          </w:p>
        </w:tc>
        <w:tc>
          <w:tcPr>
            <w:tcW w:w="1570" w:type="dxa"/>
          </w:tcPr>
          <w:p w14:paraId="6540B733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676" w:type="dxa"/>
          </w:tcPr>
          <w:p w14:paraId="7EC108A6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E75C270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совещания руководителей, </w:t>
            </w:r>
          </w:p>
          <w:p w14:paraId="16B11F87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2413338B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2980" w14:textId="77777777" w:rsidR="00B479F7" w:rsidRPr="00FD148C" w:rsidRDefault="00B479F7" w:rsidP="00B45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F7" w:rsidRPr="00FD148C" w14:paraId="20A165CD" w14:textId="77777777" w:rsidTr="00B479F7">
        <w:tc>
          <w:tcPr>
            <w:tcW w:w="2192" w:type="dxa"/>
          </w:tcPr>
          <w:p w14:paraId="48E1343E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Мониторинг профессиональных дефицитов педагогических работников ОО</w:t>
            </w:r>
          </w:p>
        </w:tc>
        <w:tc>
          <w:tcPr>
            <w:tcW w:w="1570" w:type="dxa"/>
          </w:tcPr>
          <w:p w14:paraId="029E0D9D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676" w:type="dxa"/>
          </w:tcPr>
          <w:p w14:paraId="047CE068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5B9BB3E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1129C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38DBE" w14:textId="77777777" w:rsidR="00B479F7" w:rsidRPr="00FD148C" w:rsidRDefault="00B479F7" w:rsidP="00B45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F7" w:rsidRPr="00FD148C" w14:paraId="18A40F3C" w14:textId="77777777" w:rsidTr="00B479F7">
        <w:tc>
          <w:tcPr>
            <w:tcW w:w="2192" w:type="dxa"/>
          </w:tcPr>
          <w:p w14:paraId="6ACB3C27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bookmarkStart w:id="4" w:name="_Hlk91760816"/>
            <w:r w:rsidRPr="00FD148C">
              <w:rPr>
                <w:rFonts w:ascii="Times New Roman" w:hAnsi="Times New Roman"/>
                <w:sz w:val="20"/>
                <w:szCs w:val="20"/>
              </w:rPr>
              <w:t>Реализация мероприятий по переходу школ в эффективный режим функционирования</w:t>
            </w:r>
          </w:p>
        </w:tc>
        <w:tc>
          <w:tcPr>
            <w:tcW w:w="1570" w:type="dxa"/>
          </w:tcPr>
          <w:p w14:paraId="11CFA217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В соответствии с дорожной картой</w:t>
            </w:r>
          </w:p>
        </w:tc>
        <w:tc>
          <w:tcPr>
            <w:tcW w:w="1676" w:type="dxa"/>
          </w:tcPr>
          <w:p w14:paraId="6589F63D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78B8709A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Протокол собеседования с администрацией ОО, </w:t>
            </w:r>
          </w:p>
          <w:p w14:paraId="56C4BA1B" w14:textId="77777777" w:rsidR="00B479F7" w:rsidRPr="00FD148C" w:rsidRDefault="00B479F7" w:rsidP="00B45C4F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488E1" w14:textId="77777777" w:rsidR="00B479F7" w:rsidRPr="00FD148C" w:rsidRDefault="00B479F7" w:rsidP="00B45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</w:tbl>
    <w:p w14:paraId="68E92F0F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BF507A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 результатов мониторинга</w:t>
      </w:r>
    </w:p>
    <w:p w14:paraId="4A7F4617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B0BE2B" w14:textId="77777777" w:rsidR="00B479F7" w:rsidRPr="00FD148C" w:rsidRDefault="00B479F7" w:rsidP="00B479F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Аналитическая справка по результатам проведения государственной</w:t>
      </w:r>
    </w:p>
    <w:p w14:paraId="0A7C3AFC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итоговой аттестации образовательных учреждений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14:paraId="5AEF9456" w14:textId="77777777" w:rsidR="00B479F7" w:rsidRPr="00FD148C" w:rsidRDefault="00B479F7" w:rsidP="00B479F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Анализ результатов ВПР;</w:t>
      </w:r>
    </w:p>
    <w:p w14:paraId="341A8953" w14:textId="77777777" w:rsidR="00B479F7" w:rsidRPr="00FD148C" w:rsidRDefault="00B479F7" w:rsidP="00B479F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Справка об итогах мониторинга профессиональных дефицитов</w:t>
      </w:r>
    </w:p>
    <w:p w14:paraId="79130612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14:paraId="69DCE755" w14:textId="77777777" w:rsidR="00B479F7" w:rsidRPr="00FD148C" w:rsidRDefault="00B479F7" w:rsidP="00B479F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Справка «Реализация мероприятий по переходу школ в эффективный </w:t>
      </w:r>
    </w:p>
    <w:p w14:paraId="5AA39F63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режим функционирования»</w:t>
      </w:r>
    </w:p>
    <w:p w14:paraId="52268E4D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2E0B0C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Адресные рекомендации</w:t>
      </w:r>
    </w:p>
    <w:p w14:paraId="7D6A947C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CF6409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адресных рекомендаций:</w:t>
      </w:r>
    </w:p>
    <w:p w14:paraId="3B3DAB60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Письма в ОО;</w:t>
      </w:r>
    </w:p>
    <w:p w14:paraId="47E45053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Приказ Управления образования;</w:t>
      </w:r>
    </w:p>
    <w:p w14:paraId="1CEA60D0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- Протокол проведения совещаний. </w:t>
      </w:r>
    </w:p>
    <w:p w14:paraId="6690CB2D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F5F5A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Меры, управленческие решения</w:t>
      </w:r>
    </w:p>
    <w:p w14:paraId="3D89F003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C987A4" w14:textId="77777777" w:rsidR="00B479F7" w:rsidRPr="00FD148C" w:rsidRDefault="00B479F7" w:rsidP="00B479F7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Муниципальный план мероприятий по поддержке школ с</w:t>
      </w:r>
    </w:p>
    <w:p w14:paraId="216595A4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низкими результатами и/или функционирующих в сложных социальных условиях;</w:t>
      </w:r>
    </w:p>
    <w:p w14:paraId="512A802E" w14:textId="77777777" w:rsidR="00B479F7" w:rsidRPr="00FD148C" w:rsidRDefault="00B479F7" w:rsidP="00B479F7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Муниципальный план мероприятий по повышению</w:t>
      </w:r>
    </w:p>
    <w:p w14:paraId="6684491D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</w:pPr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объективности оценки образовательных результатов в образовательных организациях </w:t>
      </w:r>
      <w:proofErr w:type="spellStart"/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 xml:space="preserve"> городского округа;</w:t>
      </w:r>
    </w:p>
    <w:p w14:paraId="7BF5C6A8" w14:textId="77777777" w:rsidR="00B479F7" w:rsidRPr="00FD148C" w:rsidRDefault="00B479F7" w:rsidP="00B479F7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Протоколы собеседования с руководителями</w:t>
      </w:r>
    </w:p>
    <w:p w14:paraId="1ED3152B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14:paraId="22DFC919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D9ED0" w14:textId="77777777" w:rsidR="00B479F7" w:rsidRPr="00FD148C" w:rsidRDefault="00B479F7" w:rsidP="00B47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 эффективности принятых мер</w:t>
      </w:r>
    </w:p>
    <w:p w14:paraId="3842742B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6F70F5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Проводимый мониторинг являлся частью региональных исследований качества образования в Свердловской области, поскольку, обеспечение высокого качества и </w:t>
      </w:r>
      <w:r w:rsidRPr="00FD148C">
        <w:rPr>
          <w:rFonts w:ascii="Times New Roman" w:hAnsi="Times New Roman" w:cs="Times New Roman"/>
          <w:sz w:val="24"/>
          <w:szCs w:val="24"/>
        </w:rPr>
        <w:lastRenderedPageBreak/>
        <w:t>равного доступа к образованию для всех граждан, независимо от места жительства, социального статуса семей в настоящее время является одним из важных приоритетов государственной образовательной политики.</w:t>
      </w:r>
    </w:p>
    <w:p w14:paraId="164D50F5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77456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Анализ эффективности принятых мер проводится в соответствии с утвержденными показателями с учетом их положительной динамики. </w:t>
      </w:r>
    </w:p>
    <w:p w14:paraId="17A6DCF7" w14:textId="2B46DFDA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Целью мониторингов является определение эффективности управления в образовательных организациях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округа. Для достижения поставленной цели необходимо получать информацию об условиях осуществления образовательной деятельности и принимаемых управленческих решениях в ОО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ГО, и оценить уровень эффективности управленческих решений администрации ОО для выхода из сложившейся ситуации.</w:t>
      </w:r>
    </w:p>
    <w:p w14:paraId="590665A4" w14:textId="77777777" w:rsidR="00B479F7" w:rsidRPr="00FD148C" w:rsidRDefault="00B479F7" w:rsidP="00B4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0C8792" w14:textId="77777777" w:rsidR="00137100" w:rsidRPr="00FD148C" w:rsidRDefault="00137100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B98C56" w14:textId="77777777" w:rsidR="00137100" w:rsidRPr="00FD148C" w:rsidRDefault="00137100" w:rsidP="00F22ED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Система выявления, поддержки и развития способностей и талантов у детей и молодежи</w:t>
      </w:r>
    </w:p>
    <w:p w14:paraId="2A497DBD" w14:textId="77777777" w:rsidR="00137100" w:rsidRPr="00FD148C" w:rsidRDefault="00137100" w:rsidP="00F22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97282" w14:textId="77777777" w:rsidR="00F22ED3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_Hlk91754124"/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FD1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bookmarkEnd w:id="5"/>
    <w:p w14:paraId="485ABD91" w14:textId="77777777" w:rsidR="00F22ED3" w:rsidRPr="00FD148C" w:rsidRDefault="00F22ED3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27436F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Обеспечение эффективного функционирования муниципальной системы выявления, поддержки и развития способностей и талантов у детей и молодёжи в </w:t>
      </w:r>
      <w:proofErr w:type="spellStart"/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Артинском</w:t>
      </w:r>
      <w:proofErr w:type="spellEnd"/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городском округе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52D868" w14:textId="77777777" w:rsidR="00F22ED3" w:rsidRPr="00FD148C" w:rsidRDefault="00F22ED3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14:paraId="2A44FAE1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Задачи:</w:t>
      </w:r>
    </w:p>
    <w:p w14:paraId="33594F33" w14:textId="77777777" w:rsidR="00F22ED3" w:rsidRPr="00FD148C" w:rsidRDefault="00F22ED3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440199E" w14:textId="77777777" w:rsidR="002866BD" w:rsidRPr="00FD148C" w:rsidRDefault="002866BD" w:rsidP="00F22E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поддержка, и развитие способностей и талантов у детей и молодежи, в том числе обучающихся с ограниченными возможностями здоровья;</w:t>
      </w:r>
    </w:p>
    <w:p w14:paraId="2A237DD1" w14:textId="77777777" w:rsidR="002866BD" w:rsidRPr="00FD148C" w:rsidRDefault="002866BD" w:rsidP="00F22E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 программами дополнительного образования не менее 75% детей в возрасте от 5 лет до 18 лет;</w:t>
      </w:r>
    </w:p>
    <w:p w14:paraId="2E9E9657" w14:textId="77777777" w:rsidR="002866BD" w:rsidRPr="00FD148C" w:rsidRDefault="002866BD" w:rsidP="00F22E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компетенции педагогических работников в области выявления, поддержки и развития способностей и талантов у детей и молодежи;</w:t>
      </w:r>
    </w:p>
    <w:p w14:paraId="14FA5229" w14:textId="77777777" w:rsidR="002866BD" w:rsidRPr="00FD148C" w:rsidRDefault="002866BD" w:rsidP="00F22E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межведомственного и межуровневого взаимодействия;</w:t>
      </w:r>
    </w:p>
    <w:p w14:paraId="622EBE77" w14:textId="77777777" w:rsidR="002866BD" w:rsidRPr="00FD148C" w:rsidRDefault="002866BD" w:rsidP="00F22E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психолого-педагогического сопровождения способных и талантливых детей и молодежи.</w:t>
      </w:r>
    </w:p>
    <w:p w14:paraId="364DD7B0" w14:textId="77777777" w:rsidR="00F22ED3" w:rsidRPr="00FD148C" w:rsidRDefault="00F22ED3" w:rsidP="00F22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3584976" w14:textId="77777777" w:rsidR="002866BD" w:rsidRPr="00FD148C" w:rsidRDefault="002866BD" w:rsidP="00F22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Показатели, методы сбора информации</w:t>
      </w:r>
    </w:p>
    <w:p w14:paraId="4D071B7E" w14:textId="77777777" w:rsidR="00F22ED3" w:rsidRPr="00FD148C" w:rsidRDefault="00F22ED3" w:rsidP="00F22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4B692A2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и методы сбора информации, используемые в системе выявления, поддержки и развития способностей и талантов у детей и молодежи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округа,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показателя:</w:t>
      </w:r>
    </w:p>
    <w:p w14:paraId="0B240CDF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обучающихся, охваченных иными формами развития образовательных достижений школьников (из перечня олимпиад и иных интеллектуальных и/или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достижений), различных формах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(научные общества учащихся, исследовательские проекты и т.п.) с нарастающим итогом;</w:t>
      </w:r>
    </w:p>
    <w:p w14:paraId="010E8D73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обучающихся с ограниченными возможностями здоровья, охваченных мероприятиями по выявлению, поддержке и развитию способностей и талантов;</w:t>
      </w:r>
    </w:p>
    <w:p w14:paraId="26551E5D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количество участников школьного, муниципального, регионального этапа Всероссийской предметной олимпиады школьников с нарастающим итогом;</w:t>
      </w:r>
    </w:p>
    <w:p w14:paraId="2A7AA85C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победителей и призеров муниципального, регионального этапа Всероссийской предметной олимпиады школьников;</w:t>
      </w:r>
    </w:p>
    <w:p w14:paraId="3E9996D8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образовательных организаций, реализующих программы по выявлению и развитию способностей и талантов у детей и молодежи;</w:t>
      </w:r>
    </w:p>
    <w:p w14:paraId="253CAE41" w14:textId="2B4C9D48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охват детей в возрасте 5-18 лет программами дополнительного образования (удельный вес численности   детей, получающих услуги дополнительного образования, в общей численности детей в возрасте 5-18 лет), в том числе в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системы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персонифицированного финансирования, с использованием дистанционных технологий;</w:t>
      </w:r>
    </w:p>
    <w:p w14:paraId="23F5C43D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Численность обучающихся, охваченных основными и дополнительными общеобразовательными программами естественнонаучной и технической направленностей, реализуемыми в общеобразовательных организациях, на базе которых созданы центры "Точка роста", чел.;</w:t>
      </w:r>
    </w:p>
    <w:p w14:paraId="26761CB9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</w:r>
    </w:p>
    <w:p w14:paraId="1C38A067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детей с повышенным уровнем способностей, обучающихся по индивидуальным учебным планам;</w:t>
      </w:r>
    </w:p>
    <w:p w14:paraId="436E55ED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молодежи, в том числе по психолого-педагогическому сопровождению способных и талантливых детей и молодежи;</w:t>
      </w:r>
    </w:p>
    <w:p w14:paraId="7AE33C03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профильных смен для талантливых детей на базе оздоровительных лагерей;</w:t>
      </w:r>
    </w:p>
    <w:p w14:paraId="7A8233E6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обучающихся, принявших участие в профильных сменах для талантливых детей.</w:t>
      </w:r>
    </w:p>
    <w:p w14:paraId="700E05A6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FB9E53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сбора и обработки информации:</w:t>
      </w:r>
    </w:p>
    <w:p w14:paraId="23F5BB15" w14:textId="77777777" w:rsidR="00F22ED3" w:rsidRPr="00FD148C" w:rsidRDefault="00F22ED3" w:rsidP="00F22E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2516E1CF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системе выявления, поддержки и развития способностей и талантов у детей и молодежи используются выборочный метод, метод измерений. Кроме того, сбор информации осуществляется посредством информационных систем.</w:t>
      </w:r>
    </w:p>
    <w:p w14:paraId="79E1791E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данных, используемые для сбора информации в системе выявления, поддержки и развития способностей и талантов у детей и молодежи:</w:t>
      </w:r>
    </w:p>
    <w:p w14:paraId="59F07992" w14:textId="77777777" w:rsidR="002866BD" w:rsidRPr="00FD148C" w:rsidRDefault="002866BD" w:rsidP="00F22E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 «Навигатор дополнительного образования детей Свердловской области»;</w:t>
      </w:r>
    </w:p>
    <w:p w14:paraId="7974B1AC" w14:textId="77777777" w:rsidR="002866BD" w:rsidRPr="00FD148C" w:rsidRDefault="002866BD" w:rsidP="00F22E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база данных олимпиад (РБДО);</w:t>
      </w:r>
    </w:p>
    <w:p w14:paraId="0CD1194F" w14:textId="77777777" w:rsidR="002866BD" w:rsidRPr="00FD148C" w:rsidRDefault="002866BD" w:rsidP="00F22E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документов, предоставляемых образовательными организациями и органами исполнительной власти.</w:t>
      </w:r>
    </w:p>
    <w:p w14:paraId="4CC4AF0F" w14:textId="77777777" w:rsidR="002866BD" w:rsidRPr="00FD148C" w:rsidRDefault="002866BD" w:rsidP="00F22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7CB79B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Мониторинг показателей</w:t>
      </w:r>
    </w:p>
    <w:p w14:paraId="3B9C7107" w14:textId="77777777" w:rsidR="00F22ED3" w:rsidRPr="00FD148C" w:rsidRDefault="00F22ED3" w:rsidP="00F22ED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A8EA76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выявления, поддержки и развития способностей и талантов у детей и </w:t>
      </w:r>
      <w:r w:rsidR="00883DC1"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 направлен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информации по подготовке обучающихся по следующим показателям:</w:t>
      </w:r>
    </w:p>
    <w:p w14:paraId="1A37B7AA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обучающихся, охваченных иными формами развития образовательных достижений школьников (из перечня олимпиад и иных интеллектуальных и/или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достижений), различных формах </w:t>
      </w:r>
      <w:proofErr w:type="spellStart"/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(научные общества учащихся, исследовательские проекты и т.п.) (%);</w:t>
      </w:r>
    </w:p>
    <w:p w14:paraId="668DC5E7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доля обучающихся с ограниченными возможностями здоровья, охваченных мероприятиями по выявлению, поддержке и развитию способностей и талантов (% от общего количества обучающихся с ограниченными возможностями здоровья);</w:t>
      </w:r>
    </w:p>
    <w:p w14:paraId="67EE2441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школьного, муниципального, регионального этапа Всероссийской предметной олимпиады школьников (человек);</w:t>
      </w:r>
    </w:p>
    <w:p w14:paraId="35F1BCB0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победителей и призеров муниципального, регионального этапа Всероссийской предметной олимпиады школьников (%);</w:t>
      </w:r>
    </w:p>
    <w:p w14:paraId="15E07512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образовательных организаций, реализующих программы по выявлению и развитию способностей и талантов у детей и молодежи (% от общего количества образовательных организаций);</w:t>
      </w:r>
    </w:p>
    <w:p w14:paraId="5EF7F1CE" w14:textId="257ED628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в том числе в </w:t>
      </w:r>
      <w:r w:rsidR="003630FC"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системы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персонифицированного финансирования, с использованием дистанционных технологий (количество/%);</w:t>
      </w:r>
    </w:p>
    <w:p w14:paraId="69044380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обучающихся, охваченных основными и дополнительными общеобразовательными программами естественнонаучной и технической направленностей, реализуемыми в общеобразовательных организациях, на базе которых созданы центры "Точка роста" (количество/%),</w:t>
      </w:r>
    </w:p>
    <w:p w14:paraId="639E7345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(человек);</w:t>
      </w:r>
    </w:p>
    <w:p w14:paraId="50B8FBE0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детей с повышенным уровнем способностей, обучающихся по индивидуальным учебным планам (%);</w:t>
      </w:r>
    </w:p>
    <w:p w14:paraId="63A3AA19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молодежи, в том числе по психолого-педагогическому сопровождению способных и талантливых детей и молодежи (%);</w:t>
      </w:r>
    </w:p>
    <w:p w14:paraId="18C1663D" w14:textId="0DEA8F2E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профильных смен для талантливых детей на базе</w:t>
      </w:r>
      <w:r w:rsidR="003630FC"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 лагерей,</w:t>
      </w:r>
    </w:p>
    <w:p w14:paraId="4E7BEDE1" w14:textId="77777777" w:rsidR="002866BD" w:rsidRPr="00FD148C" w:rsidRDefault="002866BD" w:rsidP="00F22ED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обучающихся, принявших участие в профильных сменах для талантливых детей (человек).</w:t>
      </w:r>
    </w:p>
    <w:p w14:paraId="0361A1AA" w14:textId="748BC1B8" w:rsidR="002866BD" w:rsidRPr="00FD148C" w:rsidRDefault="00694CCE" w:rsidP="00F22E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 мониторинга</w:t>
      </w:r>
      <w:r w:rsidR="002866BD"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определяется задачами каждого из проведенных мероприятий.</w:t>
      </w:r>
    </w:p>
    <w:p w14:paraId="5383B0D4" w14:textId="77777777" w:rsidR="002866BD" w:rsidRPr="00FD148C" w:rsidRDefault="002866BD" w:rsidP="00F22E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используются при подготовке аналитических материалов, принятия управленческих решений.</w:t>
      </w:r>
    </w:p>
    <w:p w14:paraId="7E238616" w14:textId="77777777" w:rsidR="00883DC1" w:rsidRPr="00FD148C" w:rsidRDefault="00883DC1" w:rsidP="00F22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3DBE85D" w14:textId="77777777" w:rsidR="002866BD" w:rsidRPr="00FD148C" w:rsidRDefault="002866BD" w:rsidP="00F22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Мониторинг</w:t>
      </w:r>
    </w:p>
    <w:p w14:paraId="166E00B1" w14:textId="77777777" w:rsidR="002866BD" w:rsidRPr="00FD148C" w:rsidRDefault="002866BD" w:rsidP="00286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5"/>
        <w:gridCol w:w="1351"/>
        <w:gridCol w:w="1683"/>
        <w:gridCol w:w="2061"/>
        <w:gridCol w:w="2440"/>
      </w:tblGrid>
      <w:tr w:rsidR="002866BD" w:rsidRPr="00FD148C" w14:paraId="4AB31DF7" w14:textId="77777777" w:rsidTr="006424CF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5607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0836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C5E6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F0EE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Управленческие решения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B547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2866BD" w:rsidRPr="00FD148C" w14:paraId="1D0D6299" w14:textId="77777777" w:rsidTr="006424CF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56E9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BBD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 (май)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C5B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D213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 Управления образования об эффективном функционировании муниципальной системы выявления, поддержки и развития способностей и талантов у детей и молодёжи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F5DA" w14:textId="77777777" w:rsidR="002866BD" w:rsidRPr="00FD148C" w:rsidRDefault="002866BD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Результат анализа выявляет эффективность принятых управленческих решений и комплекса мер, направленных на совершенствование системы выявления, поддержки и развития способностей и талантов у детей и молодежи, и приводят к корректировке имеющихся и/или постановке новых целей </w:t>
            </w: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системы выявления, поддержки и развития способностей и талантов у детей и молодежи </w:t>
            </w:r>
          </w:p>
        </w:tc>
      </w:tr>
      <w:tr w:rsidR="00150BC0" w:rsidRPr="00FD148C" w14:paraId="64626610" w14:textId="77777777" w:rsidTr="006424CF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61D" w14:textId="77777777" w:rsidR="00150BC0" w:rsidRPr="00FD148C" w:rsidRDefault="00150BC0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lastRenderedPageBreak/>
              <w:t>Мониторинг по одаренным детям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8A9" w14:textId="77777777" w:rsidR="00150BC0" w:rsidRPr="00FD148C" w:rsidRDefault="00150BC0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1DE" w14:textId="77777777" w:rsidR="00150BC0" w:rsidRPr="00FD148C" w:rsidRDefault="00150BC0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D83" w14:textId="77777777" w:rsidR="00150BC0" w:rsidRPr="00FD148C" w:rsidRDefault="00150BC0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Протокол Совещания руководителей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897" w14:textId="77777777" w:rsidR="00150BC0" w:rsidRPr="00FD148C" w:rsidRDefault="00150BC0" w:rsidP="002866BD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Мониторинг по выполнению адресных рекомендаций в отчете следующего квартала</w:t>
            </w:r>
          </w:p>
        </w:tc>
      </w:tr>
    </w:tbl>
    <w:p w14:paraId="2DF27285" w14:textId="77777777" w:rsidR="002866BD" w:rsidRPr="00FD148C" w:rsidRDefault="002866BD" w:rsidP="002866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5D2F4" w14:textId="77777777" w:rsidR="003630FC" w:rsidRPr="00FD148C" w:rsidRDefault="003630FC" w:rsidP="002866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011B6" w14:textId="77777777" w:rsidR="002866BD" w:rsidRPr="00FD148C" w:rsidRDefault="002866BD" w:rsidP="00883D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Анализ результатов мониторинга</w:t>
      </w:r>
    </w:p>
    <w:p w14:paraId="6E545233" w14:textId="77777777" w:rsidR="00F22ED3" w:rsidRPr="00FD148C" w:rsidRDefault="00F22ED3" w:rsidP="00883D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3E25BA0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Комплексный анализ результатов Мониторинга муниципальных показателей обеспечивает:</w:t>
      </w:r>
    </w:p>
    <w:p w14:paraId="0DE1CE96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результатов выявления, поддержки и развития способностей и талантов у детей и молодежи (индекс высоких результатов по оценочным процедурам, индекс высоких результатов по общеобразовательному предмету);</w:t>
      </w:r>
    </w:p>
    <w:p w14:paraId="2ABF1295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анализ участия обучающихся в школьном и муниципальном этапах </w:t>
      </w:r>
      <w:proofErr w:type="spellStart"/>
      <w:r w:rsidRPr="00FD148C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FD148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F38998B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иных форм развития образовательных (предметных, учебных) достижений школьников;</w:t>
      </w:r>
    </w:p>
    <w:p w14:paraId="39676B46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охвата обучающихся дополнительным образованием;</w:t>
      </w:r>
    </w:p>
    <w:p w14:paraId="4F8B26FC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участия обучающихся в региональных и всероссийских конкурсах, входящих в перечень значимых мероприятий по выявлению, поддержке и развитию способностей и талантов у детей и молодежи;</w:t>
      </w:r>
    </w:p>
    <w:p w14:paraId="2863611F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работы с детьми с повышенным уровнем способностей, обучающихся по индивидуальным образовательным маршрутам;</w:t>
      </w:r>
    </w:p>
    <w:p w14:paraId="0791B85C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результатов поступления способных и талантливых детей и молодежи в профессиональные образовательные организации и образовательные организации высшего образования.</w:t>
      </w:r>
    </w:p>
    <w:p w14:paraId="7C5A4995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анализ результатов психолого-педагогической диагностики для выявления способностей и талантов у детей и молодежи;</w:t>
      </w:r>
    </w:p>
    <w:p w14:paraId="2EC5C0C2" w14:textId="77777777" w:rsidR="002866BD" w:rsidRPr="00FD148C" w:rsidRDefault="002866BD" w:rsidP="002866B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подготовки педагогических работников по вопросам развития способностей и талантов. </w:t>
      </w:r>
    </w:p>
    <w:p w14:paraId="73808E0B" w14:textId="77777777" w:rsidR="002866BD" w:rsidRPr="00FD148C" w:rsidRDefault="002866BD" w:rsidP="002866B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Формы аналитических материалов:</w:t>
      </w:r>
    </w:p>
    <w:p w14:paraId="25D62559" w14:textId="77777777" w:rsidR="002866BD" w:rsidRPr="00FD148C" w:rsidRDefault="002866BD" w:rsidP="002866B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 Аналитическая записка;</w:t>
      </w:r>
    </w:p>
    <w:p w14:paraId="236389CC" w14:textId="77777777" w:rsidR="002866BD" w:rsidRPr="00FD148C" w:rsidRDefault="002866BD" w:rsidP="002866B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- Мониторинговые </w:t>
      </w:r>
      <w:proofErr w:type="spellStart"/>
      <w:r w:rsidRPr="00FD148C">
        <w:rPr>
          <w:rFonts w:ascii="Times New Roman" w:eastAsia="Calibri" w:hAnsi="Times New Roman" w:cs="Times New Roman"/>
          <w:sz w:val="24"/>
          <w:szCs w:val="24"/>
        </w:rPr>
        <w:t>гугл</w:t>
      </w:r>
      <w:proofErr w:type="spellEnd"/>
      <w:r w:rsidRPr="00FD148C">
        <w:rPr>
          <w:rFonts w:ascii="Times New Roman" w:eastAsia="Calibri" w:hAnsi="Times New Roman" w:cs="Times New Roman"/>
          <w:sz w:val="24"/>
          <w:szCs w:val="24"/>
        </w:rPr>
        <w:t>-формы;</w:t>
      </w:r>
    </w:p>
    <w:p w14:paraId="3CAA0F02" w14:textId="77777777" w:rsidR="002866BD" w:rsidRPr="00FD148C" w:rsidRDefault="002866BD" w:rsidP="002866B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 Анкетирование</w:t>
      </w:r>
    </w:p>
    <w:p w14:paraId="630E8688" w14:textId="77777777" w:rsidR="00883DC1" w:rsidRPr="00FD148C" w:rsidRDefault="00883DC1" w:rsidP="002866B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4C0232" w14:textId="77777777" w:rsidR="002866BD" w:rsidRPr="00FD148C" w:rsidRDefault="002866BD" w:rsidP="00883D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Адресные рекомендации по результатам анализа</w:t>
      </w:r>
    </w:p>
    <w:p w14:paraId="61FD1C7E" w14:textId="77777777" w:rsidR="00883DC1" w:rsidRPr="00FD148C" w:rsidRDefault="00883DC1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AEFEE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14:paraId="5E13555A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 обучающимся;</w:t>
      </w:r>
    </w:p>
    <w:p w14:paraId="26BE3A02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 родителям (законным представителям);</w:t>
      </w:r>
    </w:p>
    <w:p w14:paraId="6AC4302C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 педагогам образовательных организаций;</w:t>
      </w:r>
    </w:p>
    <w:p w14:paraId="0378F2D6" w14:textId="77777777" w:rsidR="002866BD" w:rsidRPr="00FD148C" w:rsidRDefault="002866BD" w:rsidP="002866B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 образовательной организации (руководителям, заместителям руководителя).</w:t>
      </w:r>
    </w:p>
    <w:p w14:paraId="5208AFF7" w14:textId="77777777" w:rsidR="00F22ED3" w:rsidRPr="00FD148C" w:rsidRDefault="00F22ED3" w:rsidP="00883DC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5387B9" w14:textId="77777777" w:rsidR="002866BD" w:rsidRPr="00FD148C" w:rsidRDefault="002866BD" w:rsidP="00883DC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Меры, мероприятия</w:t>
      </w:r>
    </w:p>
    <w:p w14:paraId="498A9AC0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мер, направленный на совершенствование системы выявления, поддержки и развития способностей и талантов у детей и молодежи:</w:t>
      </w:r>
    </w:p>
    <w:p w14:paraId="655F89B8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образовательных программ для способных и талантливых детей и молодежи;</w:t>
      </w:r>
    </w:p>
    <w:p w14:paraId="1D334D1C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мероприятий, ориентированных на выявление, поддержку и развитие способностей и талантов у детей и молодежи;</w:t>
      </w:r>
    </w:p>
    <w:p w14:paraId="5421E8E9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мероприятий, ориентированных на подготовку педагогических работников по вопросам развития способностей и талантов у детей и молодежи</w:t>
      </w:r>
    </w:p>
    <w:p w14:paraId="33F12643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профессионального мастерства с целью поддержки специалистов, работающих со способными и талантливыми детьми и молодежью</w:t>
      </w:r>
    </w:p>
    <w:p w14:paraId="4555963B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мероприятий, направленных на повышение доли участников школьного этапа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</w:p>
    <w:p w14:paraId="7F71309E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программ/проектов/мероприятий, направленных на стимулирование и поощрение способных детей и талантливой молодежи</w:t>
      </w:r>
    </w:p>
    <w:p w14:paraId="34631FC6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программ/проектов/мероприятий, направленных на повышение доли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</w:t>
      </w:r>
    </w:p>
    <w:p w14:paraId="59C6CADE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мероприятий, направленных на поддержку участия обучающихся в муниципальных, региональных и федеральных конкурсах, соревнованиях и т.п.</w:t>
      </w:r>
    </w:p>
    <w:p w14:paraId="3A617B9E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D0357D" w14:textId="77777777" w:rsidR="002866BD" w:rsidRPr="00FD148C" w:rsidRDefault="00883DC1" w:rsidP="00883D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Управленческие решения</w:t>
      </w:r>
    </w:p>
    <w:p w14:paraId="76A0D51F" w14:textId="77777777" w:rsidR="00F22ED3" w:rsidRPr="00FD148C" w:rsidRDefault="00F22ED3" w:rsidP="00883D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131D08DD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Управленческие решения, направленные на совершенствование системы выявления, поддержки и развития способностей и талантов у детей и молодежи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округа:</w:t>
      </w:r>
    </w:p>
    <w:p w14:paraId="5BE9D0D6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внесение изменений в муниципальную программу «Развитие системы образования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до 2024 года»</w:t>
      </w:r>
    </w:p>
    <w:p w14:paraId="33FD97AE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нормативно-правовых актов муниципального района в части реализации системы выявления, поддержки и развития способностей и талантов у детей и молодежи»</w:t>
      </w:r>
    </w:p>
    <w:p w14:paraId="22B0C44E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и поощрение способных и талантливых детей и молодежи</w:t>
      </w:r>
    </w:p>
    <w:p w14:paraId="7267B2DC" w14:textId="77777777" w:rsidR="002866BD" w:rsidRPr="00FD148C" w:rsidRDefault="002866BD" w:rsidP="00286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45898D" w14:textId="77777777" w:rsidR="002866BD" w:rsidRPr="00FD148C" w:rsidRDefault="002866BD" w:rsidP="00883DC1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Анализ эффективности управления качеством образования в школах</w:t>
      </w:r>
    </w:p>
    <w:p w14:paraId="79BAA1CA" w14:textId="77777777" w:rsidR="00F22ED3" w:rsidRPr="00FD148C" w:rsidRDefault="00F22ED3" w:rsidP="00883DC1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14:paraId="07DDABBC" w14:textId="77777777" w:rsidR="002866BD" w:rsidRPr="00FD148C" w:rsidRDefault="002866BD" w:rsidP="002866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решений, направленных на совершенствование системы выявления, поддержки и развития способностей и талантов у детей и молодежи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округа.</w:t>
      </w:r>
    </w:p>
    <w:p w14:paraId="5E120DC2" w14:textId="77777777" w:rsidR="002866BD" w:rsidRPr="00FD148C" w:rsidRDefault="002866BD" w:rsidP="002866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14:paraId="75A6A9BC" w14:textId="77777777" w:rsidR="002866BD" w:rsidRPr="00FD148C" w:rsidRDefault="002866BD" w:rsidP="002866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выявления, поддержки и развития способностей и талантов у детей и молодежи, и приводят к корректировке имеющихся и/или постановке новых целей системы выявления, поддержки и развития способностей и талантов у детей и молодежи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округа.</w:t>
      </w:r>
    </w:p>
    <w:p w14:paraId="14628E19" w14:textId="77777777" w:rsidR="00137100" w:rsidRPr="00FD148C" w:rsidRDefault="00137100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21A05" w14:textId="77777777" w:rsidR="00137100" w:rsidRPr="00FD148C" w:rsidRDefault="00137100" w:rsidP="001371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Система работы по самоопределению и профессиональной ориентации обучающихся</w:t>
      </w:r>
    </w:p>
    <w:p w14:paraId="2F01068E" w14:textId="77777777" w:rsidR="003630FC" w:rsidRPr="00FD148C" w:rsidRDefault="003630FC" w:rsidP="003630F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CE97E" w14:textId="77777777" w:rsidR="003F409C" w:rsidRPr="00FD148C" w:rsidRDefault="003F409C" w:rsidP="003F409C">
      <w:pPr>
        <w:widowControl w:val="0"/>
        <w:spacing w:after="18" w:line="220" w:lineRule="exact"/>
        <w:ind w:left="340"/>
        <w:jc w:val="center"/>
        <w:rPr>
          <w:rFonts w:ascii="Calibri" w:eastAsia="Calibri" w:hAnsi="Calibri" w:cs="Times New Roman"/>
          <w:sz w:val="24"/>
          <w:szCs w:val="24"/>
          <w:u w:val="single"/>
        </w:rPr>
      </w:pPr>
    </w:p>
    <w:p w14:paraId="4AF638AD" w14:textId="77777777" w:rsidR="003F409C" w:rsidRPr="00FD148C" w:rsidRDefault="003F409C" w:rsidP="003630FC">
      <w:pPr>
        <w:widowControl w:val="0"/>
        <w:spacing w:after="18" w:line="22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 xml:space="preserve">Цель: </w:t>
      </w:r>
    </w:p>
    <w:p w14:paraId="62E91DA3" w14:textId="77777777" w:rsidR="003F409C" w:rsidRPr="00FD148C" w:rsidRDefault="003F409C" w:rsidP="003630FC">
      <w:pPr>
        <w:widowControl w:val="0"/>
        <w:spacing w:after="18" w:line="220" w:lineRule="exact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2422D96C" w14:textId="29828755" w:rsidR="003F409C" w:rsidRPr="00FD148C" w:rsidRDefault="003630FC" w:rsidP="003630FC">
      <w:pPr>
        <w:widowControl w:val="0"/>
        <w:tabs>
          <w:tab w:val="left" w:pos="427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3F409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ыявление актуального состояния системы работы по сопровождению самоопределения и профессиональной ориентации обучающихся на территории </w:t>
      </w:r>
      <w:proofErr w:type="spellStart"/>
      <w:r w:rsidR="003F409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Артинского</w:t>
      </w:r>
      <w:proofErr w:type="spellEnd"/>
      <w:r w:rsidR="003F409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округа</w:t>
      </w:r>
    </w:p>
    <w:p w14:paraId="67FBCA97" w14:textId="77777777" w:rsidR="003F409C" w:rsidRPr="00FD148C" w:rsidRDefault="003F409C" w:rsidP="003F409C">
      <w:pPr>
        <w:widowControl w:val="0"/>
        <w:tabs>
          <w:tab w:val="left" w:pos="241"/>
        </w:tabs>
        <w:spacing w:after="0" w:line="322" w:lineRule="exact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4197F233" w14:textId="77777777" w:rsidR="003F409C" w:rsidRPr="00FD148C" w:rsidRDefault="003F409C" w:rsidP="003630F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Задачи: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7D336537" w14:textId="77777777" w:rsidR="003F409C" w:rsidRPr="00FD148C" w:rsidRDefault="003F409C" w:rsidP="003630FC">
      <w:pPr>
        <w:widowControl w:val="0"/>
        <w:numPr>
          <w:ilvl w:val="0"/>
          <w:numId w:val="14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сопровождение профессионального самоопределения обучающихся;</w:t>
      </w:r>
    </w:p>
    <w:p w14:paraId="37BEF541" w14:textId="77777777" w:rsidR="003F409C" w:rsidRPr="00FD148C" w:rsidRDefault="003F409C" w:rsidP="003630FC">
      <w:pPr>
        <w:widowControl w:val="0"/>
        <w:numPr>
          <w:ilvl w:val="0"/>
          <w:numId w:val="14"/>
        </w:num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осуществление взаимодействия образовательных организаций с учреждениями/предприятиями;</w:t>
      </w:r>
    </w:p>
    <w:p w14:paraId="33D38546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ранней профориентации обучающихся;</w:t>
      </w:r>
    </w:p>
    <w:p w14:paraId="54AC8CEB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профориентации обучающихся с ОВЗ;</w:t>
      </w:r>
    </w:p>
    <w:p w14:paraId="7AA6FFF0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 обучающихся потребности к приобретению или выбору будущей профессии;</w:t>
      </w:r>
    </w:p>
    <w:p w14:paraId="73B5A1F4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14:paraId="1A1312F1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психолого-педагогической поддержки, консультационной помощи обучающимся в их профессиональной ориентации;</w:t>
      </w:r>
    </w:p>
    <w:p w14:paraId="68CA606B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информированности обучающихся об особенностях различных сфер профессиональной деятельности;</w:t>
      </w:r>
    </w:p>
    <w:p w14:paraId="36E1E3E7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2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содействие в поступлении обучающихся в профессиональные образовательные организации и образовательные организации высшего образования.</w:t>
      </w:r>
    </w:p>
    <w:p w14:paraId="12F0F880" w14:textId="77777777" w:rsidR="003F409C" w:rsidRPr="00FD148C" w:rsidRDefault="003F409C" w:rsidP="003F409C">
      <w:pPr>
        <w:widowControl w:val="0"/>
        <w:tabs>
          <w:tab w:val="left" w:pos="241"/>
        </w:tabs>
        <w:spacing w:after="0" w:line="322" w:lineRule="exact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17A0956" w14:textId="77777777" w:rsidR="003F409C" w:rsidRPr="00FD148C" w:rsidRDefault="003F409C" w:rsidP="003F409C">
      <w:pPr>
        <w:keepNext/>
        <w:keepLines/>
        <w:widowControl w:val="0"/>
        <w:tabs>
          <w:tab w:val="left" w:pos="4046"/>
        </w:tabs>
        <w:spacing w:after="0" w:line="322" w:lineRule="exact"/>
        <w:ind w:left="567" w:hanging="22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</w:pPr>
      <w:bookmarkStart w:id="6" w:name="bookmark6"/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Показатели мониторинга</w:t>
      </w:r>
      <w:bookmarkEnd w:id="6"/>
    </w:p>
    <w:p w14:paraId="01C502FC" w14:textId="77777777" w:rsidR="003F409C" w:rsidRPr="00FD148C" w:rsidRDefault="003F409C" w:rsidP="003630F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Показатели, используемые в системе работы по самоопределению и профессиональной ориентации обучающихся:</w:t>
      </w:r>
    </w:p>
    <w:p w14:paraId="7E102FBF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97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доля выпускников 9 и 11 класса, поступивших в профессиональные образовательные организации и организации высшего образования по профилю обучения;</w:t>
      </w:r>
    </w:p>
    <w:p w14:paraId="4E04A70D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97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класса;</w:t>
      </w:r>
    </w:p>
    <w:p w14:paraId="23898773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97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доля выпускников 11 класса в данной выборке в данном году, поступивших в профессиональные образовательные организации, от общего числа выпускников 11 класса;</w:t>
      </w:r>
    </w:p>
    <w:p w14:paraId="6E1E0591" w14:textId="77777777" w:rsidR="003F409C" w:rsidRPr="00FD148C" w:rsidRDefault="003F409C" w:rsidP="003630FC">
      <w:pPr>
        <w:widowControl w:val="0"/>
        <w:numPr>
          <w:ilvl w:val="0"/>
          <w:numId w:val="14"/>
        </w:numPr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доля выпускников 11 класса, поступивших в образовательные организации высшего образования, от общего числа выпускников 11 класса;</w:t>
      </w:r>
    </w:p>
    <w:p w14:paraId="10C86DC3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97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класса;</w:t>
      </w:r>
    </w:p>
    <w:p w14:paraId="74277C79" w14:textId="77777777" w:rsidR="003F409C" w:rsidRPr="00FD148C" w:rsidRDefault="003F409C" w:rsidP="003630FC">
      <w:pPr>
        <w:widowControl w:val="0"/>
        <w:numPr>
          <w:ilvl w:val="0"/>
          <w:numId w:val="14"/>
        </w:numPr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доля обучающихся 6-11 классов, охваченных проектом «Билет в будущее» (от общего количества обучающихся в данной выборке);</w:t>
      </w:r>
    </w:p>
    <w:p w14:paraId="29DF155C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103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обучающихся, участвующих в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профориентационных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мероприятиях и конкурсах муниципального и межмуниципального уровней;</w:t>
      </w:r>
    </w:p>
    <w:p w14:paraId="6E43375F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1042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обучающихся 6-11 классов, прошедших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профориентационное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тестирование, диагностику;</w:t>
      </w:r>
    </w:p>
    <w:p w14:paraId="23B02642" w14:textId="26A4F143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103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родителей, которым оказана адресная психолого- педагогическая помощь 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по вопросам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профориентационного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самоопределения детей и молодежи;</w:t>
      </w:r>
    </w:p>
    <w:p w14:paraId="37B87770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1347"/>
          <w:tab w:val="left" w:pos="6986"/>
          <w:tab w:val="left" w:pos="902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профориентационной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направленности;</w:t>
      </w:r>
    </w:p>
    <w:p w14:paraId="3ACAC5C6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103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доля обучающихся по программам дополнительного образования детей от общего числа обучающихся в общеобразовательных организациях муниципального района;</w:t>
      </w:r>
    </w:p>
    <w:p w14:paraId="10121EB7" w14:textId="77777777" w:rsidR="003F409C" w:rsidRPr="00FD148C" w:rsidRDefault="003F409C" w:rsidP="003630FC">
      <w:pPr>
        <w:widowControl w:val="0"/>
        <w:numPr>
          <w:ilvl w:val="0"/>
          <w:numId w:val="14"/>
        </w:numPr>
        <w:tabs>
          <w:tab w:val="left" w:pos="1032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доля обучающихся, изучающих учебные предметы на углубленном</w:t>
      </w:r>
    </w:p>
    <w:p w14:paraId="22310788" w14:textId="77777777" w:rsidR="003F409C" w:rsidRPr="00FD148C" w:rsidRDefault="003F409C" w:rsidP="003630FC">
      <w:pPr>
        <w:widowControl w:val="0"/>
        <w:tabs>
          <w:tab w:val="left" w:pos="4389"/>
          <w:tab w:val="left" w:pos="644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уровне/ по профилю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 общего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числа обучающихся в</w:t>
      </w:r>
    </w:p>
    <w:p w14:paraId="4DFAB6F6" w14:textId="77777777" w:rsidR="003F409C" w:rsidRPr="00FD148C" w:rsidRDefault="003F409C" w:rsidP="003630FC">
      <w:pPr>
        <w:widowControl w:val="0"/>
        <w:spacing w:after="273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общеобразовательных организациях муниципального района от общего числа обучающихся в данной выборке.</w:t>
      </w:r>
    </w:p>
    <w:p w14:paraId="2649CAF1" w14:textId="77777777" w:rsidR="003F409C" w:rsidRPr="00FD148C" w:rsidRDefault="003F409C" w:rsidP="003630FC">
      <w:pPr>
        <w:widowControl w:val="0"/>
        <w:spacing w:after="273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Методы сбора и обработки информации:</w:t>
      </w:r>
    </w:p>
    <w:p w14:paraId="77FB55A4" w14:textId="002BB824" w:rsidR="003F409C" w:rsidRPr="00FD148C" w:rsidRDefault="003F409C" w:rsidP="003630FC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проведения мониторинга могут использоваться следующие источники получения информации:</w:t>
      </w:r>
    </w:p>
    <w:p w14:paraId="00116978" w14:textId="77777777" w:rsidR="003F409C" w:rsidRPr="00FD148C" w:rsidRDefault="003F409C" w:rsidP="003630FC">
      <w:pPr>
        <w:widowControl w:val="0"/>
        <w:tabs>
          <w:tab w:val="left" w:pos="2527"/>
          <w:tab w:val="left" w:pos="4913"/>
          <w:tab w:val="left" w:pos="6441"/>
          <w:tab w:val="left" w:pos="8285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региональная информационная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14:paraId="3707E1DB" w14:textId="77777777" w:rsidR="003F409C" w:rsidRPr="00FD148C" w:rsidRDefault="003F409C" w:rsidP="003630FC">
      <w:pPr>
        <w:widowControl w:val="0"/>
        <w:tabs>
          <w:tab w:val="left" w:pos="344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данные об участии в проекте ранней профессиональной ориентации учащихся 6-11-х классов «Билет в будущее»;</w:t>
      </w:r>
    </w:p>
    <w:p w14:paraId="4470706B" w14:textId="77777777" w:rsidR="003F409C" w:rsidRPr="00FD148C" w:rsidRDefault="003F409C" w:rsidP="003630FC">
      <w:pPr>
        <w:widowControl w:val="0"/>
        <w:tabs>
          <w:tab w:val="left" w:pos="27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данные диагностических процедур;</w:t>
      </w:r>
    </w:p>
    <w:p w14:paraId="28958287" w14:textId="77777777" w:rsidR="003F409C" w:rsidRPr="00FD148C" w:rsidRDefault="003F409C" w:rsidP="003630FC">
      <w:pPr>
        <w:widowControl w:val="0"/>
        <w:tabs>
          <w:tab w:val="left" w:pos="28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открытые статистические данные, система региональной статистики, опрос ОО.</w:t>
      </w:r>
    </w:p>
    <w:p w14:paraId="49686E7A" w14:textId="77777777" w:rsidR="00FD148C" w:rsidRDefault="00FD148C" w:rsidP="003F409C">
      <w:pPr>
        <w:widowControl w:val="0"/>
        <w:spacing w:after="273" w:line="322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18F5C364" w14:textId="012D7EDC" w:rsidR="003F409C" w:rsidRPr="00FD148C" w:rsidRDefault="003F409C" w:rsidP="003F409C">
      <w:pPr>
        <w:widowControl w:val="0"/>
        <w:spacing w:after="273" w:line="322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Мониторинг</w:t>
      </w:r>
    </w:p>
    <w:p w14:paraId="27559D5C" w14:textId="77777777" w:rsidR="003F409C" w:rsidRPr="00FD148C" w:rsidRDefault="003F409C" w:rsidP="003F409C">
      <w:pPr>
        <w:widowControl w:val="0"/>
        <w:tabs>
          <w:tab w:val="left" w:pos="2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5"/>
        <w:gridCol w:w="1351"/>
        <w:gridCol w:w="1683"/>
        <w:gridCol w:w="2061"/>
        <w:gridCol w:w="2440"/>
      </w:tblGrid>
      <w:tr w:rsidR="003F409C" w:rsidRPr="00FD148C" w14:paraId="692080DB" w14:textId="77777777" w:rsidTr="006424CF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9795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FBB5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1AA9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78F3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Управленческие решения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B48E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3F409C" w:rsidRPr="00FD148C" w14:paraId="08BA12C0" w14:textId="77777777" w:rsidTr="006424CF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372A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Мониторинг системы работы по самоопределению и профессиональной ориентации обучающихся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056C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 (май)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DECB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46E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На основе результатов анализа данных, полученных в ходе проведения мониторинга, принимаются конкретные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DBE8" w14:textId="77777777" w:rsidR="003F409C" w:rsidRPr="00FD148C" w:rsidRDefault="003F409C" w:rsidP="003F409C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Приказ, распоряжения, указания и другие документы, которые носят рекомендательный характер.</w:t>
            </w:r>
          </w:p>
        </w:tc>
      </w:tr>
    </w:tbl>
    <w:p w14:paraId="656DFD74" w14:textId="77777777" w:rsidR="003F409C" w:rsidRPr="00FD148C" w:rsidRDefault="003F409C" w:rsidP="003F409C">
      <w:pPr>
        <w:widowControl w:val="0"/>
        <w:tabs>
          <w:tab w:val="left" w:pos="241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7A143B3" w14:textId="77777777" w:rsidR="003F409C" w:rsidRPr="00FD148C" w:rsidRDefault="003F409C" w:rsidP="003157FB">
      <w:pPr>
        <w:widowControl w:val="0"/>
        <w:spacing w:after="0" w:line="322" w:lineRule="exac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Анализ результатов мониторинга</w:t>
      </w:r>
    </w:p>
    <w:p w14:paraId="10AF0DD6" w14:textId="77777777" w:rsidR="003157FB" w:rsidRPr="00FD148C" w:rsidRDefault="003157FB" w:rsidP="003F409C">
      <w:pPr>
        <w:widowControl w:val="0"/>
        <w:tabs>
          <w:tab w:val="left" w:pos="241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6B27C1F" w14:textId="77777777" w:rsidR="003F409C" w:rsidRPr="00FD148C" w:rsidRDefault="003F409C" w:rsidP="003F409C">
      <w:pPr>
        <w:widowControl w:val="0"/>
        <w:tabs>
          <w:tab w:val="left" w:pos="2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На основе результатов анализа данных, полученных в ходе проведения 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мониторинга, принимаются конкретные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областей). Решения могут содержаться в приказах, распоряжениях, указаниях и других документах, либо носить рекомендательный характер.</w:t>
      </w:r>
    </w:p>
    <w:p w14:paraId="28507FA3" w14:textId="77777777" w:rsidR="003F409C" w:rsidRPr="00FD148C" w:rsidRDefault="003F409C" w:rsidP="003F409C">
      <w:pPr>
        <w:widowControl w:val="0"/>
        <w:tabs>
          <w:tab w:val="left" w:pos="2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По результатам мониторинга осуществляется обработка полученной информации с использованием статистических методов анализа результатов. На основе полученных результатов разрабатываются адресные рекомендации для совершенствования системы работы по самоопределению и профессиональной ориентации обучающихся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округа.</w:t>
      </w:r>
    </w:p>
    <w:p w14:paraId="333D69E8" w14:textId="77777777" w:rsidR="00137100" w:rsidRPr="00FD148C" w:rsidRDefault="00137100" w:rsidP="00C9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4AD04" w14:textId="77777777" w:rsidR="00137100" w:rsidRPr="00FD148C" w:rsidRDefault="00137100" w:rsidP="001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E5415" w14:textId="77777777" w:rsidR="003765D6" w:rsidRPr="00FD148C" w:rsidRDefault="00137100" w:rsidP="0037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5</w:t>
      </w:r>
      <w:r w:rsidR="003765D6" w:rsidRPr="00FD148C">
        <w:rPr>
          <w:rFonts w:ascii="Times New Roman" w:hAnsi="Times New Roman" w:cs="Times New Roman"/>
          <w:b/>
          <w:sz w:val="24"/>
          <w:szCs w:val="24"/>
        </w:rPr>
        <w:t xml:space="preserve">. Мониторинг эффективности руководителей образовательных организаций </w:t>
      </w:r>
      <w:proofErr w:type="spellStart"/>
      <w:r w:rsidR="003765D6" w:rsidRPr="00FD148C"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 w:rsidR="003765D6" w:rsidRPr="00FD148C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14:paraId="5C2C9D77" w14:textId="77777777" w:rsidR="00F22ED3" w:rsidRPr="00FD148C" w:rsidRDefault="00F22ED3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14:paraId="36A1D78A" w14:textId="77777777" w:rsidR="00F22ED3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FD1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9D6A5E4" w14:textId="77777777" w:rsidR="00F22ED3" w:rsidRPr="00FD148C" w:rsidRDefault="00F22ED3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A71716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 обеспечение функционирования единой муниципальной системы мониторинга эффективности руководителей образовательных организаций.</w:t>
      </w:r>
    </w:p>
    <w:p w14:paraId="39679709" w14:textId="77777777" w:rsidR="003630FC" w:rsidRPr="00FD148C" w:rsidRDefault="003630FC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14:paraId="372D7930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Задачи:</w:t>
      </w:r>
    </w:p>
    <w:p w14:paraId="668F0A3D" w14:textId="77777777" w:rsidR="00F22ED3" w:rsidRPr="00FD148C" w:rsidRDefault="00F22ED3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223F3E46" w14:textId="77777777" w:rsidR="003630FC" w:rsidRPr="00FD148C" w:rsidRDefault="003765D6" w:rsidP="003630FC">
      <w:pPr>
        <w:pStyle w:val="a3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повышение профессиональных компетенций руководителей образовательных организаций.</w:t>
      </w:r>
    </w:p>
    <w:p w14:paraId="1D0FC04B" w14:textId="77777777" w:rsidR="003630FC" w:rsidRPr="00FD148C" w:rsidRDefault="003765D6" w:rsidP="003630FC">
      <w:pPr>
        <w:pStyle w:val="a3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объективной и достоверной информации об эффективности деятельности руководителей образовательных организаций и их влияние на качество образования и качество подготовки обучающихся и воспитанников.</w:t>
      </w:r>
    </w:p>
    <w:p w14:paraId="5FEB3582" w14:textId="77777777" w:rsidR="003630FC" w:rsidRPr="00FD148C" w:rsidRDefault="003765D6" w:rsidP="003630FC">
      <w:pPr>
        <w:pStyle w:val="a3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кадрового резерва руководителей образовательных организаций и обеспечение образовательных организаций квалифицированными кадрами.</w:t>
      </w:r>
    </w:p>
    <w:p w14:paraId="43164958" w14:textId="77777777" w:rsidR="003630FC" w:rsidRPr="00FD148C" w:rsidRDefault="003765D6" w:rsidP="003630FC">
      <w:pPr>
        <w:pStyle w:val="a3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повышение квалификации руководителей образовательных организаций.</w:t>
      </w:r>
    </w:p>
    <w:p w14:paraId="19F7443C" w14:textId="77777777" w:rsidR="003630FC" w:rsidRPr="00FD148C" w:rsidRDefault="003765D6" w:rsidP="003630FC">
      <w:pPr>
        <w:pStyle w:val="a3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ОО с высокой эффективностью руководителей с целью распространения лучших практик и продуктивных моделей управления.</w:t>
      </w:r>
    </w:p>
    <w:p w14:paraId="0AAE93BA" w14:textId="07E6E309" w:rsidR="003765D6" w:rsidRPr="00FD148C" w:rsidRDefault="003765D6" w:rsidP="003630FC">
      <w:pPr>
        <w:pStyle w:val="a3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мотивационной готовности руководителей к системной работе по повышению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образования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основе использования результатов оценочных процедур.</w:t>
      </w:r>
    </w:p>
    <w:p w14:paraId="6665F300" w14:textId="77777777" w:rsidR="00F22ED3" w:rsidRPr="00FD148C" w:rsidRDefault="00F22ED3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70283C2F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Показатели, методы сбора информации</w:t>
      </w:r>
    </w:p>
    <w:p w14:paraId="5299DA93" w14:textId="77777777" w:rsidR="00F22ED3" w:rsidRPr="00FD148C" w:rsidRDefault="00F22ED3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73630AD9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деятельности руководителей образовательных организаций осуществляется по следующим направлениям:</w:t>
      </w:r>
    </w:p>
    <w:p w14:paraId="39A411AE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деятельности возглавляемой организации требованиям законодательства;</w:t>
      </w:r>
    </w:p>
    <w:p w14:paraId="66471AF2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открытость организации;</w:t>
      </w:r>
    </w:p>
    <w:p w14:paraId="50E1B4D8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организации образовательного процесса;</w:t>
      </w:r>
    </w:p>
    <w:p w14:paraId="7DE390C4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образовательной, воспитательной и социокультурной деятельности обучающихся и воспитанников;</w:t>
      </w:r>
    </w:p>
    <w:p w14:paraId="1E35A84A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образовательных результатов;</w:t>
      </w:r>
    </w:p>
    <w:p w14:paraId="0B85E6BE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деятельность;</w:t>
      </w:r>
    </w:p>
    <w:p w14:paraId="2AF1C1EB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безопасности и условий охраны труда;</w:t>
      </w:r>
    </w:p>
    <w:p w14:paraId="17A9255F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участия в федеральных и региональных программах, проектах;</w:t>
      </w:r>
    </w:p>
    <w:p w14:paraId="4F0B6E8D" w14:textId="77777777" w:rsidR="003765D6" w:rsidRPr="00FD148C" w:rsidRDefault="003765D6" w:rsidP="003765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достижения руководителя.</w:t>
      </w:r>
    </w:p>
    <w:p w14:paraId="3FA08997" w14:textId="77777777" w:rsidR="003630FC" w:rsidRPr="00FD148C" w:rsidRDefault="003630FC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9CE42E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Показатели по разным видам мониторингов прилагаются (Приложение № 1).</w:t>
      </w:r>
    </w:p>
    <w:p w14:paraId="11EA5ABB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методов сбора информации:</w:t>
      </w:r>
    </w:p>
    <w:p w14:paraId="66A77D3D" w14:textId="77777777" w:rsidR="003765D6" w:rsidRPr="00FD148C" w:rsidRDefault="003765D6" w:rsidP="003765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анкетирования и опросов руководителей образовательных организаций.</w:t>
      </w:r>
    </w:p>
    <w:p w14:paraId="427C8E09" w14:textId="77777777" w:rsidR="003765D6" w:rsidRPr="00FD148C" w:rsidRDefault="003765D6" w:rsidP="003765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собеседований с руководителями образовательных организаций по вопросам содержания и качества образования, качества воспитания, качества реализации финансовых средств и т.д.</w:t>
      </w:r>
    </w:p>
    <w:p w14:paraId="3F61D94B" w14:textId="77777777" w:rsidR="003765D6" w:rsidRPr="00FD148C" w:rsidRDefault="003765D6" w:rsidP="003765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информации результатов мониторингов, аналитических справок и др.</w:t>
      </w:r>
    </w:p>
    <w:p w14:paraId="27D9ECE9" w14:textId="77777777" w:rsidR="00137100" w:rsidRPr="00FD148C" w:rsidRDefault="00137100" w:rsidP="00376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62783D" w14:textId="77777777" w:rsidR="003765D6" w:rsidRPr="00FD148C" w:rsidRDefault="003765D6" w:rsidP="00376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GoBack"/>
      <w:r w:rsidRPr="00FD148C">
        <w:rPr>
          <w:rFonts w:ascii="Times New Roman" w:hAnsi="Times New Roman" w:cs="Times New Roman"/>
          <w:sz w:val="24"/>
          <w:szCs w:val="24"/>
          <w:u w:val="single"/>
        </w:rPr>
        <w:t>Мониторинг</w:t>
      </w:r>
    </w:p>
    <w:p w14:paraId="52ABB4F2" w14:textId="77777777" w:rsidR="00137100" w:rsidRPr="00FD148C" w:rsidRDefault="00137100" w:rsidP="00376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5"/>
        <w:gridCol w:w="1743"/>
        <w:gridCol w:w="1537"/>
        <w:gridCol w:w="2184"/>
        <w:gridCol w:w="1723"/>
      </w:tblGrid>
      <w:tr w:rsidR="003765D6" w:rsidRPr="00FD148C" w14:paraId="26EEAE0A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7A43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27B8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8D57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3819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Управленческие решения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C35E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3765D6" w:rsidRPr="00FD148C" w14:paraId="5E451397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74A6" w14:textId="77777777" w:rsidR="003765D6" w:rsidRPr="00FD148C" w:rsidRDefault="003765D6" w:rsidP="00EF1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эффективности деятельности </w:t>
            </w:r>
            <w:r w:rsidRPr="00FD14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руководителя образовательной организации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в Свердловской области</w:t>
            </w:r>
            <w:r w:rsidR="00EF1C31"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(в разрезе ОО: школы, детские сады, дополнительное образование)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D4EE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год (январь)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7305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региональный оператор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685F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об улучшении деятельности общеобразовательных организаций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F163" w14:textId="77777777" w:rsidR="003765D6" w:rsidRPr="00FD148C" w:rsidRDefault="003765D6" w:rsidP="00376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Отчет образовательной организации о выполнении приказа Управления образования (при необходимости - дополнительные меры)</w:t>
            </w:r>
          </w:p>
        </w:tc>
      </w:tr>
      <w:tr w:rsidR="00357429" w:rsidRPr="00FD148C" w14:paraId="099342E6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3A4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эффективности деятельности </w:t>
            </w:r>
            <w:r w:rsidRPr="00FD14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руководителя образовательной организации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Артинском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0C0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год (апрель-май)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C19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УО ААГО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015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об улучшении деятельности общеобразовательных организаций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8FE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Отчет образовательной организации о выполнении приказа Управления образования (при необходимости - дополнительные меры);</w:t>
            </w:r>
          </w:p>
          <w:p w14:paraId="4EFE3710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«Школа молодого руководителя» по затруднительным вопросам</w:t>
            </w:r>
          </w:p>
        </w:tc>
      </w:tr>
      <w:tr w:rsidR="00357429" w:rsidRPr="00FD148C" w14:paraId="6F46FB37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1C1C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Независимая оценка качества деятельности образовательных организаций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64F7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3 года (отдельно по школам, детским садам и организациям дополнительного образования)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4F3E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адресные рекомендации готовит региональный оператор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CC92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Приказ Управления образования об улучшении деятельности образовательных организаций </w:t>
            </w:r>
          </w:p>
          <w:p w14:paraId="2877EF15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План работы образовательной организации по устранению нарушений, выявленных в рамках 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BDA4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Отчет образовательной организации о выполнении приказа Управления образования и Плана ОО (июнь, ноябрь)</w:t>
            </w:r>
          </w:p>
        </w:tc>
      </w:tr>
      <w:tr w:rsidR="00357429" w:rsidRPr="00FD148C" w14:paraId="35C687FF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677E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Собеседование с руководителями общеобразовательных организаций по содержанию и качеству образования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FFA7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2 раза в год (октябрь, апрель)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69F4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адресные рекомендации готовит Управление образования и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методическая служба КЦССО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B000" w14:textId="71B68299" w:rsidR="00357429" w:rsidRPr="00FD148C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Управления образования о результатах собеседования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адресных рекомендаций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BB3A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Аналитическая записка Управления образования по выполнению адресных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рекомендаций (при необходимости – дополнительные меры)</w:t>
            </w:r>
          </w:p>
        </w:tc>
      </w:tr>
      <w:tr w:rsidR="00357429" w:rsidRPr="00FD148C" w14:paraId="148C5D0A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901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Собеседование с руководителями образовательных организаций (всех видов) по вопросам реализации программ воспитания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0D43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год (апрель)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8B45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методическая служба КЦССО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BE4B" w14:textId="3680478C" w:rsidR="00357429" w:rsidRPr="00FD148C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Управления образования о результатах собеседования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утверждении адресных рекомендаций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1020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Управления образования по выполнению адресных рекомендаций - май (при необходимости – дополнительные меры)</w:t>
            </w:r>
          </w:p>
        </w:tc>
      </w:tr>
      <w:tr w:rsidR="00357429" w:rsidRPr="00FD148C" w14:paraId="163F543D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120F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Собеседование с руководителями образовательных организаций (всех видов) по эффективности реализации бюджетных средств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C9F4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  <w:p w14:paraId="2A975CD3" w14:textId="77777777" w:rsidR="00357429" w:rsidRPr="00FD148C" w:rsidRDefault="00357429" w:rsidP="00883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(апрель, июль, октябрь)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D390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экономическая служба КЦССО по итогам собеседования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E4AC" w14:textId="70B2A4A4" w:rsidR="00357429" w:rsidRPr="00FD148C" w:rsidRDefault="00357429" w:rsidP="00883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883DC1"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отокол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образования о результатах собеседования и </w:t>
            </w:r>
            <w:r w:rsidR="00F16B80"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утверждении адресных рекомендаций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7E83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Управления образования по выполнению адресных рекомендаций – март, июнь, сентябрь, декабрь (при необходимости – дополнительные меры)</w:t>
            </w:r>
          </w:p>
        </w:tc>
      </w:tr>
      <w:tr w:rsidR="00357429" w:rsidRPr="00FD148C" w14:paraId="2174B8A5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A53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Мониторинг сайтов образовательных организаций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B48B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1 раз в год (октябрь)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E96C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готовят специалисты Управления образования и методисты КЦССО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C586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совещания руководителей образовательных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9818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сайтов в сроки, установленные в рамках совещания руководителей </w:t>
            </w:r>
          </w:p>
        </w:tc>
      </w:tr>
      <w:tr w:rsidR="00357429" w:rsidRPr="00FD148C" w14:paraId="2E53FD40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6950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Мониторинг обращений граждан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CD99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год (февраль)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2E83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Отчет по итогам года готовит Управление образования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FD1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Протокол совещания руководителей образовательных организаций о доведении результатов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01CD" w14:textId="77777777" w:rsidR="00357429" w:rsidRPr="00FD148C" w:rsidRDefault="00357429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Отчет по итогам следующего года</w:t>
            </w:r>
          </w:p>
        </w:tc>
      </w:tr>
      <w:tr w:rsidR="00F16B80" w:rsidRPr="00FD148C" w14:paraId="682103E3" w14:textId="77777777" w:rsidTr="003765D6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37A" w14:textId="5F6ED1CD" w:rsidR="00F16B80" w:rsidRPr="00F16B80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по комплектованию кадрами образовательных организаций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064" w14:textId="4FC7E8AD" w:rsidR="00F16B80" w:rsidRPr="00FD148C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 в год (январь, май)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AB3" w14:textId="47B7D003" w:rsidR="00F16B80" w:rsidRPr="00FD148C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готовят специалисты Управления образования и КЦССО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DEF" w14:textId="2C26A463" w:rsidR="00F16B80" w:rsidRPr="00FD148C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Управления образования о результатах собеседования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утверждении адресных рекомендаций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8B" w14:textId="66A0F2DC" w:rsidR="00F16B80" w:rsidRPr="00FD148C" w:rsidRDefault="00F16B80" w:rsidP="0035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Управления образования по выполнению адресных рекомендаций - май (при необходимости – дополнительные меры)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 состоянию на август</w:t>
            </w:r>
          </w:p>
        </w:tc>
      </w:tr>
      <w:bookmarkEnd w:id="7"/>
    </w:tbl>
    <w:p w14:paraId="672749C1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9455238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Анализ, адресные рекомендации</w:t>
      </w:r>
    </w:p>
    <w:p w14:paraId="237017C5" w14:textId="77777777" w:rsidR="00F22ED3" w:rsidRPr="00FD148C" w:rsidRDefault="00F22ED3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1E4CA9D9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аналитических материалов:</w:t>
      </w:r>
    </w:p>
    <w:p w14:paraId="7E1CB608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Аналитическая записка;</w:t>
      </w:r>
    </w:p>
    <w:p w14:paraId="2E8046B2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Отчет о проведении мониторинга;</w:t>
      </w:r>
    </w:p>
    <w:p w14:paraId="0A24E2D3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Протокол проведения мероприятия;</w:t>
      </w:r>
    </w:p>
    <w:p w14:paraId="441E690E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B124F6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адресных рекомендаций:</w:t>
      </w:r>
    </w:p>
    <w:p w14:paraId="6FE3DA44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Письма в ОО;</w:t>
      </w:r>
    </w:p>
    <w:p w14:paraId="133947EF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Приказ Управления образования;</w:t>
      </w:r>
    </w:p>
    <w:p w14:paraId="17895E97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- Протокол проведения совещаний. </w:t>
      </w:r>
    </w:p>
    <w:p w14:paraId="0BFE7444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BF0B07" w14:textId="77777777" w:rsidR="003765D6" w:rsidRPr="00FD148C" w:rsidRDefault="003765D6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Меры, управленческие решения</w:t>
      </w:r>
    </w:p>
    <w:p w14:paraId="2B16D978" w14:textId="77777777" w:rsidR="00F22ED3" w:rsidRPr="00FD148C" w:rsidRDefault="00F22ED3" w:rsidP="00376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26A1A6D7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реализация комплекса мер по эффективности руководителей образовательных организаций осуществляется через:</w:t>
      </w:r>
    </w:p>
    <w:p w14:paraId="228A3C35" w14:textId="77777777" w:rsidR="003765D6" w:rsidRPr="00FD148C" w:rsidRDefault="003765D6" w:rsidP="003765D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руководителем образовательной организации плана мероприятий по повышению эффективности управленческой деятельности с транслированием продуктивных (инновационных) моделей управления;</w:t>
      </w:r>
    </w:p>
    <w:p w14:paraId="2C347647" w14:textId="77777777" w:rsidR="003765D6" w:rsidRPr="00FD148C" w:rsidRDefault="003765D6" w:rsidP="003765D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программы наставничества руководителей образовательных организаций;</w:t>
      </w:r>
    </w:p>
    <w:p w14:paraId="73AA3E08" w14:textId="77777777" w:rsidR="003765D6" w:rsidRPr="00FD148C" w:rsidRDefault="003765D6" w:rsidP="003765D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адресных дополнительных профессиональных программ, в том числе стажировок на базе инновационных образовательных организаций, опорных школ района;</w:t>
      </w:r>
    </w:p>
    <w:p w14:paraId="651ABA9B" w14:textId="77777777" w:rsidR="003765D6" w:rsidRPr="00FD148C" w:rsidRDefault="003765D6" w:rsidP="003765D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консультационно-методическое сопровождение руководителей образовательных организаций с низкой эффективностью;</w:t>
      </w:r>
    </w:p>
    <w:p w14:paraId="4D75B655" w14:textId="77777777" w:rsidR="003765D6" w:rsidRPr="00FD148C" w:rsidRDefault="003765D6" w:rsidP="003765D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молодыми руководителями образовательных организаций.</w:t>
      </w:r>
    </w:p>
    <w:p w14:paraId="37E0B58B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управленческих решений:</w:t>
      </w:r>
    </w:p>
    <w:p w14:paraId="42A16718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Управления образования/образовательной организации;</w:t>
      </w:r>
    </w:p>
    <w:p w14:paraId="44FCD624" w14:textId="77777777" w:rsidR="003765D6" w:rsidRPr="00FD148C" w:rsidRDefault="003765D6" w:rsidP="00376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Протокол проведенных мероприятий. </w:t>
      </w:r>
    </w:p>
    <w:p w14:paraId="32AFF56D" w14:textId="77777777" w:rsidR="003765D6" w:rsidRPr="00FD148C" w:rsidRDefault="003765D6" w:rsidP="003765D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/>
          <w:color w:val="000000"/>
          <w:sz w:val="24"/>
          <w:szCs w:val="24"/>
        </w:rPr>
      </w:pPr>
    </w:p>
    <w:p w14:paraId="236721FA" w14:textId="77777777" w:rsidR="003765D6" w:rsidRPr="00FD148C" w:rsidRDefault="003765D6" w:rsidP="003765D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/>
          <w:sz w:val="24"/>
          <w:szCs w:val="24"/>
          <w:u w:val="single"/>
        </w:rPr>
      </w:pPr>
      <w:r w:rsidRPr="00FD148C">
        <w:rPr>
          <w:rStyle w:val="a6"/>
          <w:color w:val="000000"/>
          <w:sz w:val="24"/>
          <w:szCs w:val="24"/>
          <w:u w:val="single"/>
        </w:rPr>
        <w:t xml:space="preserve">Анализ эффективности </w:t>
      </w:r>
      <w:r w:rsidR="00137100" w:rsidRPr="00FD148C">
        <w:rPr>
          <w:rStyle w:val="a6"/>
          <w:color w:val="000000"/>
          <w:sz w:val="24"/>
          <w:szCs w:val="24"/>
          <w:u w:val="single"/>
        </w:rPr>
        <w:t>принятых мер</w:t>
      </w:r>
    </w:p>
    <w:p w14:paraId="468F4352" w14:textId="77777777" w:rsidR="00F22ED3" w:rsidRPr="00FD148C" w:rsidRDefault="00F22ED3" w:rsidP="003765D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  <w:u w:val="single"/>
        </w:rPr>
      </w:pPr>
    </w:p>
    <w:p w14:paraId="01166FEB" w14:textId="77777777" w:rsidR="003765D6" w:rsidRPr="00FD148C" w:rsidRDefault="003765D6" w:rsidP="00376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Проводимый мониторинг являлся частью региональных исследований качества образования в Свердловской области, поскольку, обеспечение высокого качества и равного доступа к образованию для всех граждан, независимо от места жительства, социального статуса семей в настоящее время является одним из важных приоритетов государственной образовательной политики.</w:t>
      </w:r>
    </w:p>
    <w:p w14:paraId="54D036A7" w14:textId="77777777" w:rsidR="00137100" w:rsidRPr="00FD148C" w:rsidRDefault="00137100" w:rsidP="00376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2CD8BEB" w14:textId="77777777" w:rsidR="00137100" w:rsidRPr="00FD148C" w:rsidRDefault="00137100" w:rsidP="00376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 xml:space="preserve">Анализ эффективности принятых мер проводится в соответствии с утвержденными показателями с учетом их положительной динамики. </w:t>
      </w:r>
    </w:p>
    <w:p w14:paraId="327DA737" w14:textId="77777777" w:rsidR="00137100" w:rsidRPr="00FD148C" w:rsidRDefault="003765D6" w:rsidP="0013710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 xml:space="preserve">Целью мониторингов является определение эффективности управления в образовательных организациях </w:t>
      </w:r>
      <w:proofErr w:type="spellStart"/>
      <w:r w:rsidRPr="00FD148C">
        <w:rPr>
          <w:color w:val="000000"/>
        </w:rPr>
        <w:t>Артинского</w:t>
      </w:r>
      <w:proofErr w:type="spellEnd"/>
      <w:r w:rsidRPr="00FD148C">
        <w:rPr>
          <w:color w:val="000000"/>
        </w:rPr>
        <w:t xml:space="preserve"> городского округа. Для достижения поставленной цели необходимо получать информацию об условиях осуществления образовательной деятельности и принимаемых управленческих решениях в ОО </w:t>
      </w:r>
      <w:proofErr w:type="spellStart"/>
      <w:r w:rsidRPr="00FD148C">
        <w:rPr>
          <w:color w:val="000000"/>
        </w:rPr>
        <w:t>Артинского</w:t>
      </w:r>
      <w:proofErr w:type="spellEnd"/>
      <w:r w:rsidRPr="00FD148C">
        <w:rPr>
          <w:color w:val="000000"/>
        </w:rPr>
        <w:t xml:space="preserve"> ГО, и оценить уровень эффективности управленческих решений администрации ОО для выхода из сложившейся ситуации.</w:t>
      </w:r>
    </w:p>
    <w:p w14:paraId="1984B197" w14:textId="77777777" w:rsidR="00137100" w:rsidRPr="00FD148C" w:rsidRDefault="00137100" w:rsidP="0013710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129DA1B5" w14:textId="77777777" w:rsidR="00F82BCA" w:rsidRPr="00FD148C" w:rsidRDefault="00F82BCA" w:rsidP="000F202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Система обеспечения профессионального развития педагогических работников</w:t>
      </w:r>
    </w:p>
    <w:p w14:paraId="44516AE7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27F0B12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</w:p>
    <w:p w14:paraId="5ED85B46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2D326CF1" w14:textId="6BC35590" w:rsidR="00CD71FE" w:rsidRPr="00FD148C" w:rsidRDefault="000F2024" w:rsidP="000F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Обеспечение эффективности</w:t>
      </w:r>
      <w:r w:rsidR="00CD71FE" w:rsidRPr="00FD148C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FD148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630FC" w:rsidRPr="00FD148C">
        <w:rPr>
          <w:rFonts w:ascii="Times New Roman" w:hAnsi="Times New Roman" w:cs="Times New Roman"/>
          <w:sz w:val="24"/>
          <w:szCs w:val="24"/>
        </w:rPr>
        <w:t>системы профессионального</w:t>
      </w:r>
      <w:r w:rsidR="00CD71FE" w:rsidRPr="00FD148C">
        <w:rPr>
          <w:rFonts w:ascii="Times New Roman" w:hAnsi="Times New Roman" w:cs="Times New Roman"/>
          <w:sz w:val="24"/>
          <w:szCs w:val="24"/>
        </w:rPr>
        <w:t xml:space="preserve"> развития педагогических работников.</w:t>
      </w:r>
    </w:p>
    <w:p w14:paraId="028A223C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0850129F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D148C">
        <w:rPr>
          <w:rFonts w:ascii="Times New Roman" w:hAnsi="Times New Roman" w:cs="Times New Roman"/>
          <w:sz w:val="24"/>
          <w:szCs w:val="24"/>
        </w:rPr>
        <w:t>:</w:t>
      </w:r>
    </w:p>
    <w:p w14:paraId="02E7016F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32EB51C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Выявление профессиональных дефицитов педагогических работников;</w:t>
      </w:r>
    </w:p>
    <w:p w14:paraId="61E6F427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Совершенствование предметных компетенций педагогических работников;</w:t>
      </w:r>
    </w:p>
    <w:p w14:paraId="7431654A" w14:textId="50A575E0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Построение индивидуальных маршрутов непрерывного </w:t>
      </w:r>
      <w:r w:rsidR="003630FC" w:rsidRPr="00FD148C">
        <w:rPr>
          <w:rFonts w:ascii="Times New Roman" w:hAnsi="Times New Roman" w:cs="Times New Roman"/>
          <w:sz w:val="24"/>
          <w:szCs w:val="24"/>
        </w:rPr>
        <w:t>развития профессионального</w:t>
      </w:r>
      <w:r w:rsidRPr="00FD148C">
        <w:rPr>
          <w:rFonts w:ascii="Times New Roman" w:hAnsi="Times New Roman" w:cs="Times New Roman"/>
          <w:sz w:val="24"/>
          <w:szCs w:val="24"/>
        </w:rPr>
        <w:t xml:space="preserve"> мастерства педагогических работников;</w:t>
      </w:r>
    </w:p>
    <w:p w14:paraId="2607C205" w14:textId="25AA4E4C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Осуществление профессиональной </w:t>
      </w:r>
      <w:r w:rsidR="003630FC" w:rsidRPr="00FD148C">
        <w:rPr>
          <w:rFonts w:ascii="Times New Roman" w:hAnsi="Times New Roman" w:cs="Times New Roman"/>
          <w:sz w:val="24"/>
          <w:szCs w:val="24"/>
        </w:rPr>
        <w:t>переподготовки по</w:t>
      </w:r>
      <w:r w:rsidRPr="00FD148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педагогической направленности.</w:t>
      </w:r>
    </w:p>
    <w:p w14:paraId="12AAF04B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Вовлечение педагогических работников в экспертную деятельность;</w:t>
      </w:r>
    </w:p>
    <w:p w14:paraId="42D122BF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Осуществление научно-методического сопровождения педагогических работников;</w:t>
      </w:r>
    </w:p>
    <w:p w14:paraId="6C2EC762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Поддержка молодых педагогов, реализация программ наставничества;</w:t>
      </w:r>
    </w:p>
    <w:p w14:paraId="59A3FE2D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Организация сетевого взаимодействия педагогических работников на муниципальном уровне, посредством деятельности РМО;</w:t>
      </w:r>
    </w:p>
    <w:p w14:paraId="035ADCB1" w14:textId="77777777" w:rsidR="00CD71FE" w:rsidRPr="00FD148C" w:rsidRDefault="00CD71FE" w:rsidP="003630F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Анализ состояния и результатов деятельности методических объединений и профессиональных сообществ. </w:t>
      </w:r>
    </w:p>
    <w:p w14:paraId="4FD12BB2" w14:textId="77777777" w:rsidR="00CD71FE" w:rsidRPr="00FD148C" w:rsidRDefault="00986A9E" w:rsidP="0036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148C">
        <w:rPr>
          <w:rFonts w:ascii="Times New Roman" w:hAnsi="Times New Roman" w:cs="Times New Roman"/>
          <w:sz w:val="24"/>
          <w:szCs w:val="24"/>
        </w:rPr>
        <w:t>10.</w:t>
      </w:r>
      <w:r w:rsidR="00CD71FE" w:rsidRPr="00FD148C">
        <w:rPr>
          <w:rFonts w:ascii="Times New Roman" w:hAnsi="Times New Roman" w:cs="Times New Roman"/>
          <w:sz w:val="24"/>
          <w:szCs w:val="24"/>
        </w:rPr>
        <w:t>Повышение доли педагогов, аттестованных на первую и высшую квалификационные категории</w:t>
      </w:r>
      <w:r w:rsidR="00CA6A53" w:rsidRPr="00FD148C">
        <w:rPr>
          <w:rFonts w:ascii="Times New Roman" w:hAnsi="Times New Roman" w:cs="Times New Roman"/>
          <w:sz w:val="24"/>
          <w:szCs w:val="24"/>
        </w:rPr>
        <w:t xml:space="preserve">.              </w:t>
      </w:r>
    </w:p>
    <w:p w14:paraId="26862AC0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0422CE7C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Показатели, методы сбора информации:</w:t>
      </w:r>
    </w:p>
    <w:p w14:paraId="46583081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4049AD50" w14:textId="77777777" w:rsidR="00CD71FE" w:rsidRPr="00FD148C" w:rsidRDefault="00CD71FE" w:rsidP="0036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Показатели мониторинга при исследовании состояния системы обеспечения профессионального развития педагогических работников являются:</w:t>
      </w:r>
    </w:p>
    <w:p w14:paraId="658AB7D8" w14:textId="77777777" w:rsidR="00CD71FE" w:rsidRPr="00FD148C" w:rsidRDefault="00CD71FE" w:rsidP="003630F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Выявление профессиональных дефицитов педагогических работников;</w:t>
      </w:r>
    </w:p>
    <w:p w14:paraId="15BBB4E2" w14:textId="77777777" w:rsidR="00CD71FE" w:rsidRPr="00FD148C" w:rsidRDefault="00CD71FE" w:rsidP="003630F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Осуществление научно-методического сопровождения педагогических работников, через деятельность РМО.</w:t>
      </w:r>
    </w:p>
    <w:p w14:paraId="5D170CA7" w14:textId="118A8451" w:rsidR="00CD71FE" w:rsidRPr="00FD148C" w:rsidRDefault="00CA6A53" w:rsidP="003630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148C">
        <w:rPr>
          <w:rFonts w:ascii="Times New Roman" w:hAnsi="Times New Roman" w:cs="Times New Roman"/>
          <w:sz w:val="24"/>
          <w:szCs w:val="24"/>
        </w:rPr>
        <w:t>3.</w:t>
      </w:r>
      <w:r w:rsidR="003630FC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FD148C">
        <w:rPr>
          <w:rFonts w:ascii="Times New Roman" w:hAnsi="Times New Roman" w:cs="Times New Roman"/>
          <w:sz w:val="24"/>
          <w:szCs w:val="24"/>
        </w:rPr>
        <w:t>Поддержка молодых педагогических работников, реализация программ наставни</w:t>
      </w:r>
      <w:r w:rsidRPr="00FD148C">
        <w:rPr>
          <w:rFonts w:ascii="Times New Roman" w:hAnsi="Times New Roman" w:cs="Times New Roman"/>
          <w:sz w:val="24"/>
          <w:szCs w:val="24"/>
        </w:rPr>
        <w:t>чества</w:t>
      </w:r>
      <w:r w:rsidR="00CD71FE" w:rsidRPr="00FD148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4D589B" w14:textId="0A02CE94" w:rsidR="00CD71FE" w:rsidRPr="00FD148C" w:rsidRDefault="00CA6A53" w:rsidP="003630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4.</w:t>
      </w:r>
      <w:r w:rsidR="003630FC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0F2024" w:rsidRPr="00FD148C">
        <w:rPr>
          <w:rFonts w:ascii="Times New Roman" w:hAnsi="Times New Roman" w:cs="Times New Roman"/>
          <w:sz w:val="24"/>
          <w:szCs w:val="24"/>
        </w:rPr>
        <w:t>Выявление кадровых</w:t>
      </w:r>
      <w:r w:rsidR="00CD71FE" w:rsidRPr="00FD148C">
        <w:rPr>
          <w:rFonts w:ascii="Times New Roman" w:hAnsi="Times New Roman" w:cs="Times New Roman"/>
          <w:sz w:val="24"/>
          <w:szCs w:val="24"/>
        </w:rPr>
        <w:t xml:space="preserve"> потребностей в</w:t>
      </w:r>
      <w:r w:rsidR="000F2024" w:rsidRPr="00FD148C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Pr="00FD148C">
        <w:rPr>
          <w:rFonts w:ascii="Times New Roman" w:hAnsi="Times New Roman" w:cs="Times New Roman"/>
          <w:sz w:val="24"/>
          <w:szCs w:val="24"/>
        </w:rPr>
        <w:t xml:space="preserve"> организациях;</w:t>
      </w:r>
    </w:p>
    <w:p w14:paraId="2A4D0867" w14:textId="28BBAB41" w:rsidR="00CD71FE" w:rsidRPr="00FD148C" w:rsidRDefault="00CA6A53" w:rsidP="003630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5.</w:t>
      </w:r>
      <w:r w:rsidR="003630FC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FD148C">
        <w:rPr>
          <w:rFonts w:ascii="Times New Roman" w:hAnsi="Times New Roman" w:cs="Times New Roman"/>
          <w:sz w:val="24"/>
          <w:szCs w:val="24"/>
        </w:rPr>
        <w:t>Осуществление профессиональной переподготовки по образовательным программам педагогической направленности;</w:t>
      </w:r>
    </w:p>
    <w:p w14:paraId="684825F1" w14:textId="42A5ABE3" w:rsidR="00CD71FE" w:rsidRPr="00FD148C" w:rsidRDefault="00CA6A53" w:rsidP="0036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6.</w:t>
      </w:r>
      <w:r w:rsidR="003630FC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FD148C">
        <w:rPr>
          <w:rFonts w:ascii="Times New Roman" w:hAnsi="Times New Roman" w:cs="Times New Roman"/>
          <w:sz w:val="24"/>
          <w:szCs w:val="24"/>
        </w:rPr>
        <w:t>Учет индивидуальных образовательных маршрутов совершенствования</w:t>
      </w:r>
      <w:r w:rsidR="000F2024" w:rsidRPr="00FD148C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(</w:t>
      </w:r>
      <w:r w:rsidR="00CD71FE" w:rsidRPr="00FD148C">
        <w:rPr>
          <w:rFonts w:ascii="Times New Roman" w:hAnsi="Times New Roman" w:cs="Times New Roman"/>
          <w:sz w:val="24"/>
          <w:szCs w:val="24"/>
        </w:rPr>
        <w:t>в том числе через индивидуальные карты РМО, и ИОМ в рамках взаимодействия с центром).</w:t>
      </w:r>
    </w:p>
    <w:p w14:paraId="32E4762D" w14:textId="68C0040C" w:rsidR="00CD71FE" w:rsidRPr="00FD148C" w:rsidRDefault="00CA6A53" w:rsidP="003630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148C">
        <w:rPr>
          <w:rFonts w:ascii="Times New Roman" w:hAnsi="Times New Roman" w:cs="Times New Roman"/>
          <w:sz w:val="24"/>
          <w:szCs w:val="24"/>
        </w:rPr>
        <w:t>7.</w:t>
      </w:r>
      <w:r w:rsidR="003630FC"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FD148C">
        <w:rPr>
          <w:rFonts w:ascii="Times New Roman" w:hAnsi="Times New Roman" w:cs="Times New Roman"/>
          <w:sz w:val="24"/>
          <w:szCs w:val="24"/>
        </w:rPr>
        <w:t xml:space="preserve">Аттестация увеличение доли </w:t>
      </w:r>
      <w:r w:rsidRPr="00FD148C">
        <w:rPr>
          <w:rFonts w:ascii="Times New Roman" w:hAnsi="Times New Roman" w:cs="Times New Roman"/>
          <w:sz w:val="24"/>
          <w:szCs w:val="24"/>
        </w:rPr>
        <w:t>педагогов, аттестованных на первую и высшую квалификационные категории.</w:t>
      </w:r>
    </w:p>
    <w:p w14:paraId="01967E35" w14:textId="77777777" w:rsidR="000F2024" w:rsidRPr="00FD148C" w:rsidRDefault="000F2024" w:rsidP="000F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747346" w14:textId="77777777" w:rsidR="00CD71FE" w:rsidRPr="00FD148C" w:rsidRDefault="00CD71FE" w:rsidP="000F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Мониторинг</w:t>
      </w:r>
    </w:p>
    <w:p w14:paraId="5F770ADD" w14:textId="77777777" w:rsidR="000F2024" w:rsidRPr="00FD148C" w:rsidRDefault="000F2024" w:rsidP="000F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8"/>
        <w:gridCol w:w="1411"/>
        <w:gridCol w:w="1738"/>
        <w:gridCol w:w="1974"/>
        <w:gridCol w:w="1959"/>
      </w:tblGrid>
      <w:tr w:rsidR="00CD71FE" w:rsidRPr="00FD148C" w14:paraId="7DC4A23C" w14:textId="77777777" w:rsidTr="006424CF">
        <w:tc>
          <w:tcPr>
            <w:tcW w:w="2504" w:type="dxa"/>
          </w:tcPr>
          <w:p w14:paraId="74E89BBA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419" w:type="dxa"/>
          </w:tcPr>
          <w:p w14:paraId="1AAB2E8D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750" w:type="dxa"/>
          </w:tcPr>
          <w:p w14:paraId="342593FE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1985" w:type="dxa"/>
          </w:tcPr>
          <w:p w14:paraId="20AB36AA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Управленческие решения </w:t>
            </w:r>
          </w:p>
        </w:tc>
        <w:tc>
          <w:tcPr>
            <w:tcW w:w="1970" w:type="dxa"/>
          </w:tcPr>
          <w:p w14:paraId="635CE4DB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CD71FE" w:rsidRPr="00FD148C" w14:paraId="3049B7CE" w14:textId="77777777" w:rsidTr="006424CF">
        <w:tc>
          <w:tcPr>
            <w:tcW w:w="2504" w:type="dxa"/>
          </w:tcPr>
          <w:p w14:paraId="7B90E196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 диагностика </w:t>
            </w:r>
            <w:r w:rsidR="000F2024" w:rsidRPr="00FD148C">
              <w:rPr>
                <w:rFonts w:ascii="Times New Roman" w:hAnsi="Times New Roman" w:cs="Times New Roman"/>
                <w:sz w:val="20"/>
                <w:szCs w:val="20"/>
              </w:rPr>
              <w:t>профессиональных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дефицитов педагогических работников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9" w:type="dxa"/>
          </w:tcPr>
          <w:p w14:paraId="002B3933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1 раз в год </w:t>
            </w:r>
          </w:p>
        </w:tc>
        <w:tc>
          <w:tcPr>
            <w:tcW w:w="1750" w:type="dxa"/>
          </w:tcPr>
          <w:p w14:paraId="153DF6D4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Анализ  и курсы повышения </w:t>
            </w:r>
            <w:r w:rsidR="000F2024" w:rsidRPr="00FD148C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выявленных дефицитов готовит федеральный  оператор</w:t>
            </w:r>
          </w:p>
        </w:tc>
        <w:tc>
          <w:tcPr>
            <w:tcW w:w="1985" w:type="dxa"/>
          </w:tcPr>
          <w:p w14:paraId="0532D752" w14:textId="77777777" w:rsidR="00CD71FE" w:rsidRPr="00FD148C" w:rsidRDefault="00CD71FE" w:rsidP="006424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условий для прохождения и контроль прохождения педагогами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 федеральной диагностики</w:t>
            </w:r>
          </w:p>
        </w:tc>
        <w:tc>
          <w:tcPr>
            <w:tcW w:w="1970" w:type="dxa"/>
          </w:tcPr>
          <w:p w14:paraId="0A7B1E65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Отчет образовательной организации о результатах диагностики педагогических работников</w:t>
            </w:r>
          </w:p>
        </w:tc>
      </w:tr>
      <w:tr w:rsidR="00CD71FE" w:rsidRPr="00FD148C" w14:paraId="126FD54B" w14:textId="77777777" w:rsidTr="006424CF">
        <w:tc>
          <w:tcPr>
            <w:tcW w:w="2504" w:type="dxa"/>
          </w:tcPr>
          <w:p w14:paraId="171D1ED4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 диагностика </w:t>
            </w:r>
            <w:r w:rsidR="000F2024" w:rsidRPr="00FD148C">
              <w:rPr>
                <w:rFonts w:ascii="Times New Roman" w:hAnsi="Times New Roman" w:cs="Times New Roman"/>
                <w:sz w:val="20"/>
                <w:szCs w:val="20"/>
              </w:rPr>
              <w:t>профессиональных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дефицитов педагогических работников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19" w:type="dxa"/>
          </w:tcPr>
          <w:p w14:paraId="53347186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2 раза в год </w:t>
            </w:r>
          </w:p>
        </w:tc>
        <w:tc>
          <w:tcPr>
            <w:tcW w:w="1750" w:type="dxa"/>
          </w:tcPr>
          <w:p w14:paraId="1DF3F899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региональный оператор, ЦНППМ разрабатывает и реализует ИОМ</w:t>
            </w:r>
          </w:p>
        </w:tc>
        <w:tc>
          <w:tcPr>
            <w:tcW w:w="1985" w:type="dxa"/>
          </w:tcPr>
          <w:p w14:paraId="3394D408" w14:textId="77777777" w:rsidR="00CD71FE" w:rsidRPr="00FD148C" w:rsidRDefault="00CD71FE" w:rsidP="006424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условий для прохождения и контроль прохождения педагогами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 </w:t>
            </w:r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региональной  </w:t>
            </w:r>
            <w:proofErr w:type="spellStart"/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диагностикии</w:t>
            </w:r>
            <w:proofErr w:type="spellEnd"/>
            <w:r w:rsidRPr="00FD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ИОМ</w:t>
            </w:r>
          </w:p>
        </w:tc>
        <w:tc>
          <w:tcPr>
            <w:tcW w:w="1970" w:type="dxa"/>
          </w:tcPr>
          <w:p w14:paraId="6F971790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Аналитическая записка       образовательной организации о результатах первичной и повторной региональной диагностики </w:t>
            </w: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работников</w:t>
            </w:r>
          </w:p>
        </w:tc>
      </w:tr>
      <w:tr w:rsidR="00CD71FE" w:rsidRPr="00FD148C" w14:paraId="7B3EA2DF" w14:textId="77777777" w:rsidTr="006424CF">
        <w:tc>
          <w:tcPr>
            <w:tcW w:w="2504" w:type="dxa"/>
          </w:tcPr>
          <w:p w14:paraId="675659F6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  количества педагогических работников, прошедших курсы повышения квалификации и профессиональной переподготовки</w:t>
            </w:r>
          </w:p>
        </w:tc>
        <w:tc>
          <w:tcPr>
            <w:tcW w:w="1419" w:type="dxa"/>
          </w:tcPr>
          <w:p w14:paraId="76C629A6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квартал ( 4 раза в год)</w:t>
            </w:r>
          </w:p>
        </w:tc>
        <w:tc>
          <w:tcPr>
            <w:tcW w:w="1750" w:type="dxa"/>
          </w:tcPr>
          <w:p w14:paraId="2B38CC1A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методист КЦССО</w:t>
            </w:r>
          </w:p>
        </w:tc>
        <w:tc>
          <w:tcPr>
            <w:tcW w:w="1985" w:type="dxa"/>
          </w:tcPr>
          <w:p w14:paraId="3CFAD298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прохождения педагогическими работниками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 курсов повышения квалификации</w:t>
            </w:r>
          </w:p>
        </w:tc>
        <w:tc>
          <w:tcPr>
            <w:tcW w:w="1970" w:type="dxa"/>
          </w:tcPr>
          <w:p w14:paraId="7D6DE031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Отчет образовательных организаций по плану графику повышения квалификации педагогических работников </w:t>
            </w:r>
          </w:p>
        </w:tc>
      </w:tr>
      <w:tr w:rsidR="00CD71FE" w:rsidRPr="00FD148C" w14:paraId="49243F10" w14:textId="77777777" w:rsidTr="006424CF">
        <w:tc>
          <w:tcPr>
            <w:tcW w:w="2504" w:type="dxa"/>
          </w:tcPr>
          <w:p w14:paraId="2CFB3495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Собеседование с руководителями общеобразовательных организаций по качеству образования, в том числе по цензу и профессиональному развитию педагогических работников</w:t>
            </w:r>
          </w:p>
        </w:tc>
        <w:tc>
          <w:tcPr>
            <w:tcW w:w="1419" w:type="dxa"/>
          </w:tcPr>
          <w:p w14:paraId="3C1CFD70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2 раза в год (октябрь, апрель)</w:t>
            </w:r>
          </w:p>
        </w:tc>
        <w:tc>
          <w:tcPr>
            <w:tcW w:w="1750" w:type="dxa"/>
          </w:tcPr>
          <w:p w14:paraId="3F338C34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Управление образования и методическая служба КЦССО</w:t>
            </w:r>
          </w:p>
        </w:tc>
        <w:tc>
          <w:tcPr>
            <w:tcW w:w="1985" w:type="dxa"/>
          </w:tcPr>
          <w:p w14:paraId="37966A8D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о результатах собеседования и утверждении адресных рекомендаций</w:t>
            </w:r>
          </w:p>
        </w:tc>
        <w:tc>
          <w:tcPr>
            <w:tcW w:w="1970" w:type="dxa"/>
          </w:tcPr>
          <w:p w14:paraId="20827DE3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записка Управления образования по выполнению адресных рекомендаций </w:t>
            </w:r>
          </w:p>
        </w:tc>
      </w:tr>
      <w:tr w:rsidR="00CD71FE" w:rsidRPr="00FD148C" w14:paraId="1AE8CDE0" w14:textId="77777777" w:rsidTr="006424CF">
        <w:tc>
          <w:tcPr>
            <w:tcW w:w="2504" w:type="dxa"/>
          </w:tcPr>
          <w:p w14:paraId="0E941B3D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Мониторинг    образовательных организаций о количестве педагогических работников, прошедших процедуру аттестации на категорию и СЗД</w:t>
            </w:r>
          </w:p>
        </w:tc>
        <w:tc>
          <w:tcPr>
            <w:tcW w:w="1419" w:type="dxa"/>
          </w:tcPr>
          <w:p w14:paraId="62E59F24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750" w:type="dxa"/>
          </w:tcPr>
          <w:p w14:paraId="1E1719D2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и адресные рекомендации готовит методист КЦССО</w:t>
            </w:r>
          </w:p>
        </w:tc>
        <w:tc>
          <w:tcPr>
            <w:tcW w:w="1985" w:type="dxa"/>
          </w:tcPr>
          <w:p w14:paraId="77465CC9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прохождения педагогическими работниками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 процедуры прохождения аттестации на категорию и СЗД</w:t>
            </w:r>
          </w:p>
        </w:tc>
        <w:tc>
          <w:tcPr>
            <w:tcW w:w="1970" w:type="dxa"/>
          </w:tcPr>
          <w:p w14:paraId="61628081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Управления образования по выполнению адресных рекомендаций</w:t>
            </w:r>
          </w:p>
        </w:tc>
      </w:tr>
      <w:tr w:rsidR="00CD71FE" w:rsidRPr="00FD148C" w14:paraId="1306E849" w14:textId="77777777" w:rsidTr="006424CF">
        <w:tc>
          <w:tcPr>
            <w:tcW w:w="2504" w:type="dxa"/>
          </w:tcPr>
          <w:p w14:paraId="702ECB43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Мониторинг  КАИС ИРО по проведению заявок на процедуру прохождения аттестации на квалификационную категори</w:t>
            </w:r>
            <w:r w:rsidR="00986A9E" w:rsidRPr="00FD148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19" w:type="dxa"/>
          </w:tcPr>
          <w:p w14:paraId="4E38AEB8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1 раз в месяц </w:t>
            </w:r>
          </w:p>
        </w:tc>
        <w:tc>
          <w:tcPr>
            <w:tcW w:w="1750" w:type="dxa"/>
          </w:tcPr>
          <w:p w14:paraId="6F93998A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готовит методист Управления образования и методисты КЦССО</w:t>
            </w:r>
          </w:p>
        </w:tc>
        <w:tc>
          <w:tcPr>
            <w:tcW w:w="1985" w:type="dxa"/>
          </w:tcPr>
          <w:p w14:paraId="0C763507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DDD049E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КАИС ИРО  в установленные сроки </w:t>
            </w:r>
          </w:p>
        </w:tc>
      </w:tr>
      <w:tr w:rsidR="00CD71FE" w:rsidRPr="00FD148C" w14:paraId="32D23A20" w14:textId="77777777" w:rsidTr="006424CF">
        <w:tc>
          <w:tcPr>
            <w:tcW w:w="2504" w:type="dxa"/>
          </w:tcPr>
          <w:p w14:paraId="0B09E58E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прохождения педагогами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 курсов повышения квалификации в рамках ГЗ ИРО</w:t>
            </w:r>
          </w:p>
        </w:tc>
        <w:tc>
          <w:tcPr>
            <w:tcW w:w="1419" w:type="dxa"/>
          </w:tcPr>
          <w:p w14:paraId="15B8326F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1750" w:type="dxa"/>
          </w:tcPr>
          <w:p w14:paraId="5673887E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Анализ готовит региональный оператор ИРО</w:t>
            </w:r>
          </w:p>
        </w:tc>
        <w:tc>
          <w:tcPr>
            <w:tcW w:w="1985" w:type="dxa"/>
          </w:tcPr>
          <w:p w14:paraId="29481E25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прохождения педагогическими работниками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 курсов повышения квалификации в рамках ГЗ ИРО</w:t>
            </w:r>
          </w:p>
        </w:tc>
        <w:tc>
          <w:tcPr>
            <w:tcW w:w="1970" w:type="dxa"/>
          </w:tcPr>
          <w:p w14:paraId="4EB93926" w14:textId="77777777" w:rsidR="00CD71FE" w:rsidRPr="00FD148C" w:rsidRDefault="00CD71FE" w:rsidP="00642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записка Управления образования по выполнению плана-графика повышения квалификации педагогических работников образовательных организаций </w:t>
            </w:r>
            <w:proofErr w:type="spellStart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FD148C">
              <w:rPr>
                <w:rFonts w:ascii="Times New Roman" w:hAnsi="Times New Roman" w:cs="Times New Roman"/>
                <w:sz w:val="20"/>
                <w:szCs w:val="20"/>
              </w:rPr>
              <w:t xml:space="preserve"> ГО в рамках ГЗ ИРО</w:t>
            </w:r>
          </w:p>
        </w:tc>
      </w:tr>
    </w:tbl>
    <w:p w14:paraId="460CB6DD" w14:textId="77777777" w:rsidR="000F2024" w:rsidRPr="00FD148C" w:rsidRDefault="000F2024" w:rsidP="000F20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0D022EF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Анализ, адресные рекомендации</w:t>
      </w:r>
    </w:p>
    <w:p w14:paraId="7BD9252E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аналитических материалов:</w:t>
      </w:r>
    </w:p>
    <w:p w14:paraId="54744760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Аналитическая записка;</w:t>
      </w:r>
    </w:p>
    <w:p w14:paraId="0BE31CD9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Отчет о проведении мониторинга;</w:t>
      </w:r>
    </w:p>
    <w:p w14:paraId="22D664AF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Протокол проведения мероприятия;</w:t>
      </w:r>
    </w:p>
    <w:p w14:paraId="15E15BBA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88B35C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адресных рекомендаций:</w:t>
      </w:r>
    </w:p>
    <w:p w14:paraId="74557A27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Письма в ОО;</w:t>
      </w:r>
    </w:p>
    <w:p w14:paraId="0E3C310B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Приказ Управления образования;</w:t>
      </w:r>
    </w:p>
    <w:p w14:paraId="36323037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- Протокол проведения совещаний. </w:t>
      </w:r>
    </w:p>
    <w:p w14:paraId="3E7070D1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A4DCA9" w14:textId="77777777" w:rsidR="00CD71FE" w:rsidRPr="00FD148C" w:rsidRDefault="00CD71FE" w:rsidP="000F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lastRenderedPageBreak/>
        <w:t>Меры, управленческие решения</w:t>
      </w:r>
    </w:p>
    <w:p w14:paraId="21B23E53" w14:textId="77777777" w:rsidR="00CD71FE" w:rsidRPr="00FD148C" w:rsidRDefault="00CD71FE" w:rsidP="000F2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реализация комплекса мер по повышению профессионального развития педагогических работников осуществляется через:</w:t>
      </w:r>
    </w:p>
    <w:p w14:paraId="4E0DC49A" w14:textId="77F0505F" w:rsidR="00CD71FE" w:rsidRPr="00FD148C" w:rsidRDefault="00CD71FE" w:rsidP="000F2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разработку образовательной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плана-графика повышения квалификации педагогических работников в рамках ГЗ ИРО, в рамках ИОМ, других организациях, имеющих лицензию на ведение образовательной деятельности;</w:t>
      </w:r>
    </w:p>
    <w:p w14:paraId="013C289B" w14:textId="6295FC8F" w:rsidR="00CD71FE" w:rsidRPr="00FD148C" w:rsidRDefault="00CD71FE" w:rsidP="000F2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плана-графика аттестации и увеличение доли педагогических работников, аттестованных на первую и высшую категории;</w:t>
      </w:r>
    </w:p>
    <w:p w14:paraId="7BEE81EB" w14:textId="6B3692A2" w:rsidR="00CD71FE" w:rsidRPr="00FD148C" w:rsidRDefault="00CD71FE" w:rsidP="000F2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реализацию программы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 в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организациях;</w:t>
      </w:r>
    </w:p>
    <w:p w14:paraId="07FB1CBF" w14:textId="77777777" w:rsidR="00CD71FE" w:rsidRPr="00FD148C" w:rsidRDefault="00CD71FE" w:rsidP="000F2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-методическое сопровождение педагогических работников образовательных организаций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</w:t>
      </w:r>
      <w:r w:rsidR="000F2024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РМО;</w:t>
      </w:r>
    </w:p>
    <w:p w14:paraId="478A7A84" w14:textId="77777777" w:rsidR="00CD71FE" w:rsidRPr="00FD148C" w:rsidRDefault="00CD71FE" w:rsidP="000F2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-работу с молодыми педагогами и наставниками в образовательных организа</w:t>
      </w:r>
      <w:r w:rsidR="000F2024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циях.</w:t>
      </w:r>
    </w:p>
    <w:p w14:paraId="268AFD76" w14:textId="77777777" w:rsidR="000F2024" w:rsidRPr="00FD148C" w:rsidRDefault="000F2024" w:rsidP="000F2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2A53BC" w14:textId="77777777" w:rsidR="00CD71FE" w:rsidRPr="00FD148C" w:rsidRDefault="000F2024" w:rsidP="000F2024">
      <w:pPr>
        <w:spacing w:after="0" w:line="240" w:lineRule="auto"/>
        <w:ind w:firstLine="709"/>
        <w:jc w:val="both"/>
        <w:rPr>
          <w:rStyle w:val="a6"/>
          <w:color w:val="FF0000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 эффективности</w:t>
      </w:r>
      <w:r w:rsidR="00CD71FE" w:rsidRPr="00FD148C">
        <w:rPr>
          <w:rFonts w:ascii="Times New Roman" w:hAnsi="Times New Roman" w:cs="Times New Roman"/>
          <w:sz w:val="24"/>
          <w:szCs w:val="24"/>
          <w:u w:val="single"/>
        </w:rPr>
        <w:t xml:space="preserve"> обеспечения профессионального развития педагогических работников </w:t>
      </w:r>
      <w:proofErr w:type="spellStart"/>
      <w:r w:rsidR="00CD71FE" w:rsidRPr="00FD148C">
        <w:rPr>
          <w:rFonts w:ascii="Times New Roman" w:hAnsi="Times New Roman" w:cs="Times New Roman"/>
          <w:sz w:val="24"/>
          <w:szCs w:val="24"/>
          <w:u w:val="single"/>
        </w:rPr>
        <w:t>Артинского</w:t>
      </w:r>
      <w:proofErr w:type="spellEnd"/>
      <w:r w:rsidR="00CD71FE" w:rsidRPr="00FD148C">
        <w:rPr>
          <w:rFonts w:ascii="Times New Roman" w:hAnsi="Times New Roman" w:cs="Times New Roman"/>
          <w:sz w:val="24"/>
          <w:szCs w:val="24"/>
          <w:u w:val="single"/>
        </w:rPr>
        <w:t xml:space="preserve"> городского округа.</w:t>
      </w:r>
    </w:p>
    <w:p w14:paraId="1BDB3229" w14:textId="77777777" w:rsidR="00CD71FE" w:rsidRPr="00FD148C" w:rsidRDefault="00CD71FE" w:rsidP="000F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Мониторинг состояния системы обеспечения профессионального развития </w:t>
      </w:r>
      <w:r w:rsidR="000F2024" w:rsidRPr="00FD148C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FD148C">
        <w:rPr>
          <w:rFonts w:ascii="Times New Roman" w:hAnsi="Times New Roman" w:cs="Times New Roman"/>
          <w:sz w:val="24"/>
          <w:szCs w:val="24"/>
        </w:rPr>
        <w:t xml:space="preserve"> предназначен для объективного информационного отражения состояния муниципальной системы работы по обеспечению комплекса условий для профессионального развития педагогических работников </w:t>
      </w:r>
      <w:proofErr w:type="spellStart"/>
      <w:r w:rsidRPr="00FD148C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FD148C">
        <w:rPr>
          <w:rFonts w:ascii="Times New Roman" w:hAnsi="Times New Roman" w:cs="Times New Roman"/>
          <w:sz w:val="24"/>
          <w:szCs w:val="24"/>
        </w:rPr>
        <w:t xml:space="preserve"> городского округа, деятельности системы по методическому сопровождению профессионального развития педагогических работников.</w:t>
      </w:r>
    </w:p>
    <w:p w14:paraId="432000B9" w14:textId="77777777" w:rsidR="00CD71FE" w:rsidRPr="00FD148C" w:rsidRDefault="00CD71FE" w:rsidP="000F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и качества педагогической деятельности в мониторинг включены </w:t>
      </w:r>
      <w:r w:rsidR="000F2024" w:rsidRPr="00FD148C">
        <w:rPr>
          <w:rFonts w:ascii="Times New Roman" w:hAnsi="Times New Roman" w:cs="Times New Roman"/>
          <w:sz w:val="24"/>
          <w:szCs w:val="24"/>
        </w:rPr>
        <w:t>диагностики,</w:t>
      </w:r>
      <w:r w:rsidRPr="00FD148C">
        <w:rPr>
          <w:rFonts w:ascii="Times New Roman" w:hAnsi="Times New Roman" w:cs="Times New Roman"/>
          <w:sz w:val="24"/>
          <w:szCs w:val="24"/>
        </w:rPr>
        <w:t xml:space="preserve"> позволяющие выявить профессиональные дефициты и организовать </w:t>
      </w:r>
      <w:r w:rsidR="000F2024" w:rsidRPr="00FD148C">
        <w:rPr>
          <w:rFonts w:ascii="Times New Roman" w:hAnsi="Times New Roman" w:cs="Times New Roman"/>
          <w:sz w:val="24"/>
          <w:szCs w:val="24"/>
        </w:rPr>
        <w:t>адресную работу,</w:t>
      </w:r>
      <w:r w:rsidRPr="00FD148C">
        <w:rPr>
          <w:rFonts w:ascii="Times New Roman" w:hAnsi="Times New Roman" w:cs="Times New Roman"/>
          <w:sz w:val="24"/>
          <w:szCs w:val="24"/>
        </w:rPr>
        <w:t xml:space="preserve"> направленную на устранение выявленных пробелов, как в рамках повышения квалификации, так и рамках методического сопровождения.</w:t>
      </w:r>
    </w:p>
    <w:p w14:paraId="3DC88B07" w14:textId="77777777" w:rsidR="00CD71FE" w:rsidRPr="00FD148C" w:rsidRDefault="00CD71FE" w:rsidP="00CD71FE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18A72DE" w14:textId="77777777" w:rsidR="00F82BCA" w:rsidRPr="00FD148C" w:rsidRDefault="00F82BCA" w:rsidP="00F82BC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8C">
        <w:rPr>
          <w:rFonts w:ascii="Times New Roman" w:hAnsi="Times New Roman" w:cs="Times New Roman"/>
          <w:b/>
          <w:sz w:val="24"/>
          <w:szCs w:val="24"/>
        </w:rPr>
        <w:t>Система организации воспитания обучающихся</w:t>
      </w:r>
    </w:p>
    <w:p w14:paraId="47659AFF" w14:textId="77777777" w:rsidR="00F82BCA" w:rsidRPr="00FD148C" w:rsidRDefault="00F82BCA" w:rsidP="00F82B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EDCA" w14:textId="77777777" w:rsidR="003630FC" w:rsidRPr="00FD148C" w:rsidRDefault="005F6016" w:rsidP="00694C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F7F524" w14:textId="4A1F0F8C" w:rsidR="005F6016" w:rsidRPr="00FD148C" w:rsidRDefault="003630FC" w:rsidP="00363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О</w:t>
      </w:r>
      <w:r w:rsidR="005F6016" w:rsidRPr="00FD148C">
        <w:rPr>
          <w:rFonts w:ascii="Times New Roman" w:eastAsia="Calibri" w:hAnsi="Times New Roman" w:cs="Times New Roman"/>
          <w:sz w:val="24"/>
          <w:szCs w:val="24"/>
        </w:rPr>
        <w:t xml:space="preserve">беспечение качества организации воспитания и социализации обучающихся, включая формирование воспитательного пространства, на основе приоритетов государственной политики и учитывающую национальные и культурно - исторические особенности </w:t>
      </w:r>
      <w:proofErr w:type="spellStart"/>
      <w:r w:rsidR="005F6016" w:rsidRPr="00FD148C">
        <w:rPr>
          <w:rFonts w:ascii="Times New Roman" w:eastAsia="Calibri" w:hAnsi="Times New Roman" w:cs="Times New Roman"/>
          <w:sz w:val="24"/>
          <w:szCs w:val="24"/>
        </w:rPr>
        <w:t>Артинского</w:t>
      </w:r>
      <w:proofErr w:type="spellEnd"/>
      <w:r w:rsidR="005F6016" w:rsidRPr="00FD148C">
        <w:rPr>
          <w:rFonts w:ascii="Times New Roman" w:eastAsia="Calibri" w:hAnsi="Times New Roman" w:cs="Times New Roman"/>
          <w:sz w:val="24"/>
          <w:szCs w:val="24"/>
        </w:rPr>
        <w:t xml:space="preserve"> ГО</w:t>
      </w:r>
      <w:r w:rsidRPr="00FD148C">
        <w:rPr>
          <w:rFonts w:ascii="Times New Roman" w:eastAsia="Calibri" w:hAnsi="Times New Roman" w:cs="Times New Roman"/>
          <w:sz w:val="24"/>
          <w:szCs w:val="24"/>
        </w:rPr>
        <w:t>.</w:t>
      </w:r>
      <w:r w:rsidR="005F6016" w:rsidRPr="00FD14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6169A8" w14:textId="77777777" w:rsidR="003630FC" w:rsidRPr="00FD148C" w:rsidRDefault="003630FC" w:rsidP="00694C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6842B04" w14:textId="77777777" w:rsidR="005F6016" w:rsidRPr="00FD148C" w:rsidRDefault="005F6016" w:rsidP="00694C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</w:p>
    <w:p w14:paraId="1772F021" w14:textId="77777777" w:rsidR="005F6016" w:rsidRPr="00FD148C" w:rsidRDefault="005F6016" w:rsidP="0069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1.</w:t>
      </w:r>
      <w:r w:rsidRPr="00FD1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Формирование способности к духовно-нравственному развитию, чувству причастности к историко-культурной общности российского народа.</w:t>
      </w:r>
    </w:p>
    <w:p w14:paraId="2F72D3E4" w14:textId="2D8AA609" w:rsidR="005F6016" w:rsidRPr="00FD148C" w:rsidRDefault="005F6016" w:rsidP="0069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2.Формирование </w:t>
      </w:r>
      <w:r w:rsidR="00694CCE" w:rsidRPr="00FD148C">
        <w:rPr>
          <w:rFonts w:ascii="Times New Roman" w:eastAsia="Calibri" w:hAnsi="Times New Roman" w:cs="Times New Roman"/>
          <w:sz w:val="24"/>
          <w:szCs w:val="24"/>
        </w:rPr>
        <w:t>осознанного отношения</w:t>
      </w: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 к Отечеству, малой Родине, его прошлому, настоящему и будущему на основе исторических ценностей и роли Области в судьбе России.</w:t>
      </w:r>
    </w:p>
    <w:p w14:paraId="6337AA9E" w14:textId="77777777" w:rsidR="005F6016" w:rsidRPr="00FD148C" w:rsidRDefault="005F6016" w:rsidP="0069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3.Обеспечение подготовки и переподготовки кадров по направлениям воспитания и социализации обучающихся.</w:t>
      </w:r>
    </w:p>
    <w:p w14:paraId="6999529A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развитие ответственности и самостоятельности, добросовестного отношения к учебной, трудовой и будущей профессиональной деятельности.</w:t>
      </w:r>
    </w:p>
    <w:p w14:paraId="3A02CAAB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5.Развитие системы поддержки и реализации социальных инициатив (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волонтерства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обучающихся.</w:t>
      </w:r>
    </w:p>
    <w:p w14:paraId="1825CB1B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условий для адаптации и социализации детей мигрантов в условиях образовательной организации.</w:t>
      </w:r>
    </w:p>
    <w:p w14:paraId="7CED7B22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7.Формирование у обучающихся навыков и умений позитивного и полезного взаимодействия с информационной средой и обеспечение психологической защищённости от всех видов насилия.</w:t>
      </w:r>
    </w:p>
    <w:p w14:paraId="3D99CDA0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8.Содействие в организации сетевого и межведомственного взаимодействия методических объединений общеобразовательных организаций и организаций, осуществляющих деятельность в сфере дополнительного образования, для решения актуальных проблем воспитания.</w:t>
      </w:r>
    </w:p>
    <w:p w14:paraId="507239C8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Создание условий для укрепления физического и психологического здоровья обучающихся в каникулярное время.</w:t>
      </w:r>
    </w:p>
    <w:p w14:paraId="491F9282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Вовлечение родителей (законных представителей) обучающихся в реализацию системы воспитания и социализации обучающихся с целью повышения их педагогической культуры.</w:t>
      </w:r>
    </w:p>
    <w:p w14:paraId="5B4471CC" w14:textId="77777777" w:rsidR="005F6016" w:rsidRPr="00FD148C" w:rsidRDefault="005F6016" w:rsidP="00694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мониторинга является обеспечение объективного информационного отражения состояния муниципальной системы работы по сопровождению системы организации воспитания и социализации обучающихся.</w:t>
      </w:r>
    </w:p>
    <w:p w14:paraId="6BCE8084" w14:textId="77777777" w:rsidR="005F6016" w:rsidRPr="00FD148C" w:rsidRDefault="005F6016" w:rsidP="005F6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C2526E3" w14:textId="77777777" w:rsidR="005F6016" w:rsidRPr="00FD148C" w:rsidRDefault="005F6016" w:rsidP="005F60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Показатели, методы сбора информации</w:t>
      </w:r>
    </w:p>
    <w:p w14:paraId="6851B1B2" w14:textId="77777777" w:rsidR="005F6016" w:rsidRPr="00FD148C" w:rsidRDefault="005F6016" w:rsidP="005F601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4FD747" w14:textId="77777777" w:rsidR="003630FC" w:rsidRPr="00FD148C" w:rsidRDefault="003630FC" w:rsidP="0069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F6016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оказатели и методы сбора информации, которые используются в </w:t>
      </w:r>
      <w:r w:rsidR="005F6016" w:rsidRPr="00FD148C">
        <w:rPr>
          <w:rFonts w:ascii="Times New Roman" w:eastAsia="Calibri" w:hAnsi="Times New Roman" w:cs="Times New Roman"/>
          <w:sz w:val="24"/>
          <w:szCs w:val="24"/>
        </w:rPr>
        <w:t xml:space="preserve">системе организации воспитания обучающихся, </w:t>
      </w:r>
      <w:r w:rsidR="005F6016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позволяют получить количественные и качественные данные о работе системы. </w:t>
      </w:r>
    </w:p>
    <w:p w14:paraId="211AF4C6" w14:textId="5E6342C4" w:rsidR="005F6016" w:rsidRPr="00FD148C" w:rsidRDefault="005F6016" w:rsidP="0069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Это: анкетирование, опросы, собеседования, анализ интернет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ресурсов, и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другие.  </w:t>
      </w:r>
    </w:p>
    <w:p w14:paraId="222D141E" w14:textId="77777777" w:rsidR="005F6016" w:rsidRPr="00FD148C" w:rsidRDefault="005F6016" w:rsidP="0036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эффективности </w:t>
      </w: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системы организации воспитания обучающихся 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 следующим направлениям:</w:t>
      </w:r>
    </w:p>
    <w:p w14:paraId="3669819D" w14:textId="77777777" w:rsidR="005F6016" w:rsidRPr="00FD148C" w:rsidRDefault="005F6016" w:rsidP="00363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-Соответствие рабочих программ воспитания, национальным духовным ценностям и традициям, актуальным направлениям развития образования;</w:t>
      </w:r>
    </w:p>
    <w:p w14:paraId="39E969D9" w14:textId="77777777" w:rsidR="005F6016" w:rsidRPr="00FD148C" w:rsidRDefault="005F6016" w:rsidP="00363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 xml:space="preserve">-Качество подготовки кадров по приоритетным направлениям воспитания и социализации обучающихся; </w:t>
      </w:r>
    </w:p>
    <w:p w14:paraId="594CC46C" w14:textId="77777777" w:rsidR="005F6016" w:rsidRPr="00FD148C" w:rsidRDefault="005F6016" w:rsidP="00363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-Использование ресурса добровольчества (</w:t>
      </w:r>
      <w:proofErr w:type="spellStart"/>
      <w:r w:rsidRPr="00FD148C">
        <w:rPr>
          <w:rFonts w:ascii="Times New Roman" w:eastAsia="Calibri" w:hAnsi="Times New Roman" w:cs="Times New Roman"/>
          <w:sz w:val="24"/>
          <w:szCs w:val="24"/>
        </w:rPr>
        <w:t>волонтерства</w:t>
      </w:r>
      <w:proofErr w:type="spellEnd"/>
      <w:r w:rsidRPr="00FD148C">
        <w:rPr>
          <w:rFonts w:ascii="Times New Roman" w:eastAsia="Calibri" w:hAnsi="Times New Roman" w:cs="Times New Roman"/>
          <w:sz w:val="24"/>
          <w:szCs w:val="24"/>
        </w:rPr>
        <w:t>) в процессе воспитания и социализации, Школьные объединения;</w:t>
      </w:r>
    </w:p>
    <w:p w14:paraId="4A562ECA" w14:textId="77777777" w:rsidR="005F6016" w:rsidRPr="00FD148C" w:rsidRDefault="005F6016" w:rsidP="00363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48C">
        <w:rPr>
          <w:rFonts w:ascii="Times New Roman" w:eastAsia="Calibri" w:hAnsi="Times New Roman" w:cs="Times New Roman"/>
          <w:sz w:val="24"/>
          <w:szCs w:val="24"/>
        </w:rPr>
        <w:t>-Системность деятельности по профилактике безнадзорности и правонарушений несовершеннолетних обучающихся.</w:t>
      </w:r>
    </w:p>
    <w:p w14:paraId="674DD5D2" w14:textId="77777777" w:rsidR="005F6016" w:rsidRPr="00FD148C" w:rsidRDefault="005F6016" w:rsidP="00363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3010BC58" w14:textId="77777777" w:rsidR="005F6016" w:rsidRPr="00FD148C" w:rsidRDefault="005F6016" w:rsidP="005F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Показатели, используемые в системе организации воспитания и социализации обучающихся 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Артинского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ГО: </w:t>
      </w:r>
    </w:p>
    <w:p w14:paraId="0D165AC2" w14:textId="77777777" w:rsidR="005F6016" w:rsidRPr="00FD148C" w:rsidRDefault="005F6016" w:rsidP="005F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DA46F56" w14:textId="198CE575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реализовавших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Воспитания;</w:t>
      </w:r>
    </w:p>
    <w:p w14:paraId="18500C30" w14:textId="64414C97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процентная доля педагогов, прошедших подготовку по приоритетным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воспитания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социализации обучающихся, от общего количества педагогов;</w:t>
      </w:r>
    </w:p>
    <w:p w14:paraId="51F04E06" w14:textId="606CC3F3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процентная доля обучающихся,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 в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добровольчестве (</w:t>
      </w:r>
      <w:proofErr w:type="spell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волонтёрстве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от общего количества обучающихся;</w:t>
      </w:r>
    </w:p>
    <w:p w14:paraId="0AEE2C0D" w14:textId="4B4B557C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процентная доля обучающихся, </w:t>
      </w:r>
      <w:r w:rsidR="003630FC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 в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детских объединениях, от общего количества обучающихся;</w:t>
      </w:r>
    </w:p>
    <w:p w14:paraId="6E1CA977" w14:textId="77777777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первичных отделений Общероссийской общественно-государственной детско-юношеской организации «Российское движение школьников»;</w:t>
      </w:r>
    </w:p>
    <w:p w14:paraId="5C9E23A7" w14:textId="77777777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процентная доля обучающихся, принявших участие в индивидуальной профилактической работе, от общего количества обучающихся;</w:t>
      </w:r>
    </w:p>
    <w:p w14:paraId="39CAAD63" w14:textId="77777777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процентная доля детей, охваченных дополнительными общеобразовательными программами; </w:t>
      </w:r>
    </w:p>
    <w:p w14:paraId="2F6A8223" w14:textId="77777777" w:rsidR="005F6016" w:rsidRPr="00FD148C" w:rsidRDefault="005F6016" w:rsidP="003630FC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процентная доля детей, охваченных летним оздоровительным отдыхом.</w:t>
      </w:r>
    </w:p>
    <w:p w14:paraId="240F4405" w14:textId="77777777" w:rsidR="005F6016" w:rsidRPr="00FD148C" w:rsidRDefault="005F6016" w:rsidP="005F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8B13C58" w14:textId="77777777" w:rsidR="005F6016" w:rsidRPr="00FD148C" w:rsidRDefault="005F6016" w:rsidP="005F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по разным видам мониторингов прилагаются (Приложение № 1).</w:t>
      </w:r>
    </w:p>
    <w:p w14:paraId="4264F594" w14:textId="77777777" w:rsidR="005F6016" w:rsidRPr="00FD148C" w:rsidRDefault="005F6016" w:rsidP="005F6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2E011D" w14:textId="77777777" w:rsidR="005F6016" w:rsidRPr="00FD148C" w:rsidRDefault="005F6016" w:rsidP="005F6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Описание методов сбора информации:</w:t>
      </w:r>
    </w:p>
    <w:p w14:paraId="1DED80EA" w14:textId="77777777" w:rsidR="005F6016" w:rsidRPr="00FD148C" w:rsidRDefault="005F6016" w:rsidP="001A449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электронного мониторинга, статистических данных. </w:t>
      </w:r>
    </w:p>
    <w:p w14:paraId="3B776082" w14:textId="49997A7B" w:rsidR="005F6016" w:rsidRPr="00FD148C" w:rsidRDefault="005F6016" w:rsidP="001A449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анкетирования, опросов зам. </w:t>
      </w:r>
      <w:r w:rsidR="001A4495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ОО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ВР.</w:t>
      </w:r>
    </w:p>
    <w:p w14:paraId="6DBE2A59" w14:textId="1FFC9A3A" w:rsidR="005F6016" w:rsidRPr="00FD148C" w:rsidRDefault="005F6016" w:rsidP="001A449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Проведение собеседований с руководителями ОО, </w:t>
      </w:r>
      <w:proofErr w:type="spellStart"/>
      <w:proofErr w:type="gramStart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зам.рук</w:t>
      </w:r>
      <w:proofErr w:type="gram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.ОО</w:t>
      </w:r>
      <w:proofErr w:type="spellEnd"/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  по вопросам содержания и качества образования, качества воспитания, реализации рабочих Программ</w:t>
      </w:r>
      <w:r w:rsidR="001A4495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воспитания,</w:t>
      </w:r>
      <w:r w:rsidRPr="00FD1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14:paraId="336B9158" w14:textId="77777777" w:rsidR="005F6016" w:rsidRPr="00FD148C" w:rsidRDefault="005F6016" w:rsidP="001A449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информации результатов мониторингов, аналитических справок, и другое.</w:t>
      </w:r>
    </w:p>
    <w:p w14:paraId="40B39DEF" w14:textId="77777777" w:rsidR="005F6016" w:rsidRPr="00FD148C" w:rsidRDefault="005F6016" w:rsidP="001A449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Pr="00FD1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является обеспечение объективного информационного отражения состояния муниципальной системы работы по сопровождению системы организации воспитания и социализации обучающихся.</w:t>
      </w:r>
    </w:p>
    <w:p w14:paraId="45BE9FCF" w14:textId="77777777" w:rsidR="005F6016" w:rsidRPr="00FD148C" w:rsidRDefault="005F6016" w:rsidP="005F601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148C">
        <w:rPr>
          <w:rFonts w:ascii="Times New Roman" w:eastAsia="Calibri" w:hAnsi="Times New Roman" w:cs="Times New Roman"/>
          <w:sz w:val="24"/>
          <w:szCs w:val="24"/>
          <w:u w:val="single"/>
        </w:rPr>
        <w:t>Мониторинг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87"/>
        <w:gridCol w:w="1873"/>
        <w:gridCol w:w="1843"/>
        <w:gridCol w:w="2233"/>
      </w:tblGrid>
      <w:tr w:rsidR="005F6016" w:rsidRPr="00FD148C" w14:paraId="5443CAEA" w14:textId="77777777" w:rsidTr="00FB5D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94B4" w14:textId="77777777" w:rsidR="005F6016" w:rsidRPr="00FD148C" w:rsidRDefault="005F6016" w:rsidP="005F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8254" w14:textId="77777777" w:rsidR="005F6016" w:rsidRPr="00FD148C" w:rsidRDefault="005F6016" w:rsidP="005F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8830" w14:textId="77777777" w:rsidR="005F6016" w:rsidRPr="00FD148C" w:rsidRDefault="005F6016" w:rsidP="005F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71B4" w14:textId="77777777" w:rsidR="005F6016" w:rsidRPr="00FD148C" w:rsidRDefault="005F6016" w:rsidP="005F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Управленческие решения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DF2E" w14:textId="77777777" w:rsidR="005F6016" w:rsidRPr="00FD148C" w:rsidRDefault="005F6016" w:rsidP="005F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5F6016" w:rsidRPr="00FD148C" w14:paraId="77165252" w14:textId="77777777" w:rsidTr="00FB5D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5FBB" w14:textId="77777777" w:rsidR="005F6016" w:rsidRPr="00FD148C" w:rsidRDefault="005F6016" w:rsidP="005F6016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Мониторинг состояния муниципальной системы организации воспитания и социализации обучающихся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51EB" w14:textId="77777777" w:rsidR="005F6016" w:rsidRPr="00FD148C" w:rsidRDefault="005F6016" w:rsidP="005F6016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1 раз в год (апрель-май)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54B4" w14:textId="77777777" w:rsidR="005F6016" w:rsidRPr="00FD148C" w:rsidRDefault="005F6016" w:rsidP="005F6016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Анализ и адресные рекомендации готовит Управление образования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6F0" w14:textId="77777777" w:rsidR="005F6016" w:rsidRPr="00FD148C" w:rsidRDefault="005F6016" w:rsidP="005F6016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 xml:space="preserve">Приказ Управления образования об улучшении деятельности общеобразовательных организаций по организации воспитания и социализации, с рекомендациями к исполнению.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BD8" w14:textId="77777777" w:rsidR="005F6016" w:rsidRPr="00FD148C" w:rsidRDefault="005F6016" w:rsidP="005F6016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Отчет образовательной организации о выполнении приказа Управления образования (при необходимости - дополнительные меры)</w:t>
            </w:r>
          </w:p>
        </w:tc>
      </w:tr>
    </w:tbl>
    <w:p w14:paraId="2E61005D" w14:textId="77777777" w:rsidR="005F6016" w:rsidRPr="00FD148C" w:rsidRDefault="005F6016" w:rsidP="005F6016">
      <w:pPr>
        <w:widowControl w:val="0"/>
        <w:tabs>
          <w:tab w:val="left" w:pos="241"/>
        </w:tabs>
        <w:spacing w:after="0" w:line="322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914D97" w14:textId="77777777" w:rsidR="001A4495" w:rsidRPr="00FD148C" w:rsidRDefault="001A4495" w:rsidP="005F6016">
      <w:pPr>
        <w:widowControl w:val="0"/>
        <w:tabs>
          <w:tab w:val="left" w:pos="241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5A57AAE7" w14:textId="77777777" w:rsidR="005F6016" w:rsidRPr="00FD148C" w:rsidRDefault="005F6016" w:rsidP="001A4495">
      <w:pPr>
        <w:widowControl w:val="0"/>
        <w:tabs>
          <w:tab w:val="left" w:pos="2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Анализ результатов мониторинга</w:t>
      </w:r>
    </w:p>
    <w:p w14:paraId="005A744C" w14:textId="77777777" w:rsidR="001A4495" w:rsidRPr="00FD148C" w:rsidRDefault="005F6016" w:rsidP="005F6016">
      <w:pPr>
        <w:widowControl w:val="0"/>
        <w:tabs>
          <w:tab w:val="left" w:pos="2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704445D1" w14:textId="506D1E16" w:rsidR="005F6016" w:rsidRPr="00FD148C" w:rsidRDefault="005F6016" w:rsidP="001A4495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основе результатов анализа данных, полученных в ходе мониторинга, принимаются меры и управленческие решения, направленные на реализацию выявленных проблемных областей. </w:t>
      </w:r>
      <w:r w:rsidR="001A4495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Управленческие решения</w:t>
      </w: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могут содержаться в приказах, распоряжениях, указаниях и других документах, либо носить рекомендательный характер.</w:t>
      </w:r>
    </w:p>
    <w:p w14:paraId="06376455" w14:textId="772E8750" w:rsidR="005F6016" w:rsidRPr="00FD148C" w:rsidRDefault="001A4495" w:rsidP="001A4495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5F6016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результатам мониторинга осуществляется обработка полученной информации с использованием статистических методов анализа результатов. На основе полученных результатов разрабатываются адресные рекомендации для совершенствования системы работы по самоопределению и профессиональной ориентации обучающихся </w:t>
      </w:r>
      <w:proofErr w:type="spellStart"/>
      <w:r w:rsidR="005F6016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Артинского</w:t>
      </w:r>
      <w:proofErr w:type="spellEnd"/>
      <w:r w:rsidR="005F6016" w:rsidRPr="00FD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округа.</w:t>
      </w:r>
    </w:p>
    <w:p w14:paraId="1610B8AB" w14:textId="77777777" w:rsidR="005F6016" w:rsidRPr="00FD148C" w:rsidRDefault="005F6016" w:rsidP="005F60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A6E52B" w14:textId="77777777" w:rsidR="00F82BCA" w:rsidRPr="00FD148C" w:rsidRDefault="00F82BCA" w:rsidP="00F82BC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FD148C">
        <w:rPr>
          <w:b/>
        </w:rPr>
        <w:t>Система мониторинга качества дошкольного образования</w:t>
      </w:r>
    </w:p>
    <w:p w14:paraId="2FB27917" w14:textId="77777777" w:rsidR="006424CF" w:rsidRPr="00FD148C" w:rsidRDefault="006424CF" w:rsidP="006424CF">
      <w:pPr>
        <w:pStyle w:val="a4"/>
        <w:spacing w:before="0" w:beforeAutospacing="0" w:after="0" w:afterAutospacing="0"/>
        <w:ind w:left="1080"/>
        <w:jc w:val="center"/>
      </w:pPr>
    </w:p>
    <w:p w14:paraId="4BD84DE3" w14:textId="6D990F81" w:rsidR="001A4495" w:rsidRPr="00FD148C" w:rsidRDefault="009E7DE5" w:rsidP="009E7DE5">
      <w:pPr>
        <w:pStyle w:val="a4"/>
        <w:spacing w:before="0" w:beforeAutospacing="0" w:after="0" w:afterAutospacing="0"/>
        <w:rPr>
          <w:bCs/>
          <w:color w:val="000000"/>
          <w:u w:val="single"/>
        </w:rPr>
      </w:pPr>
      <w:r w:rsidRPr="00FD148C">
        <w:rPr>
          <w:bCs/>
          <w:color w:val="000000"/>
          <w:u w:val="single"/>
        </w:rPr>
        <w:t>Цель</w:t>
      </w:r>
      <w:r w:rsidR="001A4495" w:rsidRPr="00FD148C">
        <w:rPr>
          <w:bCs/>
          <w:color w:val="000000"/>
          <w:u w:val="single"/>
        </w:rPr>
        <w:t>:</w:t>
      </w:r>
      <w:r w:rsidRPr="00FD148C">
        <w:rPr>
          <w:bCs/>
          <w:color w:val="000000"/>
          <w:u w:val="single"/>
        </w:rPr>
        <w:t xml:space="preserve"> </w:t>
      </w:r>
    </w:p>
    <w:p w14:paraId="690DA6AA" w14:textId="531CC6F6" w:rsidR="009E7DE5" w:rsidRPr="00FD148C" w:rsidRDefault="001A4495" w:rsidP="001A4495">
      <w:pPr>
        <w:pStyle w:val="a4"/>
        <w:spacing w:before="0" w:beforeAutospacing="0" w:after="0" w:afterAutospacing="0"/>
        <w:ind w:firstLine="709"/>
        <w:jc w:val="both"/>
      </w:pPr>
      <w:r w:rsidRPr="00FD148C">
        <w:rPr>
          <w:color w:val="000000"/>
          <w:lang w:bidi="ru-RU"/>
        </w:rPr>
        <w:t>С</w:t>
      </w:r>
      <w:r w:rsidR="009E7DE5" w:rsidRPr="00FD148C">
        <w:rPr>
          <w:color w:val="000000"/>
          <w:lang w:bidi="ru-RU"/>
        </w:rPr>
        <w:t xml:space="preserve">овершенствование системы управления качеством дошкольного образования </w:t>
      </w:r>
      <w:proofErr w:type="spellStart"/>
      <w:r w:rsidR="009E7DE5" w:rsidRPr="00FD148C">
        <w:rPr>
          <w:color w:val="000000"/>
          <w:lang w:bidi="ru-RU"/>
        </w:rPr>
        <w:t>Артинского</w:t>
      </w:r>
      <w:proofErr w:type="spellEnd"/>
      <w:r w:rsidR="009E7DE5" w:rsidRPr="00FD148C">
        <w:rPr>
          <w:color w:val="000000"/>
          <w:lang w:bidi="ru-RU"/>
        </w:rPr>
        <w:t xml:space="preserve"> городского округа на муниципальном уровне</w:t>
      </w:r>
      <w:r w:rsidR="009E7DE5" w:rsidRPr="00FD148C">
        <w:rPr>
          <w:color w:val="000000"/>
        </w:rPr>
        <w:t>.</w:t>
      </w:r>
    </w:p>
    <w:p w14:paraId="189D8236" w14:textId="77777777" w:rsidR="001A4495" w:rsidRPr="00FD148C" w:rsidRDefault="001A4495" w:rsidP="009E7DE5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u w:val="single"/>
          <w:shd w:val="clear" w:color="auto" w:fill="FFFFFF"/>
        </w:rPr>
      </w:pPr>
    </w:p>
    <w:p w14:paraId="4BBFC078" w14:textId="1209AF79" w:rsidR="009E7DE5" w:rsidRPr="00FD148C" w:rsidRDefault="009E7DE5" w:rsidP="009E7DE5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FD148C">
        <w:rPr>
          <w:bCs/>
          <w:color w:val="000000"/>
          <w:u w:val="single"/>
          <w:shd w:val="clear" w:color="auto" w:fill="FFFFFF"/>
        </w:rPr>
        <w:t>Задачи:</w:t>
      </w:r>
    </w:p>
    <w:p w14:paraId="164786F9" w14:textId="70C73793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1</w:t>
      </w:r>
      <w:r w:rsidR="001A4495" w:rsidRPr="00FD148C">
        <w:rPr>
          <w:color w:val="000000"/>
        </w:rPr>
        <w:t>.</w:t>
      </w:r>
      <w:r w:rsidRPr="00FD148C">
        <w:rPr>
          <w:color w:val="000000"/>
        </w:rPr>
        <w:t xml:space="preserve"> </w:t>
      </w:r>
      <w:r w:rsidR="001A4495" w:rsidRPr="00FD148C">
        <w:rPr>
          <w:color w:val="000000"/>
        </w:rPr>
        <w:t>С</w:t>
      </w:r>
      <w:r w:rsidRPr="00FD148C">
        <w:rPr>
          <w:color w:val="000000"/>
        </w:rPr>
        <w:t xml:space="preserve">оздать единые ориентиры и надежную доказательную базу для целостной системы обеспечения и постоянного совершенствования качества дошкольного образования в </w:t>
      </w:r>
      <w:proofErr w:type="spellStart"/>
      <w:r w:rsidRPr="00FD148C">
        <w:rPr>
          <w:color w:val="000000"/>
        </w:rPr>
        <w:t>Артинском</w:t>
      </w:r>
      <w:proofErr w:type="spellEnd"/>
      <w:r w:rsidRPr="00FD148C">
        <w:rPr>
          <w:color w:val="000000"/>
        </w:rPr>
        <w:t xml:space="preserve"> городском округе;</w:t>
      </w:r>
    </w:p>
    <w:p w14:paraId="5111CDF5" w14:textId="65EB7FB5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2</w:t>
      </w:r>
      <w:r w:rsidR="001A4495" w:rsidRPr="00FD148C">
        <w:rPr>
          <w:color w:val="000000"/>
        </w:rPr>
        <w:t>.</w:t>
      </w:r>
      <w:r w:rsidRPr="00FD148C">
        <w:rPr>
          <w:color w:val="000000"/>
        </w:rPr>
        <w:t xml:space="preserve"> </w:t>
      </w:r>
      <w:r w:rsidR="001A4495" w:rsidRPr="00FD148C">
        <w:rPr>
          <w:color w:val="000000"/>
        </w:rPr>
        <w:t>О</w:t>
      </w:r>
      <w:r w:rsidRPr="00FD148C">
        <w:rPr>
          <w:color w:val="000000"/>
        </w:rPr>
        <w:t xml:space="preserve">пределить единую систему показателей качества образовательной деятельности в ДОО для сбора, систематизации и анализа данных о текущем качестве работы системы дошкольного образования </w:t>
      </w:r>
      <w:proofErr w:type="spellStart"/>
      <w:r w:rsidRPr="00FD148C">
        <w:rPr>
          <w:color w:val="000000"/>
        </w:rPr>
        <w:t>Артинского</w:t>
      </w:r>
      <w:proofErr w:type="spellEnd"/>
      <w:r w:rsidRPr="00FD148C">
        <w:rPr>
          <w:color w:val="000000"/>
        </w:rPr>
        <w:t xml:space="preserve"> городского округа; </w:t>
      </w:r>
    </w:p>
    <w:p w14:paraId="3316FF21" w14:textId="0A6E765A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lastRenderedPageBreak/>
        <w:t>3</w:t>
      </w:r>
      <w:r w:rsidR="001A4495" w:rsidRPr="00FD148C">
        <w:rPr>
          <w:color w:val="000000"/>
        </w:rPr>
        <w:t>.</w:t>
      </w:r>
      <w:r w:rsidRPr="00FD148C">
        <w:rPr>
          <w:color w:val="000000"/>
        </w:rPr>
        <w:t xml:space="preserve"> </w:t>
      </w:r>
      <w:r w:rsidR="001A4495" w:rsidRPr="00FD148C">
        <w:rPr>
          <w:color w:val="000000"/>
        </w:rPr>
        <w:t>О</w:t>
      </w:r>
      <w:r w:rsidRPr="00FD148C">
        <w:rPr>
          <w:color w:val="000000"/>
        </w:rPr>
        <w:t xml:space="preserve">бъединить усилия разных государственных служб </w:t>
      </w:r>
      <w:proofErr w:type="spellStart"/>
      <w:r w:rsidRPr="00FD148C">
        <w:rPr>
          <w:color w:val="000000"/>
        </w:rPr>
        <w:t>Артинского</w:t>
      </w:r>
      <w:proofErr w:type="spellEnd"/>
      <w:r w:rsidRPr="00FD148C">
        <w:rPr>
          <w:color w:val="000000"/>
        </w:rPr>
        <w:t xml:space="preserve"> городского округа по совершенствованию качества дошкольного образования;</w:t>
      </w:r>
    </w:p>
    <w:p w14:paraId="144667A3" w14:textId="2CE3F857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4</w:t>
      </w:r>
      <w:r w:rsidR="001A4495" w:rsidRPr="00FD148C">
        <w:rPr>
          <w:color w:val="000000"/>
        </w:rPr>
        <w:t>.</w:t>
      </w:r>
      <w:r w:rsidRPr="00FD148C">
        <w:rPr>
          <w:color w:val="000000"/>
        </w:rPr>
        <w:t xml:space="preserve"> </w:t>
      </w:r>
      <w:r w:rsidR="001A4495" w:rsidRPr="00FD148C">
        <w:rPr>
          <w:color w:val="000000"/>
        </w:rPr>
        <w:t>С</w:t>
      </w:r>
      <w:r w:rsidRPr="00FD148C">
        <w:rPr>
          <w:color w:val="000000"/>
        </w:rPr>
        <w:t>оздать условия для изучения и повышения качества:</w:t>
      </w:r>
    </w:p>
    <w:p w14:paraId="6C02991A" w14:textId="77777777" w:rsidR="009E7DE5" w:rsidRPr="00FD148C" w:rsidRDefault="009E7DE5" w:rsidP="001A4495">
      <w:pPr>
        <w:pStyle w:val="a4"/>
        <w:numPr>
          <w:ilvl w:val="0"/>
          <w:numId w:val="36"/>
        </w:numPr>
        <w:ind w:left="0" w:firstLine="709"/>
        <w:jc w:val="both"/>
        <w:rPr>
          <w:color w:val="000000"/>
        </w:rPr>
      </w:pPr>
      <w:r w:rsidRPr="00FD148C">
        <w:rPr>
          <w:color w:val="000000"/>
        </w:rPr>
        <w:t>реализации образовательных программ (в том числе адаптированных основных образовательных программ);</w:t>
      </w:r>
    </w:p>
    <w:p w14:paraId="3AB85FD3" w14:textId="77777777" w:rsidR="009E7DE5" w:rsidRPr="00FD148C" w:rsidRDefault="009E7DE5" w:rsidP="001A4495">
      <w:pPr>
        <w:pStyle w:val="a4"/>
        <w:numPr>
          <w:ilvl w:val="0"/>
          <w:numId w:val="36"/>
        </w:numPr>
        <w:ind w:left="0" w:firstLine="709"/>
        <w:jc w:val="both"/>
        <w:rPr>
          <w:color w:val="000000"/>
        </w:rPr>
      </w:pPr>
      <w:r w:rsidRPr="00FD148C">
        <w:rPr>
          <w:color w:val="000000"/>
        </w:rPr>
        <w:t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14:paraId="4E40F259" w14:textId="77777777" w:rsidR="009E7DE5" w:rsidRPr="00FD148C" w:rsidRDefault="009E7DE5" w:rsidP="001A449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D148C">
        <w:rPr>
          <w:color w:val="000000"/>
        </w:rPr>
        <w:t xml:space="preserve">образовательных условий в ДОО (кадровые условия, развивающая предметно-пространственная среда, психолого-педагогические условия, взаимодействие с семьей); </w:t>
      </w:r>
    </w:p>
    <w:p w14:paraId="2C9E3239" w14:textId="77777777" w:rsidR="009E7DE5" w:rsidRPr="00FD148C" w:rsidRDefault="009E7DE5" w:rsidP="001A449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D148C">
        <w:rPr>
          <w:color w:val="000000"/>
        </w:rPr>
        <w:t>взаимодействия ДОО с семьей (участие семьи в образовательной деятельности, удовлетворенность семьи образовательными услугам, индивидуальная поддержка развития детей в семье);</w:t>
      </w:r>
    </w:p>
    <w:p w14:paraId="4BF99224" w14:textId="77777777" w:rsidR="009E7DE5" w:rsidRPr="00FD148C" w:rsidRDefault="009E7DE5" w:rsidP="001A449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D148C">
        <w:rPr>
          <w:color w:val="000000"/>
        </w:rPr>
        <w:t>обеспечения здоровья, безопасности и качества услуг по присмотру и уходу;</w:t>
      </w:r>
    </w:p>
    <w:p w14:paraId="40685C53" w14:textId="77777777" w:rsidR="009E7DE5" w:rsidRPr="00FD148C" w:rsidRDefault="009E7DE5" w:rsidP="001A449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D148C">
        <w:rPr>
          <w:color w:val="000000"/>
        </w:rPr>
        <w:t>управления в ДОО;</w:t>
      </w:r>
    </w:p>
    <w:p w14:paraId="7EAAAF8B" w14:textId="7F4CB394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5</w:t>
      </w:r>
      <w:r w:rsidR="001A4495" w:rsidRPr="00FD148C">
        <w:rPr>
          <w:color w:val="000000"/>
        </w:rPr>
        <w:t>.</w:t>
      </w:r>
      <w:r w:rsidRPr="00FD148C">
        <w:rPr>
          <w:color w:val="000000"/>
        </w:rPr>
        <w:t xml:space="preserve"> </w:t>
      </w:r>
      <w:r w:rsidR="001A4495" w:rsidRPr="00FD148C">
        <w:rPr>
          <w:color w:val="000000"/>
        </w:rPr>
        <w:t>Р</w:t>
      </w:r>
      <w:r w:rsidRPr="00FD148C">
        <w:rPr>
          <w:color w:val="000000"/>
        </w:rPr>
        <w:t>азработать адресные рекомендации по результатам анализа качества реализации ООП ДО и АООП ДО,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 образовательных условий в ДОО (кадровые условия, развивающая предметно- пространственная среда, психолого-педагогические условия, взаимодействие с семьей), взаимодействия с семьей (участие семьи в образовательной деятельности, удовлетворенность семьи образовательными услугам, индивидуальная поддержка развития детей в семье), обеспечения здоровья, безопасности и качеству услуг по присмотру и уходу; управления в ДОО;</w:t>
      </w:r>
    </w:p>
    <w:p w14:paraId="751D6E10" w14:textId="446B2BDD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6</w:t>
      </w:r>
      <w:r w:rsidR="001A4495" w:rsidRPr="00FD148C">
        <w:rPr>
          <w:color w:val="000000"/>
        </w:rPr>
        <w:t>.</w:t>
      </w:r>
      <w:r w:rsidRPr="00FD148C">
        <w:rPr>
          <w:color w:val="000000"/>
        </w:rPr>
        <w:t xml:space="preserve"> </w:t>
      </w:r>
      <w:r w:rsidR="001A4495" w:rsidRPr="00FD148C">
        <w:rPr>
          <w:color w:val="000000"/>
        </w:rPr>
        <w:t>П</w:t>
      </w:r>
      <w:r w:rsidRPr="00FD148C">
        <w:rPr>
          <w:color w:val="000000"/>
        </w:rPr>
        <w:t>одготовить и реализовать мероприятия, направленные на повышение качества ООП ДО и АООП ДО, профессионального развития педагогических работников дошкольного образования, образовательных условий в ДОО, повышение качества дошкольного образования для детей с ОВЗ, на развитие механизмов управления качеством дошкольного образования;</w:t>
      </w:r>
    </w:p>
    <w:p w14:paraId="051464B6" w14:textId="4AE41254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D148C">
        <w:rPr>
          <w:color w:val="000000"/>
        </w:rPr>
        <w:t>7</w:t>
      </w:r>
      <w:r w:rsidR="001A4495" w:rsidRPr="00FD148C">
        <w:rPr>
          <w:color w:val="000000"/>
        </w:rPr>
        <w:t>. О</w:t>
      </w:r>
      <w:r w:rsidRPr="00FD148C">
        <w:rPr>
          <w:color w:val="000000"/>
        </w:rPr>
        <w:t xml:space="preserve">существить анализ эффективности принятых мер и управленческих решений по качеству дошкольного образования </w:t>
      </w:r>
      <w:proofErr w:type="spellStart"/>
      <w:r w:rsidRPr="00FD148C">
        <w:rPr>
          <w:color w:val="000000"/>
        </w:rPr>
        <w:t>Артинского</w:t>
      </w:r>
      <w:proofErr w:type="spellEnd"/>
      <w:r w:rsidRPr="00FD148C">
        <w:rPr>
          <w:color w:val="000000"/>
        </w:rPr>
        <w:t xml:space="preserve"> городского округа;</w:t>
      </w:r>
    </w:p>
    <w:p w14:paraId="7A684832" w14:textId="70061FFD" w:rsidR="009E7DE5" w:rsidRPr="00FD148C" w:rsidRDefault="009E7DE5" w:rsidP="001A449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D148C">
        <w:rPr>
          <w:color w:val="000000"/>
        </w:rPr>
        <w:t>8</w:t>
      </w:r>
      <w:r w:rsidR="001A4495" w:rsidRPr="00FD148C">
        <w:rPr>
          <w:color w:val="000000"/>
        </w:rPr>
        <w:t>. О</w:t>
      </w:r>
      <w:r w:rsidRPr="00FD148C">
        <w:rPr>
          <w:color w:val="000000"/>
        </w:rPr>
        <w:t>существить информационное и аналитическое обеспечение мониторинга качества дошкольного образования.</w:t>
      </w:r>
    </w:p>
    <w:p w14:paraId="0DA69B35" w14:textId="77777777" w:rsidR="009E7DE5" w:rsidRPr="00FD148C" w:rsidRDefault="009E7DE5" w:rsidP="009E7DE5">
      <w:pPr>
        <w:pStyle w:val="a4"/>
        <w:shd w:val="clear" w:color="auto" w:fill="FFFFFF"/>
        <w:spacing w:before="0" w:beforeAutospacing="0" w:after="0" w:afterAutospacing="0"/>
        <w:ind w:left="1440"/>
        <w:rPr>
          <w:b/>
          <w:color w:val="000000"/>
        </w:rPr>
      </w:pPr>
    </w:p>
    <w:p w14:paraId="4B9CE93D" w14:textId="77777777" w:rsidR="009E7DE5" w:rsidRPr="00FD148C" w:rsidRDefault="009E7DE5" w:rsidP="001A4495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FD148C">
        <w:rPr>
          <w:color w:val="000000"/>
          <w:u w:val="single"/>
        </w:rPr>
        <w:t>Показатели, методы сбора информации</w:t>
      </w:r>
    </w:p>
    <w:p w14:paraId="5DACB0B6" w14:textId="77777777" w:rsidR="009E7DE5" w:rsidRPr="00FD148C" w:rsidRDefault="009E7DE5" w:rsidP="001A44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5041101" w14:textId="77777777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Мониторинг качества дошкольного образования осуществляется по следующим показателям:</w:t>
      </w:r>
    </w:p>
    <w:p w14:paraId="480D39DD" w14:textId="0C7578D3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1</w:t>
      </w:r>
      <w:r w:rsidR="001A4495" w:rsidRPr="00FD148C">
        <w:rPr>
          <w:rFonts w:ascii="Times New Roman" w:hAnsi="Times New Roman" w:cs="Times New Roman"/>
          <w:sz w:val="24"/>
          <w:szCs w:val="24"/>
        </w:rPr>
        <w:t>.</w:t>
      </w:r>
      <w:r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1A4495" w:rsidRPr="00FD148C">
        <w:rPr>
          <w:rFonts w:ascii="Times New Roman" w:hAnsi="Times New Roman" w:cs="Times New Roman"/>
          <w:sz w:val="24"/>
          <w:szCs w:val="24"/>
        </w:rPr>
        <w:t>К</w:t>
      </w:r>
      <w:r w:rsidRPr="00FD148C">
        <w:rPr>
          <w:rFonts w:ascii="Times New Roman" w:hAnsi="Times New Roman" w:cs="Times New Roman"/>
          <w:sz w:val="24"/>
          <w:szCs w:val="24"/>
        </w:rPr>
        <w:t>ачество образовательных программ дошкольного образования;</w:t>
      </w:r>
    </w:p>
    <w:p w14:paraId="3E71BFB5" w14:textId="38DD0E35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2</w:t>
      </w:r>
      <w:r w:rsidR="001A4495" w:rsidRPr="00FD148C">
        <w:rPr>
          <w:rFonts w:ascii="Times New Roman" w:hAnsi="Times New Roman" w:cs="Times New Roman"/>
          <w:sz w:val="24"/>
          <w:szCs w:val="24"/>
        </w:rPr>
        <w:t>.</w:t>
      </w:r>
      <w:r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1A4495" w:rsidRPr="00FD148C">
        <w:rPr>
          <w:rFonts w:ascii="Times New Roman" w:hAnsi="Times New Roman" w:cs="Times New Roman"/>
          <w:sz w:val="24"/>
          <w:szCs w:val="24"/>
        </w:rPr>
        <w:t>К</w:t>
      </w:r>
      <w:r w:rsidRPr="00FD148C">
        <w:rPr>
          <w:rFonts w:ascii="Times New Roman" w:hAnsi="Times New Roman" w:cs="Times New Roman"/>
          <w:sz w:val="24"/>
          <w:szCs w:val="24"/>
        </w:rPr>
        <w:t>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14:paraId="2CD4563A" w14:textId="3371FFE4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3</w:t>
      </w:r>
      <w:r w:rsidR="001A4495" w:rsidRPr="00FD148C">
        <w:rPr>
          <w:rFonts w:ascii="Times New Roman" w:hAnsi="Times New Roman" w:cs="Times New Roman"/>
          <w:sz w:val="24"/>
          <w:szCs w:val="24"/>
        </w:rPr>
        <w:t>.</w:t>
      </w:r>
      <w:r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1A4495" w:rsidRPr="00FD148C">
        <w:rPr>
          <w:rFonts w:ascii="Times New Roman" w:hAnsi="Times New Roman" w:cs="Times New Roman"/>
          <w:sz w:val="24"/>
          <w:szCs w:val="24"/>
        </w:rPr>
        <w:t>К</w:t>
      </w:r>
      <w:r w:rsidRPr="00FD148C">
        <w:rPr>
          <w:rFonts w:ascii="Times New Roman" w:hAnsi="Times New Roman" w:cs="Times New Roman"/>
          <w:sz w:val="24"/>
          <w:szCs w:val="24"/>
        </w:rPr>
        <w:t>ачество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14:paraId="68FCAFE2" w14:textId="1775B8B0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4</w:t>
      </w:r>
      <w:r w:rsidR="001A4495" w:rsidRPr="00FD148C">
        <w:rPr>
          <w:rFonts w:ascii="Times New Roman" w:hAnsi="Times New Roman" w:cs="Times New Roman"/>
          <w:sz w:val="24"/>
          <w:szCs w:val="24"/>
        </w:rPr>
        <w:t>.</w:t>
      </w:r>
      <w:r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1A4495" w:rsidRPr="00FD148C">
        <w:rPr>
          <w:rFonts w:ascii="Times New Roman" w:hAnsi="Times New Roman" w:cs="Times New Roman"/>
          <w:sz w:val="24"/>
          <w:szCs w:val="24"/>
        </w:rPr>
        <w:t>К</w:t>
      </w:r>
      <w:r w:rsidRPr="00FD148C">
        <w:rPr>
          <w:rFonts w:ascii="Times New Roman" w:hAnsi="Times New Roman" w:cs="Times New Roman"/>
          <w:sz w:val="24"/>
          <w:szCs w:val="24"/>
        </w:rPr>
        <w:t>ачество реализации АООП ДО;</w:t>
      </w:r>
    </w:p>
    <w:p w14:paraId="40F44F83" w14:textId="13FEB7C7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5</w:t>
      </w:r>
      <w:r w:rsidR="001A4495" w:rsidRPr="00FD148C">
        <w:rPr>
          <w:rFonts w:ascii="Times New Roman" w:hAnsi="Times New Roman" w:cs="Times New Roman"/>
          <w:sz w:val="24"/>
          <w:szCs w:val="24"/>
        </w:rPr>
        <w:t>. В</w:t>
      </w:r>
      <w:r w:rsidRPr="00FD148C">
        <w:rPr>
          <w:rFonts w:ascii="Times New Roman" w:hAnsi="Times New Roman" w:cs="Times New Roman"/>
          <w:sz w:val="24"/>
          <w:szCs w:val="24"/>
        </w:rPr>
        <w:t>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14:paraId="779B2955" w14:textId="27E96D2A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6</w:t>
      </w:r>
      <w:r w:rsidR="001A4495" w:rsidRPr="00FD148C">
        <w:rPr>
          <w:rFonts w:ascii="Times New Roman" w:hAnsi="Times New Roman" w:cs="Times New Roman"/>
          <w:sz w:val="24"/>
          <w:szCs w:val="24"/>
        </w:rPr>
        <w:t>.</w:t>
      </w:r>
      <w:r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1A4495" w:rsidRPr="00FD148C">
        <w:rPr>
          <w:rFonts w:ascii="Times New Roman" w:hAnsi="Times New Roman" w:cs="Times New Roman"/>
          <w:sz w:val="24"/>
          <w:szCs w:val="24"/>
        </w:rPr>
        <w:t>О</w:t>
      </w:r>
      <w:r w:rsidRPr="00FD148C">
        <w:rPr>
          <w:rFonts w:ascii="Times New Roman" w:hAnsi="Times New Roman" w:cs="Times New Roman"/>
          <w:sz w:val="24"/>
          <w:szCs w:val="24"/>
        </w:rPr>
        <w:t>беспечение здоровья, безопасности и качеству услуг по присмотру и уходу;</w:t>
      </w:r>
    </w:p>
    <w:p w14:paraId="168D8C6E" w14:textId="4931AC43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7</w:t>
      </w:r>
      <w:r w:rsidR="001A4495" w:rsidRPr="00FD148C">
        <w:rPr>
          <w:rFonts w:ascii="Times New Roman" w:hAnsi="Times New Roman" w:cs="Times New Roman"/>
          <w:sz w:val="24"/>
          <w:szCs w:val="24"/>
        </w:rPr>
        <w:t>.</w:t>
      </w:r>
      <w:r w:rsidRPr="00FD148C">
        <w:rPr>
          <w:rFonts w:ascii="Times New Roman" w:hAnsi="Times New Roman" w:cs="Times New Roman"/>
          <w:sz w:val="24"/>
          <w:szCs w:val="24"/>
        </w:rPr>
        <w:t xml:space="preserve"> </w:t>
      </w:r>
      <w:r w:rsidR="001A4495" w:rsidRPr="00FD148C">
        <w:rPr>
          <w:rFonts w:ascii="Times New Roman" w:hAnsi="Times New Roman" w:cs="Times New Roman"/>
          <w:sz w:val="24"/>
          <w:szCs w:val="24"/>
        </w:rPr>
        <w:t>К</w:t>
      </w:r>
      <w:r w:rsidRPr="00FD148C">
        <w:rPr>
          <w:rFonts w:ascii="Times New Roman" w:hAnsi="Times New Roman" w:cs="Times New Roman"/>
          <w:sz w:val="24"/>
          <w:szCs w:val="24"/>
        </w:rPr>
        <w:t>ачество управления в ДОО.</w:t>
      </w:r>
    </w:p>
    <w:p w14:paraId="4F5116D3" w14:textId="77777777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lastRenderedPageBreak/>
        <w:t>Совокупность данных показателей является источником, обеспечивающим реализацию принципа объективности и достоверности оценки качества деятельности ДОО.</w:t>
      </w:r>
    </w:p>
    <w:p w14:paraId="74E585B3" w14:textId="77777777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По каждому из названных в пункте 2 настоящей модели показателей определены критерии, индикаторы и шкала оценки, шкала перевода единиц измерения в баллы для подсчета общего количества баллов, которые представлены в экспертной карте (далее - экспертная карта).</w:t>
      </w:r>
    </w:p>
    <w:p w14:paraId="24471732" w14:textId="77777777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Каждый показатель определяется максимальной суммой баллов внутри каждого показателя. Сумма баллов по каждому показателю определяет качество дошкольного образования в ДОО.</w:t>
      </w:r>
    </w:p>
    <w:p w14:paraId="565193AF" w14:textId="52663D4B" w:rsidR="009E7DE5" w:rsidRPr="00FD148C" w:rsidRDefault="009E7DE5" w:rsidP="001A44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данных, используемы</w:t>
      </w:r>
      <w:r w:rsidR="001A4495"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D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сбора информации при проведении мониторинга качества дошкольного образования являются:</w:t>
      </w:r>
    </w:p>
    <w:p w14:paraId="129B7519" w14:textId="0BC28BD7" w:rsidR="009E7DE5" w:rsidRPr="00FD148C" w:rsidRDefault="009E7DE5" w:rsidP="001A4495">
      <w:pPr>
        <w:spacing w:after="0"/>
        <w:ind w:firstLine="709"/>
        <w:jc w:val="both"/>
        <w:rPr>
          <w:rStyle w:val="c515"/>
          <w:bCs/>
          <w:color w:val="000000"/>
          <w:sz w:val="24"/>
          <w:szCs w:val="24"/>
        </w:rPr>
      </w:pPr>
      <w:r w:rsidRPr="00FD148C">
        <w:rPr>
          <w:rStyle w:val="c325"/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1A4495" w:rsidRPr="00FD148C">
        <w:rPr>
          <w:rStyle w:val="c325"/>
          <w:rFonts w:ascii="Times New Roman" w:hAnsi="Times New Roman" w:cs="Times New Roman"/>
          <w:bCs/>
          <w:color w:val="000000"/>
          <w:sz w:val="24"/>
          <w:szCs w:val="24"/>
        </w:rPr>
        <w:t>Основная образовательная программа</w:t>
      </w:r>
      <w:r w:rsidRPr="00FD148C">
        <w:rPr>
          <w:rStyle w:val="c325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148C">
        <w:rPr>
          <w:rStyle w:val="c515"/>
          <w:rFonts w:ascii="Times New Roman" w:hAnsi="Times New Roman" w:cs="Times New Roman"/>
          <w:bCs/>
          <w:color w:val="000000"/>
          <w:sz w:val="24"/>
          <w:szCs w:val="24"/>
        </w:rPr>
        <w:t>дошкольного образования;</w:t>
      </w:r>
    </w:p>
    <w:p w14:paraId="70E7EF5C" w14:textId="77777777" w:rsidR="009E7DE5" w:rsidRPr="00FD148C" w:rsidRDefault="009E7DE5" w:rsidP="001A4495">
      <w:pPr>
        <w:spacing w:after="0"/>
        <w:ind w:firstLine="709"/>
        <w:jc w:val="both"/>
        <w:rPr>
          <w:rStyle w:val="211pt0"/>
          <w:rFonts w:eastAsiaTheme="minorHAnsi"/>
          <w:b w:val="0"/>
          <w:sz w:val="24"/>
          <w:szCs w:val="24"/>
        </w:rPr>
      </w:pPr>
      <w:r w:rsidRPr="00FD148C">
        <w:rPr>
          <w:rStyle w:val="c515"/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FD148C">
        <w:rPr>
          <w:rStyle w:val="211pt0"/>
          <w:rFonts w:eastAsiaTheme="minorHAnsi"/>
          <w:b w:val="0"/>
          <w:sz w:val="24"/>
          <w:szCs w:val="24"/>
        </w:rPr>
        <w:t>Положение о внутренней системе оценки качества образования в ДОО;</w:t>
      </w:r>
    </w:p>
    <w:p w14:paraId="0CD68DDE" w14:textId="77777777" w:rsidR="009E7DE5" w:rsidRPr="00FD148C" w:rsidRDefault="009E7DE5" w:rsidP="001A4495">
      <w:pPr>
        <w:spacing w:after="0"/>
        <w:ind w:firstLine="709"/>
        <w:jc w:val="both"/>
        <w:rPr>
          <w:rStyle w:val="211pt0"/>
          <w:rFonts w:eastAsiaTheme="minorHAnsi"/>
          <w:b w:val="0"/>
          <w:sz w:val="24"/>
          <w:szCs w:val="24"/>
        </w:rPr>
      </w:pPr>
      <w:r w:rsidRPr="00FD148C">
        <w:rPr>
          <w:rStyle w:val="211pt0"/>
          <w:rFonts w:eastAsiaTheme="minorHAnsi"/>
          <w:b w:val="0"/>
          <w:sz w:val="24"/>
          <w:szCs w:val="24"/>
        </w:rPr>
        <w:t xml:space="preserve">3. Отчет о </w:t>
      </w:r>
      <w:proofErr w:type="spellStart"/>
      <w:r w:rsidRPr="00FD148C">
        <w:rPr>
          <w:rStyle w:val="211pt0"/>
          <w:rFonts w:eastAsiaTheme="minorHAnsi"/>
          <w:b w:val="0"/>
          <w:sz w:val="24"/>
          <w:szCs w:val="24"/>
        </w:rPr>
        <w:t>самообследовании</w:t>
      </w:r>
      <w:proofErr w:type="spellEnd"/>
      <w:r w:rsidRPr="00FD148C">
        <w:rPr>
          <w:rStyle w:val="211pt0"/>
          <w:rFonts w:eastAsiaTheme="minorHAnsi"/>
          <w:b w:val="0"/>
          <w:sz w:val="24"/>
          <w:szCs w:val="24"/>
        </w:rPr>
        <w:t>;</w:t>
      </w:r>
    </w:p>
    <w:p w14:paraId="1E0D316D" w14:textId="393B6AB4" w:rsidR="009E7DE5" w:rsidRPr="00FD148C" w:rsidRDefault="009E7DE5" w:rsidP="001A4495">
      <w:pPr>
        <w:spacing w:after="0" w:line="264" w:lineRule="exact"/>
        <w:ind w:firstLine="709"/>
        <w:jc w:val="both"/>
        <w:rPr>
          <w:rStyle w:val="211pt0"/>
          <w:rFonts w:eastAsiaTheme="minorHAnsi"/>
          <w:b w:val="0"/>
          <w:sz w:val="24"/>
          <w:szCs w:val="24"/>
        </w:rPr>
      </w:pPr>
      <w:r w:rsidRPr="00FD148C">
        <w:rPr>
          <w:rStyle w:val="c515"/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1A4495" w:rsidRPr="00FD148C">
        <w:rPr>
          <w:rStyle w:val="211pt0"/>
          <w:rFonts w:eastAsiaTheme="minorHAnsi"/>
          <w:b w:val="0"/>
          <w:sz w:val="24"/>
          <w:szCs w:val="24"/>
        </w:rPr>
        <w:t>О</w:t>
      </w:r>
      <w:r w:rsidRPr="00FD148C">
        <w:rPr>
          <w:rStyle w:val="211pt0"/>
          <w:rFonts w:eastAsiaTheme="minorHAnsi"/>
          <w:b w:val="0"/>
          <w:sz w:val="24"/>
          <w:szCs w:val="24"/>
        </w:rPr>
        <w:t>фициальный сайт ДОО в информационной телекоммуника</w:t>
      </w:r>
      <w:r w:rsidRPr="00FD148C">
        <w:rPr>
          <w:rStyle w:val="211pt0"/>
          <w:rFonts w:eastAsiaTheme="minorHAnsi"/>
          <w:b w:val="0"/>
          <w:sz w:val="24"/>
          <w:szCs w:val="24"/>
        </w:rPr>
        <w:softHyphen/>
        <w:t>ционной сети «Интернет».</w:t>
      </w:r>
    </w:p>
    <w:p w14:paraId="7B2DE9C7" w14:textId="77777777" w:rsidR="009E7DE5" w:rsidRPr="00FD148C" w:rsidRDefault="009E7DE5" w:rsidP="001A4495">
      <w:pPr>
        <w:spacing w:after="0" w:line="264" w:lineRule="exact"/>
        <w:ind w:firstLine="709"/>
        <w:jc w:val="both"/>
        <w:rPr>
          <w:rStyle w:val="211pt0"/>
          <w:rFonts w:eastAsiaTheme="minorHAnsi"/>
          <w:b w:val="0"/>
          <w:sz w:val="24"/>
          <w:szCs w:val="24"/>
        </w:rPr>
      </w:pPr>
    </w:p>
    <w:p w14:paraId="2B6E6690" w14:textId="77777777" w:rsidR="009E7DE5" w:rsidRPr="00FD148C" w:rsidRDefault="009E7DE5" w:rsidP="001A4495">
      <w:pPr>
        <w:shd w:val="clear" w:color="auto" w:fill="FFFFFF"/>
        <w:spacing w:after="0" w:line="240" w:lineRule="auto"/>
        <w:textAlignment w:val="baseline"/>
        <w:rPr>
          <w:rFonts w:eastAsia="Times New Roman"/>
          <w:sz w:val="24"/>
          <w:szCs w:val="24"/>
          <w:u w:val="single"/>
        </w:rPr>
      </w:pPr>
      <w:r w:rsidRPr="00FD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14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Мониторинг показателей</w:t>
      </w:r>
    </w:p>
    <w:p w14:paraId="4561721C" w14:textId="77777777" w:rsidR="009E7DE5" w:rsidRPr="00FD148C" w:rsidRDefault="009E7DE5" w:rsidP="009E7DE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30"/>
        <w:gridCol w:w="1655"/>
        <w:gridCol w:w="1576"/>
        <w:gridCol w:w="2035"/>
        <w:gridCol w:w="2674"/>
      </w:tblGrid>
      <w:tr w:rsidR="009E7DE5" w:rsidRPr="00FD148C" w14:paraId="2B2B1724" w14:textId="77777777" w:rsidTr="009E7D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872B" w14:textId="77777777" w:rsidR="009E7DE5" w:rsidRPr="00FD148C" w:rsidRDefault="009E7DE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Вид мониторинга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6525" w14:textId="77777777" w:rsidR="009E7DE5" w:rsidRPr="00FD148C" w:rsidRDefault="009E7DE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2531" w14:textId="77777777" w:rsidR="009E7DE5" w:rsidRPr="00FD148C" w:rsidRDefault="009E7DE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A03E" w14:textId="77777777" w:rsidR="009E7DE5" w:rsidRPr="00FD148C" w:rsidRDefault="009E7DE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Управленческие решения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364" w14:textId="77777777" w:rsidR="009E7DE5" w:rsidRPr="00FD148C" w:rsidRDefault="009E7DE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эффективности управленческих мер</w:t>
            </w:r>
          </w:p>
        </w:tc>
      </w:tr>
      <w:tr w:rsidR="009E7DE5" w:rsidRPr="00FD148C" w14:paraId="30B9FA8D" w14:textId="77777777" w:rsidTr="009E7D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251" w14:textId="77777777" w:rsidR="009E7DE5" w:rsidRPr="00FD148C" w:rsidRDefault="009E7DE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26C9" w14:textId="77777777" w:rsidR="009E7DE5" w:rsidRPr="00FD148C" w:rsidRDefault="009E7DE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1 раз в год (май)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99D3" w14:textId="77777777" w:rsidR="009E7DE5" w:rsidRPr="00FD148C" w:rsidRDefault="009E7DE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D148C">
              <w:rPr>
                <w:rFonts w:ascii="Times New Roman" w:eastAsiaTheme="minorHAnsi" w:hAnsi="Times New Roman"/>
                <w:sz w:val="20"/>
                <w:szCs w:val="20"/>
              </w:rPr>
              <w:t>Анализ и адресные рекомендации готовит Управление образования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2551" w14:textId="77777777" w:rsidR="009E7DE5" w:rsidRPr="00FD148C" w:rsidRDefault="009E7DE5">
            <w:pPr>
              <w:rPr>
                <w:rFonts w:ascii="Times New Roman" w:hAnsi="Times New Roman"/>
                <w:sz w:val="20"/>
                <w:szCs w:val="20"/>
              </w:rPr>
            </w:pPr>
            <w:r w:rsidRPr="00FD148C">
              <w:rPr>
                <w:rFonts w:ascii="Times New Roman" w:hAnsi="Times New Roman"/>
                <w:sz w:val="20"/>
                <w:szCs w:val="20"/>
              </w:rPr>
              <w:t>На основе результатов анализа данных, полученных в ходе проведения мониторинга, принимаются конкретные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областей).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91B6" w14:textId="77777777" w:rsidR="009E7DE5" w:rsidRPr="00FD148C" w:rsidRDefault="009E7DE5">
            <w:pPr>
              <w:shd w:val="clear" w:color="auto" w:fill="FFFFFF"/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FD14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решений, направленных на совершенствование системы оценки качества подготовки воспитанников.  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      </w:r>
          </w:p>
          <w:p w14:paraId="5B679B34" w14:textId="77777777" w:rsidR="009E7DE5" w:rsidRPr="00FD148C" w:rsidRDefault="009E7DE5">
            <w:pPr>
              <w:shd w:val="clear" w:color="auto" w:fill="FFFFFF"/>
              <w:spacing w:after="300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FD14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 Результаты анализа выявляют эффективность принятых управленческих решений и комплекса мер, направленных на совершенствование системы оценки качества подготовки воспитанников, и приводят к корректировке имеющихся и/или постановке новых целей для дошкольных образовательных учреждений </w:t>
            </w:r>
            <w:proofErr w:type="spellStart"/>
            <w:r w:rsidRPr="00FD14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Артинского</w:t>
            </w:r>
            <w:proofErr w:type="spellEnd"/>
            <w:r w:rsidRPr="00FD14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D14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городского округа.</w:t>
            </w:r>
          </w:p>
        </w:tc>
      </w:tr>
    </w:tbl>
    <w:p w14:paraId="69CDC9D6" w14:textId="77777777" w:rsidR="009E7DE5" w:rsidRPr="00FD148C" w:rsidRDefault="009E7DE5" w:rsidP="009E7DE5">
      <w:pPr>
        <w:spacing w:after="0" w:line="264" w:lineRule="exact"/>
        <w:rPr>
          <w:rFonts w:ascii="Times New Roman" w:hAnsi="Times New Roman" w:cs="Times New Roman"/>
          <w:bCs/>
          <w:sz w:val="24"/>
          <w:szCs w:val="24"/>
        </w:rPr>
      </w:pPr>
    </w:p>
    <w:p w14:paraId="16C5160C" w14:textId="77777777" w:rsidR="009E7DE5" w:rsidRPr="00FD148C" w:rsidRDefault="009E7DE5" w:rsidP="001A44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Анализ, адресные рекомендации</w:t>
      </w:r>
    </w:p>
    <w:p w14:paraId="37794E43" w14:textId="77777777" w:rsidR="001A4495" w:rsidRPr="00FD148C" w:rsidRDefault="001A4495" w:rsidP="009E7DE5">
      <w:pPr>
        <w:spacing w:after="0" w:line="240" w:lineRule="auto"/>
        <w:ind w:firstLine="709"/>
        <w:rPr>
          <w:rStyle w:val="fontstyle01"/>
        </w:rPr>
      </w:pPr>
    </w:p>
    <w:p w14:paraId="21EB9524" w14:textId="788C0B5F" w:rsidR="009E7DE5" w:rsidRPr="00FD148C" w:rsidRDefault="009E7DE5" w:rsidP="001A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Style w:val="fontstyle01"/>
        </w:rPr>
        <w:t xml:space="preserve">По итогам мониторинга показателей </w:t>
      </w:r>
      <w:r w:rsidR="001A4495" w:rsidRPr="00FD148C">
        <w:rPr>
          <w:rStyle w:val="fontstyle01"/>
        </w:rPr>
        <w:t>проводится анализ</w:t>
      </w:r>
      <w:r w:rsidRPr="00FD148C">
        <w:rPr>
          <w:rStyle w:val="fontstyle01"/>
        </w:rPr>
        <w:t xml:space="preserve"> на основе выделения групп, имеющих сходные социально-культурные условия осуществления образовательной деятельности, выявляются факторы, влияющие на качество дошкольного образования. По результатам анализа формируются управленческие решения, готовятся адресные методические рекомендации, проводится информационно-разъяснительная работа по вопросам качества дошкольного образования с участниками образовательных отношений и заинтересованными лицами. Результаты анализа используются для развития муниципальной дошкольного образования с учетом</w:t>
      </w:r>
      <w:r w:rsidRPr="00FD148C">
        <w:rPr>
          <w:color w:val="000000"/>
          <w:sz w:val="24"/>
          <w:szCs w:val="24"/>
        </w:rPr>
        <w:br/>
      </w:r>
      <w:r w:rsidRPr="00FD148C">
        <w:rPr>
          <w:rStyle w:val="fontstyle01"/>
        </w:rPr>
        <w:t>требований ФГОС ДО, выстраивания эффективных механизмов внутренней и внешней оценки качества дошкольного образования в муниципалитете.</w:t>
      </w:r>
    </w:p>
    <w:p w14:paraId="65C54431" w14:textId="77777777" w:rsidR="009E7DE5" w:rsidRPr="00FD148C" w:rsidRDefault="009E7DE5" w:rsidP="001A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Формы адресных рекомендаций:</w:t>
      </w:r>
    </w:p>
    <w:p w14:paraId="5BD5FBE4" w14:textId="77777777" w:rsidR="009E7DE5" w:rsidRPr="00FD148C" w:rsidRDefault="009E7DE5" w:rsidP="001A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Письма в ОО;</w:t>
      </w:r>
    </w:p>
    <w:p w14:paraId="3B2D4FD7" w14:textId="77777777" w:rsidR="009E7DE5" w:rsidRPr="00FD148C" w:rsidRDefault="009E7DE5" w:rsidP="001A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>- Приказ Управления образования;</w:t>
      </w:r>
    </w:p>
    <w:p w14:paraId="545CC82A" w14:textId="77777777" w:rsidR="009E7DE5" w:rsidRPr="00FD148C" w:rsidRDefault="009E7DE5" w:rsidP="001A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8C">
        <w:rPr>
          <w:rFonts w:ascii="Times New Roman" w:hAnsi="Times New Roman" w:cs="Times New Roman"/>
          <w:sz w:val="24"/>
          <w:szCs w:val="24"/>
        </w:rPr>
        <w:t xml:space="preserve">- Протокол проведения совещаний. </w:t>
      </w:r>
    </w:p>
    <w:p w14:paraId="0677E407" w14:textId="77777777" w:rsidR="009E7DE5" w:rsidRPr="00FD148C" w:rsidRDefault="009E7DE5" w:rsidP="009E7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3A22E" w14:textId="77777777" w:rsidR="009E7DE5" w:rsidRPr="00FD148C" w:rsidRDefault="009E7DE5" w:rsidP="001A4495">
      <w:pPr>
        <w:spacing w:after="0" w:line="240" w:lineRule="auto"/>
        <w:rPr>
          <w:rStyle w:val="c515"/>
          <w:bCs/>
          <w:color w:val="000000"/>
          <w:sz w:val="24"/>
          <w:szCs w:val="24"/>
          <w:u w:val="single"/>
        </w:rPr>
      </w:pPr>
      <w:r w:rsidRPr="00FD148C">
        <w:rPr>
          <w:rFonts w:ascii="Times New Roman" w:hAnsi="Times New Roman" w:cs="Times New Roman"/>
          <w:sz w:val="24"/>
          <w:szCs w:val="24"/>
          <w:u w:val="single"/>
        </w:rPr>
        <w:t>Управленческие решения</w:t>
      </w:r>
    </w:p>
    <w:p w14:paraId="6A51A0FD" w14:textId="77777777" w:rsidR="001A4495" w:rsidRPr="00FD148C" w:rsidRDefault="001A4495" w:rsidP="009E7DE5">
      <w:pPr>
        <w:spacing w:after="0"/>
        <w:rPr>
          <w:rFonts w:ascii="Times New Roman" w:hAnsi="Times New Roman"/>
          <w:sz w:val="24"/>
          <w:szCs w:val="24"/>
        </w:rPr>
      </w:pPr>
    </w:p>
    <w:p w14:paraId="2F219D0C" w14:textId="77777777" w:rsidR="009E7DE5" w:rsidRPr="00FD148C" w:rsidRDefault="009E7DE5" w:rsidP="001A44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148C">
        <w:rPr>
          <w:rFonts w:ascii="Times New Roman" w:hAnsi="Times New Roman"/>
          <w:sz w:val="24"/>
          <w:szCs w:val="24"/>
        </w:rPr>
        <w:t>На основе результатов анализа данных, полученных в ходе проведения мониторинга, принимаются конкретные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областей).</w:t>
      </w:r>
    </w:p>
    <w:sectPr w:rsidR="009E7DE5" w:rsidRPr="00FD148C" w:rsidSect="00FD148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4077"/>
    <w:multiLevelType w:val="hybridMultilevel"/>
    <w:tmpl w:val="439A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14CD"/>
    <w:multiLevelType w:val="hybridMultilevel"/>
    <w:tmpl w:val="EA3241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4A5"/>
    <w:multiLevelType w:val="hybridMultilevel"/>
    <w:tmpl w:val="03F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B9D"/>
    <w:multiLevelType w:val="multilevel"/>
    <w:tmpl w:val="1718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B6D8E"/>
    <w:multiLevelType w:val="multilevel"/>
    <w:tmpl w:val="43B4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51BD6"/>
    <w:multiLevelType w:val="hybridMultilevel"/>
    <w:tmpl w:val="ACA2438E"/>
    <w:lvl w:ilvl="0" w:tplc="B0F67A0C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A0022E"/>
    <w:multiLevelType w:val="multilevel"/>
    <w:tmpl w:val="79F2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974F8"/>
    <w:multiLevelType w:val="multilevel"/>
    <w:tmpl w:val="616E4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966931"/>
    <w:multiLevelType w:val="hybridMultilevel"/>
    <w:tmpl w:val="E19815F8"/>
    <w:lvl w:ilvl="0" w:tplc="CBA658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665C2"/>
    <w:multiLevelType w:val="multilevel"/>
    <w:tmpl w:val="29C2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421E5"/>
    <w:multiLevelType w:val="multilevel"/>
    <w:tmpl w:val="D46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7D2CF3"/>
    <w:multiLevelType w:val="multilevel"/>
    <w:tmpl w:val="3E7A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9272E"/>
    <w:multiLevelType w:val="multilevel"/>
    <w:tmpl w:val="AC18BB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12B58"/>
    <w:multiLevelType w:val="hybridMultilevel"/>
    <w:tmpl w:val="02C80DC8"/>
    <w:lvl w:ilvl="0" w:tplc="76D42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BF2E63"/>
    <w:multiLevelType w:val="hybridMultilevel"/>
    <w:tmpl w:val="2328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718A9"/>
    <w:multiLevelType w:val="multilevel"/>
    <w:tmpl w:val="5D7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B7799"/>
    <w:multiLevelType w:val="multilevel"/>
    <w:tmpl w:val="EFBA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E443B"/>
    <w:multiLevelType w:val="multilevel"/>
    <w:tmpl w:val="ACFE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574FC"/>
    <w:multiLevelType w:val="hybridMultilevel"/>
    <w:tmpl w:val="838C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21193"/>
    <w:multiLevelType w:val="multilevel"/>
    <w:tmpl w:val="187C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F61A24"/>
    <w:multiLevelType w:val="hybridMultilevel"/>
    <w:tmpl w:val="76C2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9750F"/>
    <w:multiLevelType w:val="multilevel"/>
    <w:tmpl w:val="0A90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6528F"/>
    <w:multiLevelType w:val="multilevel"/>
    <w:tmpl w:val="E0C6C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C1A83"/>
    <w:multiLevelType w:val="hybridMultilevel"/>
    <w:tmpl w:val="F7D8B5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30C0E"/>
    <w:multiLevelType w:val="hybridMultilevel"/>
    <w:tmpl w:val="3E444392"/>
    <w:lvl w:ilvl="0" w:tplc="53AEA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C3024"/>
    <w:multiLevelType w:val="multilevel"/>
    <w:tmpl w:val="3D846CE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26" w15:restartNumberingAfterBreak="0">
    <w:nsid w:val="57D41CCB"/>
    <w:multiLevelType w:val="multilevel"/>
    <w:tmpl w:val="A5F40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D3305"/>
    <w:multiLevelType w:val="hybridMultilevel"/>
    <w:tmpl w:val="0144F3E8"/>
    <w:lvl w:ilvl="0" w:tplc="53AEA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434CA"/>
    <w:multiLevelType w:val="multilevel"/>
    <w:tmpl w:val="ED8A4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1127A"/>
    <w:multiLevelType w:val="multilevel"/>
    <w:tmpl w:val="79F2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53005"/>
    <w:multiLevelType w:val="hybridMultilevel"/>
    <w:tmpl w:val="5322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E73CC"/>
    <w:multiLevelType w:val="multilevel"/>
    <w:tmpl w:val="64544D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F70A8B"/>
    <w:multiLevelType w:val="multilevel"/>
    <w:tmpl w:val="D46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1751D1"/>
    <w:multiLevelType w:val="hybridMultilevel"/>
    <w:tmpl w:val="6750EA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BBF"/>
    <w:multiLevelType w:val="hybridMultilevel"/>
    <w:tmpl w:val="CD62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335A0"/>
    <w:multiLevelType w:val="multilevel"/>
    <w:tmpl w:val="E08E2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404CB2"/>
    <w:multiLevelType w:val="hybridMultilevel"/>
    <w:tmpl w:val="667E84EC"/>
    <w:lvl w:ilvl="0" w:tplc="5F9EC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0A599A"/>
    <w:multiLevelType w:val="multilevel"/>
    <w:tmpl w:val="0A90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D876B2"/>
    <w:multiLevelType w:val="multilevel"/>
    <w:tmpl w:val="C2CC98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38"/>
  </w:num>
  <w:num w:numId="4">
    <w:abstractNumId w:val="12"/>
  </w:num>
  <w:num w:numId="5">
    <w:abstractNumId w:val="15"/>
  </w:num>
  <w:num w:numId="6">
    <w:abstractNumId w:val="31"/>
  </w:num>
  <w:num w:numId="7">
    <w:abstractNumId w:val="36"/>
  </w:num>
  <w:num w:numId="8">
    <w:abstractNumId w:val="1"/>
  </w:num>
  <w:num w:numId="9">
    <w:abstractNumId w:val="19"/>
  </w:num>
  <w:num w:numId="10">
    <w:abstractNumId w:val="9"/>
  </w:num>
  <w:num w:numId="11">
    <w:abstractNumId w:val="11"/>
  </w:num>
  <w:num w:numId="12">
    <w:abstractNumId w:val="23"/>
  </w:num>
  <w:num w:numId="13">
    <w:abstractNumId w:val="30"/>
  </w:num>
  <w:num w:numId="14">
    <w:abstractNumId w:val="7"/>
  </w:num>
  <w:num w:numId="15">
    <w:abstractNumId w:val="8"/>
  </w:num>
  <w:num w:numId="16">
    <w:abstractNumId w:val="5"/>
  </w:num>
  <w:num w:numId="17">
    <w:abstractNumId w:val="17"/>
  </w:num>
  <w:num w:numId="18">
    <w:abstractNumId w:val="18"/>
  </w:num>
  <w:num w:numId="19">
    <w:abstractNumId w:val="34"/>
  </w:num>
  <w:num w:numId="20">
    <w:abstractNumId w:val="0"/>
  </w:num>
  <w:num w:numId="21">
    <w:abstractNumId w:val="25"/>
  </w:num>
  <w:num w:numId="22">
    <w:abstractNumId w:val="6"/>
  </w:num>
  <w:num w:numId="23">
    <w:abstractNumId w:val="28"/>
  </w:num>
  <w:num w:numId="24">
    <w:abstractNumId w:val="33"/>
  </w:num>
  <w:num w:numId="25">
    <w:abstractNumId w:val="22"/>
  </w:num>
  <w:num w:numId="26">
    <w:abstractNumId w:val="20"/>
  </w:num>
  <w:num w:numId="27">
    <w:abstractNumId w:val="37"/>
  </w:num>
  <w:num w:numId="28">
    <w:abstractNumId w:val="2"/>
  </w:num>
  <w:num w:numId="29">
    <w:abstractNumId w:val="32"/>
  </w:num>
  <w:num w:numId="30">
    <w:abstractNumId w:val="26"/>
  </w:num>
  <w:num w:numId="31">
    <w:abstractNumId w:val="35"/>
  </w:num>
  <w:num w:numId="32">
    <w:abstractNumId w:val="14"/>
  </w:num>
  <w:num w:numId="33">
    <w:abstractNumId w:val="4"/>
  </w:num>
  <w:num w:numId="34">
    <w:abstractNumId w:val="18"/>
  </w:num>
  <w:num w:numId="35">
    <w:abstractNumId w:val="27"/>
  </w:num>
  <w:num w:numId="36">
    <w:abstractNumId w:val="24"/>
  </w:num>
  <w:num w:numId="37">
    <w:abstractNumId w:val="3"/>
  </w:num>
  <w:num w:numId="38">
    <w:abstractNumId w:val="21"/>
  </w:num>
  <w:num w:numId="39">
    <w:abstractNumId w:val="2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DC4"/>
    <w:rsid w:val="000365BA"/>
    <w:rsid w:val="00065C3E"/>
    <w:rsid w:val="000777B9"/>
    <w:rsid w:val="00077853"/>
    <w:rsid w:val="000862EB"/>
    <w:rsid w:val="000F2024"/>
    <w:rsid w:val="00100429"/>
    <w:rsid w:val="00105926"/>
    <w:rsid w:val="00137100"/>
    <w:rsid w:val="00150BC0"/>
    <w:rsid w:val="00173D43"/>
    <w:rsid w:val="00191C57"/>
    <w:rsid w:val="001A27C1"/>
    <w:rsid w:val="001A4495"/>
    <w:rsid w:val="001F1C95"/>
    <w:rsid w:val="00200A3F"/>
    <w:rsid w:val="002115C6"/>
    <w:rsid w:val="002222E6"/>
    <w:rsid w:val="00277504"/>
    <w:rsid w:val="002866BD"/>
    <w:rsid w:val="0029484D"/>
    <w:rsid w:val="002A38A2"/>
    <w:rsid w:val="002B6EF0"/>
    <w:rsid w:val="003157FB"/>
    <w:rsid w:val="00357429"/>
    <w:rsid w:val="003630FC"/>
    <w:rsid w:val="003765D6"/>
    <w:rsid w:val="003905D8"/>
    <w:rsid w:val="003D76D1"/>
    <w:rsid w:val="003F409C"/>
    <w:rsid w:val="003F6D7A"/>
    <w:rsid w:val="00410907"/>
    <w:rsid w:val="00430C6B"/>
    <w:rsid w:val="00456EDB"/>
    <w:rsid w:val="004923DC"/>
    <w:rsid w:val="004B57F4"/>
    <w:rsid w:val="004E5D21"/>
    <w:rsid w:val="00503C62"/>
    <w:rsid w:val="0058606A"/>
    <w:rsid w:val="005F6016"/>
    <w:rsid w:val="00616017"/>
    <w:rsid w:val="006424CF"/>
    <w:rsid w:val="00645811"/>
    <w:rsid w:val="00694CCE"/>
    <w:rsid w:val="006960B2"/>
    <w:rsid w:val="006C5EFF"/>
    <w:rsid w:val="007D7439"/>
    <w:rsid w:val="007E4138"/>
    <w:rsid w:val="007F68B0"/>
    <w:rsid w:val="00827345"/>
    <w:rsid w:val="00883DC1"/>
    <w:rsid w:val="00891F79"/>
    <w:rsid w:val="008A7628"/>
    <w:rsid w:val="008C5363"/>
    <w:rsid w:val="009479C8"/>
    <w:rsid w:val="00986A9E"/>
    <w:rsid w:val="009E7DE5"/>
    <w:rsid w:val="00A46F83"/>
    <w:rsid w:val="00AC3946"/>
    <w:rsid w:val="00B077E3"/>
    <w:rsid w:val="00B1336C"/>
    <w:rsid w:val="00B16C0B"/>
    <w:rsid w:val="00B479F7"/>
    <w:rsid w:val="00C36C47"/>
    <w:rsid w:val="00C7613A"/>
    <w:rsid w:val="00C95D15"/>
    <w:rsid w:val="00CA319E"/>
    <w:rsid w:val="00CA6A53"/>
    <w:rsid w:val="00CB44CA"/>
    <w:rsid w:val="00CD71FE"/>
    <w:rsid w:val="00D13109"/>
    <w:rsid w:val="00D14DE4"/>
    <w:rsid w:val="00D25199"/>
    <w:rsid w:val="00D8593D"/>
    <w:rsid w:val="00D967E2"/>
    <w:rsid w:val="00EC1DC4"/>
    <w:rsid w:val="00EF1C31"/>
    <w:rsid w:val="00F16B80"/>
    <w:rsid w:val="00F22ED3"/>
    <w:rsid w:val="00F61229"/>
    <w:rsid w:val="00F7538F"/>
    <w:rsid w:val="00F82BCA"/>
    <w:rsid w:val="00F90009"/>
    <w:rsid w:val="00FB02E5"/>
    <w:rsid w:val="00FB49F1"/>
    <w:rsid w:val="00FB5D2F"/>
    <w:rsid w:val="00FD148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BDD"/>
  <w15:docId w15:val="{39188EDC-F8D4-451C-BDAC-4DFDD3F9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57"/>
  </w:style>
  <w:style w:type="paragraph" w:styleId="3">
    <w:name w:val="heading 3"/>
    <w:basedOn w:val="a"/>
    <w:link w:val="30"/>
    <w:uiPriority w:val="9"/>
    <w:semiHidden/>
    <w:unhideWhenUsed/>
    <w:qFormat/>
    <w:rsid w:val="00376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D1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76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7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7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765D6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2866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5F60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F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FB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link w:val="33"/>
    <w:rsid w:val="000862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862EB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rsid w:val="0008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08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8">
    <w:name w:val="c8"/>
    <w:basedOn w:val="a"/>
    <w:rsid w:val="0008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5">
    <w:name w:val="c325"/>
    <w:basedOn w:val="a0"/>
    <w:rsid w:val="000862EB"/>
  </w:style>
  <w:style w:type="character" w:customStyle="1" w:styleId="c515">
    <w:name w:val="c515"/>
    <w:basedOn w:val="a0"/>
    <w:rsid w:val="000862EB"/>
  </w:style>
  <w:style w:type="character" w:customStyle="1" w:styleId="211pt">
    <w:name w:val="Основной текст (2) + 11 pt;Полужирный"/>
    <w:basedOn w:val="20"/>
    <w:rsid w:val="000862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01">
    <w:name w:val="fontstyle01"/>
    <w:basedOn w:val="a0"/>
    <w:rsid w:val="002A38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777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77B9"/>
    <w:rPr>
      <w:color w:val="605E5C"/>
      <w:shd w:val="clear" w:color="auto" w:fill="E1DFDD"/>
    </w:rPr>
  </w:style>
  <w:style w:type="character" w:customStyle="1" w:styleId="211pt0">
    <w:name w:val="Основной текст (2) + 11 pt"/>
    <w:aliases w:val="Полужирный"/>
    <w:basedOn w:val="a0"/>
    <w:rsid w:val="009E7DE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00EB-09CD-44CD-8810-3260FF24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25</Pages>
  <Words>8962</Words>
  <Characters>51089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59</cp:revision>
  <dcterms:created xsi:type="dcterms:W3CDTF">2021-12-22T06:17:00Z</dcterms:created>
  <dcterms:modified xsi:type="dcterms:W3CDTF">2022-01-10T11:00:00Z</dcterms:modified>
</cp:coreProperties>
</file>