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98" w:rsidRDefault="00B21398"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000080"/>
          <w:szCs w:val="28"/>
        </w:rPr>
      </w:pPr>
      <w:r>
        <w:rPr>
          <w:color w:val="000000"/>
          <w:sz w:val="20"/>
          <w:szCs w:val="20"/>
        </w:rPr>
        <w:t xml:space="preserve">  </w:t>
      </w:r>
      <w:r>
        <w:rPr>
          <w:noProof/>
          <w:color w:val="000000"/>
          <w:sz w:val="20"/>
          <w:szCs w:val="20"/>
          <w:lang w:eastAsia="ru-RU"/>
        </w:rPr>
        <w:drawing>
          <wp:inline distT="0" distB="0" distL="114300" distR="114300" wp14:anchorId="5B667225" wp14:editId="0435E636">
            <wp:extent cx="5667375" cy="209550"/>
            <wp:effectExtent l="0" t="0" r="0" b="0"/>
            <wp:docPr id="10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5667375" cy="209550"/>
                    </a:xfrm>
                    <a:prstGeom prst="rect">
                      <a:avLst/>
                    </a:prstGeom>
                    <a:ln/>
                  </pic:spPr>
                </pic:pic>
              </a:graphicData>
            </a:graphic>
          </wp:inline>
        </w:drawing>
      </w:r>
    </w:p>
    <w:p w:rsidR="00B21398" w:rsidRPr="00DE62EE"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000080"/>
          <w:sz w:val="24"/>
          <w:szCs w:val="24"/>
        </w:rPr>
      </w:pPr>
      <w:r w:rsidRPr="00DE62EE">
        <w:rPr>
          <w:rFonts w:ascii="Bookman Old Style" w:eastAsia="Bookman Old Style" w:hAnsi="Bookman Old Style" w:cs="Bookman Old Style"/>
          <w:b/>
          <w:color w:val="000080"/>
          <w:sz w:val="24"/>
          <w:szCs w:val="24"/>
        </w:rPr>
        <w:t xml:space="preserve">Управление образования </w:t>
      </w:r>
    </w:p>
    <w:p w:rsidR="00B21398" w:rsidRPr="00DE62EE"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333399"/>
          <w:sz w:val="24"/>
          <w:szCs w:val="24"/>
        </w:rPr>
      </w:pPr>
      <w:r w:rsidRPr="00DE62EE">
        <w:rPr>
          <w:rFonts w:ascii="Bookman Old Style" w:eastAsia="Bookman Old Style" w:hAnsi="Bookman Old Style" w:cs="Bookman Old Style"/>
          <w:b/>
          <w:color w:val="000080"/>
          <w:sz w:val="24"/>
          <w:szCs w:val="24"/>
        </w:rPr>
        <w:t xml:space="preserve">Администрации Артинского городского округа </w:t>
      </w:r>
    </w:p>
    <w:p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333399"/>
          <w:szCs w:val="28"/>
        </w:rPr>
      </w:pPr>
    </w:p>
    <w:p w:rsidR="00B21398" w:rsidRPr="00DE62EE"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color w:val="333399"/>
          <w:sz w:val="24"/>
          <w:szCs w:val="24"/>
        </w:rPr>
      </w:pPr>
      <w:r w:rsidRPr="00DE62EE">
        <w:rPr>
          <w:rFonts w:ascii="Bookman Old Style" w:eastAsia="Bookman Old Style" w:hAnsi="Bookman Old Style" w:cs="Bookman Old Style"/>
          <w:color w:val="333399"/>
          <w:sz w:val="24"/>
          <w:szCs w:val="24"/>
        </w:rPr>
        <w:t>УТВЕРЖДЕН</w:t>
      </w:r>
    </w:p>
    <w:p w:rsidR="00B21398" w:rsidRPr="00DE62EE"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color w:val="333399"/>
          <w:sz w:val="24"/>
          <w:szCs w:val="24"/>
        </w:rPr>
      </w:pPr>
      <w:r w:rsidRPr="00DE62EE">
        <w:rPr>
          <w:rFonts w:ascii="Bookman Old Style" w:eastAsia="Bookman Old Style" w:hAnsi="Bookman Old Style" w:cs="Bookman Old Style"/>
          <w:color w:val="333399"/>
          <w:sz w:val="24"/>
          <w:szCs w:val="24"/>
        </w:rPr>
        <w:t>Приказом Управления образования Администрации Артинского городского округа</w:t>
      </w:r>
    </w:p>
    <w:p w:rsidR="00B21398" w:rsidRPr="00DE62EE" w:rsidRDefault="00B21398" w:rsidP="00DE62EE">
      <w:pPr>
        <w:pBdr>
          <w:top w:val="nil"/>
          <w:left w:val="nil"/>
          <w:bottom w:val="nil"/>
          <w:right w:val="nil"/>
          <w:between w:val="nil"/>
        </w:pBdr>
        <w:spacing w:line="240" w:lineRule="auto"/>
        <w:ind w:leftChars="2125" w:left="4678" w:hanging="3"/>
        <w:rPr>
          <w:rFonts w:ascii="Bookman Old Style" w:eastAsia="Bookman Old Style" w:hAnsi="Bookman Old Style" w:cs="Bookman Old Style"/>
          <w:color w:val="000000"/>
          <w:sz w:val="24"/>
          <w:szCs w:val="24"/>
        </w:rPr>
      </w:pPr>
      <w:r w:rsidRPr="00DE62EE">
        <w:rPr>
          <w:rFonts w:ascii="Bookman Old Style" w:eastAsia="Bookman Old Style" w:hAnsi="Bookman Old Style" w:cs="Bookman Old Style"/>
          <w:color w:val="333399"/>
          <w:sz w:val="24"/>
          <w:szCs w:val="24"/>
        </w:rPr>
        <w:t xml:space="preserve">от 11 января 2022 года № 1-од </w:t>
      </w:r>
    </w:p>
    <w:p w:rsidR="00B21398" w:rsidRDefault="00B21398" w:rsidP="00B21398">
      <w:pPr>
        <w:pBdr>
          <w:top w:val="nil"/>
          <w:left w:val="nil"/>
          <w:bottom w:val="nil"/>
          <w:right w:val="nil"/>
          <w:between w:val="nil"/>
        </w:pBdr>
        <w:spacing w:line="240" w:lineRule="auto"/>
        <w:ind w:hanging="3"/>
        <w:rPr>
          <w:rFonts w:ascii="Bookman Old Style" w:eastAsia="Bookman Old Style" w:hAnsi="Bookman Old Style" w:cs="Bookman Old Style"/>
          <w:color w:val="000000"/>
          <w:szCs w:val="28"/>
        </w:rPr>
      </w:pP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000000"/>
          <w:sz w:val="60"/>
          <w:szCs w:val="60"/>
        </w:rPr>
      </w:pP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333399"/>
          <w:sz w:val="60"/>
          <w:szCs w:val="60"/>
        </w:rPr>
      </w:pP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333399"/>
          <w:sz w:val="60"/>
          <w:szCs w:val="60"/>
        </w:rPr>
      </w:pPr>
    </w:p>
    <w:sdt>
      <w:sdtPr>
        <w:tag w:val="goog_rdk_0"/>
        <w:id w:val="437881453"/>
      </w:sdtPr>
      <w:sdtContent>
        <w:p w:rsidR="00B21398" w:rsidRDefault="00B21398" w:rsidP="00B21398">
          <w:pPr>
            <w:pBdr>
              <w:top w:val="nil"/>
              <w:left w:val="nil"/>
              <w:bottom w:val="nil"/>
              <w:right w:val="nil"/>
              <w:between w:val="nil"/>
            </w:pBdr>
            <w:spacing w:line="240" w:lineRule="auto"/>
            <w:ind w:hanging="3"/>
            <w:jc w:val="center"/>
            <w:rPr>
              <w:rFonts w:ascii="Bookman Old Style" w:eastAsia="Bookman Old Style" w:hAnsi="Bookman Old Style" w:cs="Bookman Old Style"/>
              <w:color w:val="333399"/>
              <w:sz w:val="60"/>
              <w:szCs w:val="60"/>
            </w:rPr>
          </w:pPr>
          <w:r>
            <w:rPr>
              <w:rFonts w:ascii="Bookman Old Style" w:eastAsia="Bookman Old Style" w:hAnsi="Bookman Old Style" w:cs="Bookman Old Style"/>
              <w:b/>
              <w:color w:val="333399"/>
              <w:sz w:val="60"/>
              <w:szCs w:val="60"/>
            </w:rPr>
            <w:t>АНАЛИЗ</w:t>
          </w:r>
        </w:p>
      </w:sdtContent>
    </w:sdt>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color w:val="333399"/>
          <w:sz w:val="60"/>
          <w:szCs w:val="60"/>
        </w:rPr>
      </w:pPr>
      <w:r>
        <w:rPr>
          <w:rFonts w:ascii="Bookman Old Style" w:eastAsia="Bookman Old Style" w:hAnsi="Bookman Old Style" w:cs="Bookman Old Style"/>
          <w:b/>
          <w:color w:val="333399"/>
          <w:sz w:val="60"/>
          <w:szCs w:val="60"/>
        </w:rPr>
        <w:t xml:space="preserve"> </w:t>
      </w: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r>
        <w:rPr>
          <w:rFonts w:ascii="Bookman Old Style" w:eastAsia="Bookman Old Style" w:hAnsi="Bookman Old Style" w:cs="Bookman Old Style"/>
          <w:b/>
          <w:color w:val="333399"/>
          <w:sz w:val="60"/>
          <w:szCs w:val="60"/>
        </w:rPr>
        <w:t>работы за 2021 год</w:t>
      </w: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rsidR="00B21398" w:rsidRDefault="00B21398"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rsidR="00DE62EE" w:rsidRDefault="00DE62EE" w:rsidP="00B21398">
      <w:pPr>
        <w:pBdr>
          <w:top w:val="nil"/>
          <w:left w:val="nil"/>
          <w:bottom w:val="nil"/>
          <w:right w:val="nil"/>
          <w:between w:val="nil"/>
        </w:pBdr>
        <w:spacing w:line="240" w:lineRule="auto"/>
        <w:ind w:left="3" w:hanging="6"/>
        <w:jc w:val="center"/>
        <w:rPr>
          <w:rFonts w:ascii="Bookman Old Style" w:eastAsia="Bookman Old Style" w:hAnsi="Bookman Old Style" w:cs="Bookman Old Style"/>
          <w:b/>
          <w:color w:val="333399"/>
          <w:sz w:val="60"/>
          <w:szCs w:val="60"/>
        </w:rPr>
      </w:pPr>
    </w:p>
    <w:p w:rsidR="00B21398" w:rsidRDefault="00B21398" w:rsidP="00B21398">
      <w:pPr>
        <w:pBdr>
          <w:top w:val="nil"/>
          <w:left w:val="nil"/>
          <w:bottom w:val="nil"/>
          <w:right w:val="nil"/>
          <w:between w:val="nil"/>
        </w:pBdr>
        <w:spacing w:line="240" w:lineRule="auto"/>
        <w:ind w:hanging="2"/>
        <w:jc w:val="center"/>
        <w:rPr>
          <w:rFonts w:ascii="Bookman Old Style" w:eastAsia="Bookman Old Style" w:hAnsi="Bookman Old Style" w:cs="Bookman Old Style"/>
          <w:color w:val="333399"/>
          <w:sz w:val="60"/>
          <w:szCs w:val="60"/>
        </w:rPr>
      </w:pPr>
      <w:r>
        <w:rPr>
          <w:noProof/>
          <w:color w:val="000000"/>
          <w:sz w:val="20"/>
          <w:szCs w:val="20"/>
          <w:lang w:eastAsia="ru-RU"/>
        </w:rPr>
        <w:drawing>
          <wp:inline distT="0" distB="0" distL="114300" distR="114300" wp14:anchorId="22CD6742" wp14:editId="3CFF06F3">
            <wp:extent cx="5667375" cy="20955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5667375" cy="209550"/>
                    </a:xfrm>
                    <a:prstGeom prst="rect">
                      <a:avLst/>
                    </a:prstGeom>
                    <a:ln/>
                  </pic:spPr>
                </pic:pic>
              </a:graphicData>
            </a:graphic>
          </wp:inline>
        </w:drawing>
      </w:r>
    </w:p>
    <w:p w:rsidR="00B21398" w:rsidRDefault="00B21398" w:rsidP="00B21398">
      <w:pPr>
        <w:jc w:val="center"/>
      </w:pPr>
      <w:r>
        <w:lastRenderedPageBreak/>
        <w:br w:type="page"/>
      </w:r>
    </w:p>
    <w:sdt>
      <w:sdtPr>
        <w:rPr>
          <w:rFonts w:asciiTheme="minorHAnsi" w:eastAsiaTheme="minorHAnsi" w:hAnsiTheme="minorHAnsi" w:cstheme="minorBidi"/>
          <w:i w:val="0"/>
          <w:color w:val="auto"/>
          <w:sz w:val="24"/>
          <w:szCs w:val="24"/>
          <w:lang w:eastAsia="en-US"/>
        </w:rPr>
        <w:id w:val="349687996"/>
        <w:docPartObj>
          <w:docPartGallery w:val="Table of Contents"/>
          <w:docPartUnique/>
        </w:docPartObj>
      </w:sdtPr>
      <w:sdtEndPr>
        <w:rPr>
          <w:rFonts w:ascii="Times New Roman" w:hAnsi="Times New Roman" w:cs="Times New Roman"/>
          <w:bCs/>
          <w:sz w:val="22"/>
          <w:szCs w:val="22"/>
        </w:rPr>
      </w:sdtEndPr>
      <w:sdtContent>
        <w:p w:rsidR="007D1F2F" w:rsidRPr="004722D7" w:rsidRDefault="007D1F2F" w:rsidP="004722D7">
          <w:pPr>
            <w:pStyle w:val="a3"/>
            <w:jc w:val="center"/>
            <w:rPr>
              <w:b/>
              <w:i w:val="0"/>
              <w:color w:val="auto"/>
              <w:sz w:val="28"/>
              <w:szCs w:val="28"/>
            </w:rPr>
          </w:pPr>
          <w:r w:rsidRPr="004722D7">
            <w:rPr>
              <w:b/>
              <w:i w:val="0"/>
              <w:color w:val="auto"/>
              <w:sz w:val="28"/>
              <w:szCs w:val="28"/>
            </w:rPr>
            <w:t>Оглавление</w:t>
          </w:r>
        </w:p>
        <w:p w:rsidR="00684B81" w:rsidRPr="00684B81" w:rsidRDefault="007D1F2F">
          <w:pPr>
            <w:pStyle w:val="11"/>
            <w:tabs>
              <w:tab w:val="right" w:leader="dot" w:pos="9345"/>
            </w:tabs>
            <w:rPr>
              <w:rFonts w:eastAsiaTheme="minorEastAsia"/>
              <w:noProof/>
              <w:lang w:eastAsia="ru-RU"/>
            </w:rPr>
          </w:pPr>
          <w:r w:rsidRPr="004722D7">
            <w:rPr>
              <w:rFonts w:ascii="Times New Roman" w:hAnsi="Times New Roman" w:cs="Times New Roman"/>
            </w:rPr>
            <w:fldChar w:fldCharType="begin"/>
          </w:r>
          <w:r w:rsidRPr="004722D7">
            <w:rPr>
              <w:rFonts w:ascii="Times New Roman" w:hAnsi="Times New Roman" w:cs="Times New Roman"/>
            </w:rPr>
            <w:instrText xml:space="preserve"> TOC \o "1-3" \h \z \u </w:instrText>
          </w:r>
          <w:r w:rsidRPr="004722D7">
            <w:rPr>
              <w:rFonts w:ascii="Times New Roman" w:hAnsi="Times New Roman" w:cs="Times New Roman"/>
            </w:rPr>
            <w:fldChar w:fldCharType="separate"/>
          </w:r>
          <w:hyperlink w:anchor="_Toc91761442" w:history="1">
            <w:r w:rsidR="00684B81" w:rsidRPr="00684B81">
              <w:rPr>
                <w:rStyle w:val="a4"/>
                <w:noProof/>
              </w:rPr>
              <w:t>1. Основные цели и задачи деятельности</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_Toc91761442 \h </w:instrText>
            </w:r>
            <w:r w:rsidR="00684B81" w:rsidRPr="00684B81">
              <w:rPr>
                <w:noProof/>
                <w:webHidden/>
              </w:rPr>
            </w:r>
            <w:r w:rsidR="00684B81" w:rsidRPr="00684B81">
              <w:rPr>
                <w:noProof/>
                <w:webHidden/>
              </w:rPr>
              <w:fldChar w:fldCharType="separate"/>
            </w:r>
            <w:r w:rsidR="00684B81" w:rsidRPr="00684B81">
              <w:rPr>
                <w:noProof/>
                <w:webHidden/>
              </w:rPr>
              <w:t>4</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43" w:history="1">
            <w:r w:rsidR="00684B81" w:rsidRPr="00684B81">
              <w:rPr>
                <w:rStyle w:val="a4"/>
                <w:noProof/>
              </w:rPr>
              <w:t>2. Общая характеристика муниципальной системы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_Toc91761443 \h </w:instrText>
            </w:r>
            <w:r w:rsidR="00684B81" w:rsidRPr="00684B81">
              <w:rPr>
                <w:noProof/>
                <w:webHidden/>
              </w:rPr>
            </w:r>
            <w:r w:rsidR="00684B81" w:rsidRPr="00684B81">
              <w:rPr>
                <w:noProof/>
                <w:webHidden/>
              </w:rPr>
              <w:fldChar w:fldCharType="separate"/>
            </w:r>
            <w:r w:rsidR="00684B81" w:rsidRPr="00684B81">
              <w:rPr>
                <w:noProof/>
                <w:webHidden/>
              </w:rPr>
              <w:t>5</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44" w:history="1">
            <w:r w:rsidR="00684B81" w:rsidRPr="00684B81">
              <w:rPr>
                <w:rStyle w:val="a4"/>
                <w:noProof/>
              </w:rPr>
              <w:t>2.1. Достижение показателей муниципальной программы «Развитие системы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_Toc91761444 \h </w:instrText>
            </w:r>
            <w:r w:rsidR="00684B81" w:rsidRPr="00684B81">
              <w:rPr>
                <w:noProof/>
                <w:webHidden/>
              </w:rPr>
            </w:r>
            <w:r w:rsidR="00684B81" w:rsidRPr="00684B81">
              <w:rPr>
                <w:noProof/>
                <w:webHidden/>
              </w:rPr>
              <w:fldChar w:fldCharType="separate"/>
            </w:r>
            <w:r w:rsidR="00684B81" w:rsidRPr="00684B81">
              <w:rPr>
                <w:noProof/>
                <w:webHidden/>
              </w:rPr>
              <w:t>10</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45" w:history="1">
            <w:r w:rsidR="00684B81" w:rsidRPr="00684B81">
              <w:rPr>
                <w:rStyle w:val="a4"/>
                <w:noProof/>
              </w:rPr>
              <w:t>2.2. Наиболее значимые мероприятия в системе образования в 2021 году</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_Toc91761445 \h </w:instrText>
            </w:r>
            <w:r w:rsidR="00684B81" w:rsidRPr="00684B81">
              <w:rPr>
                <w:noProof/>
                <w:webHidden/>
              </w:rPr>
            </w:r>
            <w:r w:rsidR="00684B81" w:rsidRPr="00684B81">
              <w:rPr>
                <w:noProof/>
                <w:webHidden/>
              </w:rPr>
              <w:fldChar w:fldCharType="separate"/>
            </w:r>
            <w:r w:rsidR="00684B81" w:rsidRPr="00684B81">
              <w:rPr>
                <w:noProof/>
                <w:webHidden/>
              </w:rPr>
              <w:t>13</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46" w:history="1">
            <w:r w:rsidR="00684B81" w:rsidRPr="00684B81">
              <w:rPr>
                <w:rStyle w:val="a4"/>
                <w:noProof/>
              </w:rPr>
              <w:t>3. Кадровое обеспечение отрасли</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_Toc91761446 \h </w:instrText>
            </w:r>
            <w:r w:rsidR="00684B81" w:rsidRPr="00684B81">
              <w:rPr>
                <w:noProof/>
                <w:webHidden/>
              </w:rPr>
            </w:r>
            <w:r w:rsidR="00684B81" w:rsidRPr="00684B81">
              <w:rPr>
                <w:noProof/>
                <w:webHidden/>
              </w:rPr>
              <w:fldChar w:fldCharType="separate"/>
            </w:r>
            <w:r w:rsidR="00684B81" w:rsidRPr="00684B81">
              <w:rPr>
                <w:noProof/>
                <w:webHidden/>
              </w:rPr>
              <w:t>15</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47" w:history="1">
            <w:r w:rsidR="00684B81" w:rsidRPr="00684B81">
              <w:rPr>
                <w:rStyle w:val="a4"/>
                <w:noProof/>
              </w:rPr>
              <w:t>3.1. Награждение работников системы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_Toc91761447 \h </w:instrText>
            </w:r>
            <w:r w:rsidR="00684B81" w:rsidRPr="00684B81">
              <w:rPr>
                <w:noProof/>
                <w:webHidden/>
              </w:rPr>
            </w:r>
            <w:r w:rsidR="00684B81" w:rsidRPr="00684B81">
              <w:rPr>
                <w:noProof/>
                <w:webHidden/>
              </w:rPr>
              <w:fldChar w:fldCharType="separate"/>
            </w:r>
            <w:r w:rsidR="00684B81" w:rsidRPr="00684B81">
              <w:rPr>
                <w:noProof/>
                <w:webHidden/>
              </w:rPr>
              <w:t>20</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48" w:history="1">
            <w:r w:rsidR="00684B81" w:rsidRPr="00684B81">
              <w:rPr>
                <w:rStyle w:val="a4"/>
                <w:noProof/>
              </w:rPr>
              <w:t>3.2. Сопровождение молодых специалистов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_Toc91761448 \h </w:instrText>
            </w:r>
            <w:r w:rsidR="00684B81" w:rsidRPr="00684B81">
              <w:rPr>
                <w:noProof/>
                <w:webHidden/>
              </w:rPr>
            </w:r>
            <w:r w:rsidR="00684B81" w:rsidRPr="00684B81">
              <w:rPr>
                <w:noProof/>
                <w:webHidden/>
              </w:rPr>
              <w:fldChar w:fldCharType="separate"/>
            </w:r>
            <w:r w:rsidR="00684B81" w:rsidRPr="00684B81">
              <w:rPr>
                <w:noProof/>
                <w:webHidden/>
              </w:rPr>
              <w:t>20</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49" w:history="1">
            <w:r w:rsidR="00684B81" w:rsidRPr="00684B81">
              <w:rPr>
                <w:rStyle w:val="a4"/>
                <w:noProof/>
              </w:rPr>
              <w:t>3.3. Аттестация и курсовая подготовка педагогических работников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_Toc91761449 \h </w:instrText>
            </w:r>
            <w:r w:rsidR="00684B81" w:rsidRPr="00684B81">
              <w:rPr>
                <w:noProof/>
                <w:webHidden/>
              </w:rPr>
            </w:r>
            <w:r w:rsidR="00684B81" w:rsidRPr="00684B81">
              <w:rPr>
                <w:noProof/>
                <w:webHidden/>
              </w:rPr>
              <w:fldChar w:fldCharType="separate"/>
            </w:r>
            <w:r w:rsidR="00684B81" w:rsidRPr="00684B81">
              <w:rPr>
                <w:noProof/>
                <w:webHidden/>
              </w:rPr>
              <w:t>22</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0" w:history="1">
            <w:r w:rsidR="00684B81" w:rsidRPr="00684B81">
              <w:rPr>
                <w:rStyle w:val="a4"/>
                <w:noProof/>
              </w:rPr>
              <w:t>3.5. Анализ деятельности РМО педагогов за 2020/2021 учебный год</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_Toc91761450 \h </w:instrText>
            </w:r>
            <w:r w:rsidR="00684B81" w:rsidRPr="00684B81">
              <w:rPr>
                <w:noProof/>
                <w:webHidden/>
              </w:rPr>
            </w:r>
            <w:r w:rsidR="00684B81" w:rsidRPr="00684B81">
              <w:rPr>
                <w:noProof/>
                <w:webHidden/>
              </w:rPr>
              <w:fldChar w:fldCharType="separate"/>
            </w:r>
            <w:r w:rsidR="00684B81" w:rsidRPr="00684B81">
              <w:rPr>
                <w:noProof/>
                <w:webHidden/>
              </w:rPr>
              <w:t>34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1" w:history="1">
            <w:r w:rsidR="00684B81" w:rsidRPr="00684B81">
              <w:rPr>
                <w:rStyle w:val="a4"/>
                <w:noProof/>
              </w:rPr>
              <w:t>3.6. Конкурсное движение педагогических работников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_Toc91761451 \h </w:instrText>
            </w:r>
            <w:r w:rsidR="00684B81" w:rsidRPr="00684B81">
              <w:rPr>
                <w:noProof/>
                <w:webHidden/>
              </w:rPr>
            </w:r>
            <w:r w:rsidR="00684B81" w:rsidRPr="00684B81">
              <w:rPr>
                <w:noProof/>
                <w:webHidden/>
              </w:rPr>
              <w:fldChar w:fldCharType="separate"/>
            </w:r>
            <w:r w:rsidR="00684B81" w:rsidRPr="00684B81">
              <w:rPr>
                <w:noProof/>
                <w:webHidden/>
              </w:rPr>
              <w:t>39</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52" w:history="1">
            <w:r w:rsidR="00684B81" w:rsidRPr="00684B81">
              <w:rPr>
                <w:rStyle w:val="a4"/>
                <w:noProof/>
              </w:rPr>
              <w:t>4. Общее образование</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_Toc91761452 \h </w:instrText>
            </w:r>
            <w:r w:rsidR="00684B81" w:rsidRPr="00684B81">
              <w:rPr>
                <w:noProof/>
                <w:webHidden/>
              </w:rPr>
            </w:r>
            <w:r w:rsidR="00684B81" w:rsidRPr="00684B81">
              <w:rPr>
                <w:noProof/>
                <w:webHidden/>
              </w:rPr>
              <w:fldChar w:fldCharType="separate"/>
            </w:r>
            <w:r w:rsidR="00684B81" w:rsidRPr="00684B81">
              <w:rPr>
                <w:noProof/>
                <w:webHidden/>
              </w:rPr>
              <w:t>44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3" w:history="1">
            <w:r w:rsidR="00684B81" w:rsidRPr="00684B81">
              <w:rPr>
                <w:rStyle w:val="a4"/>
                <w:noProof/>
              </w:rPr>
              <w:t>4.1. ФГОС общего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_Toc91761453 \h </w:instrText>
            </w:r>
            <w:r w:rsidR="00684B81" w:rsidRPr="00684B81">
              <w:rPr>
                <w:noProof/>
                <w:webHidden/>
              </w:rPr>
            </w:r>
            <w:r w:rsidR="00684B81" w:rsidRPr="00684B81">
              <w:rPr>
                <w:noProof/>
                <w:webHidden/>
              </w:rPr>
              <w:fldChar w:fldCharType="separate"/>
            </w:r>
            <w:r w:rsidR="00684B81" w:rsidRPr="00684B81">
              <w:rPr>
                <w:noProof/>
                <w:webHidden/>
              </w:rPr>
              <w:t>44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4" w:history="1">
            <w:r w:rsidR="00684B81" w:rsidRPr="00684B81">
              <w:rPr>
                <w:rStyle w:val="a4"/>
                <w:noProof/>
              </w:rPr>
              <w:t>4.2. Внедрение федерального государственного образовательного стандарта среднего общего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_Toc91761454 \h </w:instrText>
            </w:r>
            <w:r w:rsidR="00684B81" w:rsidRPr="00684B81">
              <w:rPr>
                <w:noProof/>
                <w:webHidden/>
              </w:rPr>
            </w:r>
            <w:r w:rsidR="00684B81" w:rsidRPr="00684B81">
              <w:rPr>
                <w:noProof/>
                <w:webHidden/>
              </w:rPr>
              <w:fldChar w:fldCharType="separate"/>
            </w:r>
            <w:r w:rsidR="00684B81" w:rsidRPr="00684B81">
              <w:rPr>
                <w:noProof/>
                <w:webHidden/>
              </w:rPr>
              <w:t>53</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5" w:history="1">
            <w:r w:rsidR="00684B81" w:rsidRPr="00684B81">
              <w:rPr>
                <w:rStyle w:val="a4"/>
                <w:noProof/>
              </w:rPr>
              <w:t>4.3. Ведение учета несовершеннолетних, не посещающих или систематически пропускающих по неуважительным причинам занятия в образовательных организациях</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_Toc91761455 \h </w:instrText>
            </w:r>
            <w:r w:rsidR="00684B81" w:rsidRPr="00684B81">
              <w:rPr>
                <w:noProof/>
                <w:webHidden/>
              </w:rPr>
            </w:r>
            <w:r w:rsidR="00684B81" w:rsidRPr="00684B81">
              <w:rPr>
                <w:noProof/>
                <w:webHidden/>
              </w:rPr>
              <w:fldChar w:fldCharType="separate"/>
            </w:r>
            <w:r w:rsidR="00684B81" w:rsidRPr="00684B81">
              <w:rPr>
                <w:noProof/>
                <w:webHidden/>
              </w:rPr>
              <w:t>56</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6" w:history="1">
            <w:r w:rsidR="00684B81" w:rsidRPr="00684B81">
              <w:rPr>
                <w:rStyle w:val="a4"/>
                <w:noProof/>
              </w:rPr>
              <w:t>4.4. Создание условий для обучения детей с ОВЗ</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_Toc91761456 \h </w:instrText>
            </w:r>
            <w:r w:rsidR="00684B81" w:rsidRPr="00684B81">
              <w:rPr>
                <w:noProof/>
                <w:webHidden/>
              </w:rPr>
            </w:r>
            <w:r w:rsidR="00684B81" w:rsidRPr="00684B81">
              <w:rPr>
                <w:noProof/>
                <w:webHidden/>
              </w:rPr>
              <w:fldChar w:fldCharType="separate"/>
            </w:r>
            <w:r w:rsidR="00684B81" w:rsidRPr="00684B81">
              <w:rPr>
                <w:noProof/>
                <w:webHidden/>
              </w:rPr>
              <w:t>57</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7" w:history="1">
            <w:r w:rsidR="00684B81" w:rsidRPr="00684B81">
              <w:rPr>
                <w:rStyle w:val="a4"/>
                <w:noProof/>
              </w:rPr>
              <w:t>4.5. Информационно-образовательная среда в образовательных организациях</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_Toc91761457 \h </w:instrText>
            </w:r>
            <w:r w:rsidR="00684B81" w:rsidRPr="00684B81">
              <w:rPr>
                <w:noProof/>
                <w:webHidden/>
              </w:rPr>
            </w:r>
            <w:r w:rsidR="00684B81" w:rsidRPr="00684B81">
              <w:rPr>
                <w:noProof/>
                <w:webHidden/>
              </w:rPr>
              <w:fldChar w:fldCharType="separate"/>
            </w:r>
            <w:r w:rsidR="00684B81" w:rsidRPr="00684B81">
              <w:rPr>
                <w:noProof/>
                <w:webHidden/>
              </w:rPr>
              <w:t>59</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8" w:history="1">
            <w:r w:rsidR="00684B81" w:rsidRPr="00684B81">
              <w:rPr>
                <w:rStyle w:val="a4"/>
                <w:noProof/>
              </w:rPr>
              <w:t>4.6. Государственная итоговая аттестация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_Toc91761458 \h </w:instrText>
            </w:r>
            <w:r w:rsidR="00684B81" w:rsidRPr="00684B81">
              <w:rPr>
                <w:noProof/>
                <w:webHidden/>
              </w:rPr>
            </w:r>
            <w:r w:rsidR="00684B81" w:rsidRPr="00684B81">
              <w:rPr>
                <w:noProof/>
                <w:webHidden/>
              </w:rPr>
              <w:fldChar w:fldCharType="separate"/>
            </w:r>
            <w:r w:rsidR="00684B81" w:rsidRPr="00684B81">
              <w:rPr>
                <w:noProof/>
                <w:webHidden/>
              </w:rPr>
              <w:t>61</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59" w:history="1">
            <w:r w:rsidR="00684B81" w:rsidRPr="00684B81">
              <w:rPr>
                <w:rStyle w:val="a4"/>
                <w:noProof/>
              </w:rPr>
              <w:t>4.7. Оценка механизмов управления качеством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_Toc91761459 \h </w:instrText>
            </w:r>
            <w:r w:rsidR="00684B81" w:rsidRPr="00684B81">
              <w:rPr>
                <w:noProof/>
                <w:webHidden/>
              </w:rPr>
            </w:r>
            <w:r w:rsidR="00684B81" w:rsidRPr="00684B81">
              <w:rPr>
                <w:noProof/>
                <w:webHidden/>
              </w:rPr>
              <w:fldChar w:fldCharType="separate"/>
            </w:r>
            <w:r w:rsidR="00684B81" w:rsidRPr="00684B81">
              <w:rPr>
                <w:noProof/>
                <w:webHidden/>
              </w:rPr>
              <w:t>70</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0" w:history="1">
            <w:r w:rsidR="00684B81" w:rsidRPr="00684B81">
              <w:rPr>
                <w:rStyle w:val="a4"/>
                <w:noProof/>
              </w:rPr>
              <w:t>4.8. Всероссийские проверочные работы</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_Toc91761460 \h </w:instrText>
            </w:r>
            <w:r w:rsidR="00684B81" w:rsidRPr="00684B81">
              <w:rPr>
                <w:noProof/>
                <w:webHidden/>
              </w:rPr>
            </w:r>
            <w:r w:rsidR="00684B81" w:rsidRPr="00684B81">
              <w:rPr>
                <w:noProof/>
                <w:webHidden/>
              </w:rPr>
              <w:fldChar w:fldCharType="separate"/>
            </w:r>
            <w:r w:rsidR="00684B81" w:rsidRPr="00684B81">
              <w:rPr>
                <w:noProof/>
                <w:webHidden/>
              </w:rPr>
              <w:t>74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1" w:history="1">
            <w:r w:rsidR="00684B81" w:rsidRPr="00684B81">
              <w:rPr>
                <w:rStyle w:val="a4"/>
                <w:noProof/>
              </w:rPr>
              <w:t>4.9. Распределение выпускников 9 и 11 классов 2020-2021 учебного года</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_Toc91761461 \h </w:instrText>
            </w:r>
            <w:r w:rsidR="00684B81" w:rsidRPr="00684B81">
              <w:rPr>
                <w:noProof/>
                <w:webHidden/>
              </w:rPr>
            </w:r>
            <w:r w:rsidR="00684B81" w:rsidRPr="00684B81">
              <w:rPr>
                <w:noProof/>
                <w:webHidden/>
              </w:rPr>
              <w:fldChar w:fldCharType="separate"/>
            </w:r>
            <w:r w:rsidR="00684B81" w:rsidRPr="00684B81">
              <w:rPr>
                <w:noProof/>
                <w:webHidden/>
              </w:rPr>
              <w:t>91</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62" w:history="1">
            <w:r w:rsidR="00684B81" w:rsidRPr="00684B81">
              <w:rPr>
                <w:rStyle w:val="a4"/>
                <w:noProof/>
              </w:rPr>
              <w:t>5. Дошкольное образование</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_Toc91761462 \h </w:instrText>
            </w:r>
            <w:r w:rsidR="00684B81" w:rsidRPr="00684B81">
              <w:rPr>
                <w:noProof/>
                <w:webHidden/>
              </w:rPr>
            </w:r>
            <w:r w:rsidR="00684B81" w:rsidRPr="00684B81">
              <w:rPr>
                <w:noProof/>
                <w:webHidden/>
              </w:rPr>
              <w:fldChar w:fldCharType="separate"/>
            </w:r>
            <w:r w:rsidR="00684B81" w:rsidRPr="00684B81">
              <w:rPr>
                <w:noProof/>
                <w:webHidden/>
              </w:rPr>
              <w:t>96</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3" w:history="1">
            <w:r w:rsidR="00684B81" w:rsidRPr="00684B81">
              <w:rPr>
                <w:rStyle w:val="a4"/>
                <w:noProof/>
              </w:rPr>
              <w:t>5.1. ФГОС Дошкольного образования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_Toc91761463 \h </w:instrText>
            </w:r>
            <w:r w:rsidR="00684B81" w:rsidRPr="00684B81">
              <w:rPr>
                <w:noProof/>
                <w:webHidden/>
              </w:rPr>
            </w:r>
            <w:r w:rsidR="00684B81" w:rsidRPr="00684B81">
              <w:rPr>
                <w:noProof/>
                <w:webHidden/>
              </w:rPr>
              <w:fldChar w:fldCharType="separate"/>
            </w:r>
            <w:r w:rsidR="00684B81" w:rsidRPr="00684B81">
              <w:rPr>
                <w:noProof/>
                <w:webHidden/>
              </w:rPr>
              <w:t>96</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4" w:history="1">
            <w:r w:rsidR="00684B81" w:rsidRPr="00684B81">
              <w:rPr>
                <w:rStyle w:val="a4"/>
                <w:noProof/>
              </w:rPr>
              <w:t>5.2. Доступность дошкольного образования в Артинском ГО</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_Toc91761464 \h </w:instrText>
            </w:r>
            <w:r w:rsidR="00684B81" w:rsidRPr="00684B81">
              <w:rPr>
                <w:noProof/>
                <w:webHidden/>
              </w:rPr>
            </w:r>
            <w:r w:rsidR="00684B81" w:rsidRPr="00684B81">
              <w:rPr>
                <w:noProof/>
                <w:webHidden/>
              </w:rPr>
              <w:fldChar w:fldCharType="separate"/>
            </w:r>
            <w:r w:rsidR="00684B81" w:rsidRPr="00684B81">
              <w:rPr>
                <w:noProof/>
                <w:webHidden/>
              </w:rPr>
              <w:t>98</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5" w:history="1">
            <w:r w:rsidR="00684B81" w:rsidRPr="00684B81">
              <w:rPr>
                <w:rStyle w:val="a4"/>
                <w:noProof/>
              </w:rPr>
              <w:t>5.3. Сохранение и укрепление здоровья воспитанников в ДОУ</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_Toc91761465 \h </w:instrText>
            </w:r>
            <w:r w:rsidR="00684B81" w:rsidRPr="00684B81">
              <w:rPr>
                <w:noProof/>
                <w:webHidden/>
              </w:rPr>
            </w:r>
            <w:r w:rsidR="00684B81" w:rsidRPr="00684B81">
              <w:rPr>
                <w:noProof/>
                <w:webHidden/>
              </w:rPr>
              <w:fldChar w:fldCharType="separate"/>
            </w:r>
            <w:r w:rsidR="00684B81" w:rsidRPr="00684B81">
              <w:rPr>
                <w:noProof/>
                <w:webHidden/>
              </w:rPr>
              <w:t>100</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6" w:history="1">
            <w:r w:rsidR="00684B81" w:rsidRPr="00684B81">
              <w:rPr>
                <w:rStyle w:val="a4"/>
                <w:noProof/>
              </w:rPr>
              <w:t>5.4. Организация дополнительного образования в ДОУ</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_Toc91761466 \h </w:instrText>
            </w:r>
            <w:r w:rsidR="00684B81" w:rsidRPr="00684B81">
              <w:rPr>
                <w:noProof/>
                <w:webHidden/>
              </w:rPr>
            </w:r>
            <w:r w:rsidR="00684B81" w:rsidRPr="00684B81">
              <w:rPr>
                <w:noProof/>
                <w:webHidden/>
              </w:rPr>
              <w:fldChar w:fldCharType="separate"/>
            </w:r>
            <w:r w:rsidR="00684B81" w:rsidRPr="00684B81">
              <w:rPr>
                <w:noProof/>
                <w:webHidden/>
              </w:rPr>
              <w:t>102</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67" w:history="1">
            <w:r w:rsidR="00684B81" w:rsidRPr="00684B81">
              <w:rPr>
                <w:rStyle w:val="a4"/>
                <w:noProof/>
              </w:rPr>
              <w:t>6. Дополнительное образование</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_Toc91761467 \h </w:instrText>
            </w:r>
            <w:r w:rsidR="00684B81" w:rsidRPr="00684B81">
              <w:rPr>
                <w:noProof/>
                <w:webHidden/>
              </w:rPr>
            </w:r>
            <w:r w:rsidR="00684B81" w:rsidRPr="00684B81">
              <w:rPr>
                <w:noProof/>
                <w:webHidden/>
              </w:rPr>
              <w:fldChar w:fldCharType="separate"/>
            </w:r>
            <w:r w:rsidR="00684B81" w:rsidRPr="00684B81">
              <w:rPr>
                <w:noProof/>
                <w:webHidden/>
              </w:rPr>
              <w:t>104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8" w:history="1">
            <w:r w:rsidR="00684B81" w:rsidRPr="00684B81">
              <w:rPr>
                <w:rStyle w:val="a4"/>
                <w:noProof/>
              </w:rPr>
              <w:t>6.1. Обеспечение дополнительного образования детей в АГО</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_Toc91761468 \h </w:instrText>
            </w:r>
            <w:r w:rsidR="00684B81" w:rsidRPr="00684B81">
              <w:rPr>
                <w:noProof/>
                <w:webHidden/>
              </w:rPr>
            </w:r>
            <w:r w:rsidR="00684B81" w:rsidRPr="00684B81">
              <w:rPr>
                <w:noProof/>
                <w:webHidden/>
              </w:rPr>
              <w:fldChar w:fldCharType="separate"/>
            </w:r>
            <w:r w:rsidR="00684B81" w:rsidRPr="00684B81">
              <w:rPr>
                <w:noProof/>
                <w:webHidden/>
              </w:rPr>
              <w:t>104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69" w:history="1">
            <w:r w:rsidR="00684B81" w:rsidRPr="00684B81">
              <w:rPr>
                <w:rStyle w:val="a4"/>
                <w:noProof/>
              </w:rPr>
              <w:t>6.2. Организация ПФДО в 2021 году</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_Toc91761469 \h </w:instrText>
            </w:r>
            <w:r w:rsidR="00684B81" w:rsidRPr="00684B81">
              <w:rPr>
                <w:noProof/>
                <w:webHidden/>
              </w:rPr>
            </w:r>
            <w:r w:rsidR="00684B81" w:rsidRPr="00684B81">
              <w:rPr>
                <w:noProof/>
                <w:webHidden/>
              </w:rPr>
              <w:fldChar w:fldCharType="separate"/>
            </w:r>
            <w:r w:rsidR="00684B81" w:rsidRPr="00684B81">
              <w:rPr>
                <w:noProof/>
                <w:webHidden/>
              </w:rPr>
              <w:t>104</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70" w:history="1">
            <w:r w:rsidR="00684B81" w:rsidRPr="00684B81">
              <w:rPr>
                <w:rStyle w:val="a4"/>
                <w:noProof/>
              </w:rPr>
              <w:t>7. Реализация Стратегии развития воспитания в Артинском ГО</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_Toc91761470 \h </w:instrText>
            </w:r>
            <w:r w:rsidR="00684B81" w:rsidRPr="00684B81">
              <w:rPr>
                <w:noProof/>
                <w:webHidden/>
              </w:rPr>
            </w:r>
            <w:r w:rsidR="00684B81" w:rsidRPr="00684B81">
              <w:rPr>
                <w:noProof/>
                <w:webHidden/>
              </w:rPr>
              <w:fldChar w:fldCharType="separate"/>
            </w:r>
            <w:r w:rsidR="00684B81" w:rsidRPr="00684B81">
              <w:rPr>
                <w:noProof/>
                <w:webHidden/>
              </w:rPr>
              <w:t>106</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71" w:history="1">
            <w:r w:rsidR="00684B81" w:rsidRPr="00684B81">
              <w:rPr>
                <w:rStyle w:val="a4"/>
                <w:noProof/>
              </w:rPr>
              <w:t>7.1.  Участие в Российском движении школьников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_Toc91761471 \h </w:instrText>
            </w:r>
            <w:r w:rsidR="00684B81" w:rsidRPr="00684B81">
              <w:rPr>
                <w:noProof/>
                <w:webHidden/>
              </w:rPr>
            </w:r>
            <w:r w:rsidR="00684B81" w:rsidRPr="00684B81">
              <w:rPr>
                <w:noProof/>
                <w:webHidden/>
              </w:rPr>
              <w:fldChar w:fldCharType="separate"/>
            </w:r>
            <w:r w:rsidR="00684B81" w:rsidRPr="00684B81">
              <w:rPr>
                <w:noProof/>
                <w:webHidden/>
              </w:rPr>
              <w:t>115</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72" w:history="1">
            <w:r w:rsidR="00684B81" w:rsidRPr="00684B81">
              <w:rPr>
                <w:rStyle w:val="a4"/>
                <w:noProof/>
              </w:rPr>
              <w:t>7.2 Патриотические воспитание граждан, в т.ч. участие во Всероссийском детско-юношеском военно-патриотическом общественном движении «Юнармия»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_Toc91761472 \h </w:instrText>
            </w:r>
            <w:r w:rsidR="00684B81" w:rsidRPr="00684B81">
              <w:rPr>
                <w:noProof/>
                <w:webHidden/>
              </w:rPr>
            </w:r>
            <w:r w:rsidR="00684B81" w:rsidRPr="00684B81">
              <w:rPr>
                <w:noProof/>
                <w:webHidden/>
              </w:rPr>
              <w:fldChar w:fldCharType="separate"/>
            </w:r>
            <w:r w:rsidR="00684B81" w:rsidRPr="00684B81">
              <w:rPr>
                <w:noProof/>
                <w:webHidden/>
              </w:rPr>
              <w:t>118</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73" w:history="1">
            <w:r w:rsidR="00684B81" w:rsidRPr="00684B81">
              <w:rPr>
                <w:rStyle w:val="a4"/>
                <w:noProof/>
              </w:rPr>
              <w:t>8. Развитие системы поддержки талантливых детей</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_Toc91761473 \h </w:instrText>
            </w:r>
            <w:r w:rsidR="00684B81" w:rsidRPr="00684B81">
              <w:rPr>
                <w:noProof/>
                <w:webHidden/>
              </w:rPr>
            </w:r>
            <w:r w:rsidR="00684B81" w:rsidRPr="00684B81">
              <w:rPr>
                <w:noProof/>
                <w:webHidden/>
              </w:rPr>
              <w:fldChar w:fldCharType="separate"/>
            </w:r>
            <w:r w:rsidR="00684B81" w:rsidRPr="00684B81">
              <w:rPr>
                <w:noProof/>
                <w:webHidden/>
              </w:rPr>
              <w:t>121</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74" w:history="1">
            <w:r w:rsidR="00684B81" w:rsidRPr="00684B81">
              <w:rPr>
                <w:rStyle w:val="a4"/>
                <w:noProof/>
              </w:rPr>
              <w:t>8.1. Всероссийская олимпиада школьников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_Toc91761474 \h </w:instrText>
            </w:r>
            <w:r w:rsidR="00684B81" w:rsidRPr="00684B81">
              <w:rPr>
                <w:noProof/>
                <w:webHidden/>
              </w:rPr>
            </w:r>
            <w:r w:rsidR="00684B81" w:rsidRPr="00684B81">
              <w:rPr>
                <w:noProof/>
                <w:webHidden/>
              </w:rPr>
              <w:fldChar w:fldCharType="separate"/>
            </w:r>
            <w:r w:rsidR="00684B81" w:rsidRPr="00684B81">
              <w:rPr>
                <w:noProof/>
                <w:webHidden/>
              </w:rPr>
              <w:t>121</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75" w:history="1">
            <w:r w:rsidR="00684B81" w:rsidRPr="00684B81">
              <w:rPr>
                <w:rStyle w:val="a4"/>
                <w:noProof/>
              </w:rPr>
              <w:t>8.2. Исследовательская деятельность</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_Toc91761475 \h </w:instrText>
            </w:r>
            <w:r w:rsidR="00684B81" w:rsidRPr="00684B81">
              <w:rPr>
                <w:noProof/>
                <w:webHidden/>
              </w:rPr>
            </w:r>
            <w:r w:rsidR="00684B81" w:rsidRPr="00684B81">
              <w:rPr>
                <w:noProof/>
                <w:webHidden/>
              </w:rPr>
              <w:fldChar w:fldCharType="separate"/>
            </w:r>
            <w:r w:rsidR="00684B81" w:rsidRPr="00684B81">
              <w:rPr>
                <w:noProof/>
                <w:webHidden/>
              </w:rPr>
              <w:t>126</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76" w:history="1">
            <w:r w:rsidR="00684B81" w:rsidRPr="00684B81">
              <w:rPr>
                <w:rStyle w:val="a4"/>
                <w:noProof/>
              </w:rPr>
              <w:t>8.3. Конкурсное движение</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_Toc91761476 \h </w:instrText>
            </w:r>
            <w:r w:rsidR="00684B81" w:rsidRPr="00684B81">
              <w:rPr>
                <w:noProof/>
                <w:webHidden/>
              </w:rPr>
            </w:r>
            <w:r w:rsidR="00684B81" w:rsidRPr="00684B81">
              <w:rPr>
                <w:noProof/>
                <w:webHidden/>
              </w:rPr>
              <w:fldChar w:fldCharType="separate"/>
            </w:r>
            <w:r w:rsidR="00684B81" w:rsidRPr="00684B81">
              <w:rPr>
                <w:noProof/>
                <w:webHidden/>
              </w:rPr>
              <w:t>127</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77" w:history="1">
            <w:r w:rsidR="00684B81" w:rsidRPr="00684B81">
              <w:rPr>
                <w:rStyle w:val="a4"/>
                <w:noProof/>
              </w:rPr>
              <w:t>9. Финансово-экономическая деятельность, развитие материально-технической базы образовательных организаций</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_Toc91761477 \h </w:instrText>
            </w:r>
            <w:r w:rsidR="00684B81" w:rsidRPr="00684B81">
              <w:rPr>
                <w:noProof/>
                <w:webHidden/>
              </w:rPr>
            </w:r>
            <w:r w:rsidR="00684B81" w:rsidRPr="00684B81">
              <w:rPr>
                <w:noProof/>
                <w:webHidden/>
              </w:rPr>
              <w:fldChar w:fldCharType="separate"/>
            </w:r>
            <w:r w:rsidR="00684B81" w:rsidRPr="00684B81">
              <w:rPr>
                <w:noProof/>
                <w:webHidden/>
              </w:rPr>
              <w:t>129</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78" w:history="1">
            <w:r w:rsidR="00684B81" w:rsidRPr="00684B81">
              <w:rPr>
                <w:rStyle w:val="a4"/>
                <w:noProof/>
              </w:rPr>
              <w:t>10. Развитие платных услуг</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_Toc91761478 \h </w:instrText>
            </w:r>
            <w:r w:rsidR="00684B81" w:rsidRPr="00684B81">
              <w:rPr>
                <w:noProof/>
                <w:webHidden/>
              </w:rPr>
            </w:r>
            <w:r w:rsidR="00684B81" w:rsidRPr="00684B81">
              <w:rPr>
                <w:noProof/>
                <w:webHidden/>
              </w:rPr>
              <w:fldChar w:fldCharType="separate"/>
            </w:r>
            <w:r w:rsidR="00684B81" w:rsidRPr="00684B81">
              <w:rPr>
                <w:noProof/>
                <w:webHidden/>
              </w:rPr>
              <w:t>131</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79" w:history="1">
            <w:r w:rsidR="00684B81" w:rsidRPr="00684B81">
              <w:rPr>
                <w:rStyle w:val="a4"/>
                <w:noProof/>
              </w:rPr>
              <w:t>11. Сохранение и укрепление здоровья обучающихся и воспитанников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_Toc91761479 \h </w:instrText>
            </w:r>
            <w:r w:rsidR="00684B81" w:rsidRPr="00684B81">
              <w:rPr>
                <w:noProof/>
                <w:webHidden/>
              </w:rPr>
            </w:r>
            <w:r w:rsidR="00684B81" w:rsidRPr="00684B81">
              <w:rPr>
                <w:noProof/>
                <w:webHidden/>
              </w:rPr>
              <w:fldChar w:fldCharType="separate"/>
            </w:r>
            <w:r w:rsidR="00684B81" w:rsidRPr="00684B81">
              <w:rPr>
                <w:noProof/>
                <w:webHidden/>
              </w:rPr>
              <w:t>133</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80" w:history="1">
            <w:r w:rsidR="00684B81" w:rsidRPr="00684B81">
              <w:rPr>
                <w:rStyle w:val="a4"/>
                <w:noProof/>
              </w:rPr>
              <w:t>11.1. Профилактика вредных привычек, формирование законопослушного поведения</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_Toc91761480 \h </w:instrText>
            </w:r>
            <w:r w:rsidR="00684B81" w:rsidRPr="00684B81">
              <w:rPr>
                <w:noProof/>
                <w:webHidden/>
              </w:rPr>
            </w:r>
            <w:r w:rsidR="00684B81" w:rsidRPr="00684B81">
              <w:rPr>
                <w:noProof/>
                <w:webHidden/>
              </w:rPr>
              <w:fldChar w:fldCharType="separate"/>
            </w:r>
            <w:r w:rsidR="00684B81" w:rsidRPr="00684B81">
              <w:rPr>
                <w:noProof/>
                <w:webHidden/>
              </w:rPr>
              <w:t>134</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81" w:history="1">
            <w:r w:rsidR="00684B81" w:rsidRPr="00684B81">
              <w:rPr>
                <w:rStyle w:val="a4"/>
                <w:noProof/>
              </w:rPr>
              <w:t>11.2. Организация отдыха и оздоровления детей</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_Toc91761481 \h </w:instrText>
            </w:r>
            <w:r w:rsidR="00684B81" w:rsidRPr="00684B81">
              <w:rPr>
                <w:noProof/>
                <w:webHidden/>
              </w:rPr>
            </w:r>
            <w:r w:rsidR="00684B81" w:rsidRPr="00684B81">
              <w:rPr>
                <w:noProof/>
                <w:webHidden/>
              </w:rPr>
              <w:fldChar w:fldCharType="separate"/>
            </w:r>
            <w:r w:rsidR="00684B81" w:rsidRPr="00684B81">
              <w:rPr>
                <w:noProof/>
                <w:webHidden/>
              </w:rPr>
              <w:t>143</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82" w:history="1">
            <w:r w:rsidR="00684B81" w:rsidRPr="00684B81">
              <w:rPr>
                <w:rStyle w:val="a4"/>
                <w:noProof/>
              </w:rPr>
              <w:t>11.3. Спортивные мероприятия для детей</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_Toc91761482 \h </w:instrText>
            </w:r>
            <w:r w:rsidR="00684B81" w:rsidRPr="00684B81">
              <w:rPr>
                <w:noProof/>
                <w:webHidden/>
              </w:rPr>
            </w:r>
            <w:r w:rsidR="00684B81" w:rsidRPr="00684B81">
              <w:rPr>
                <w:noProof/>
                <w:webHidden/>
              </w:rPr>
              <w:fldChar w:fldCharType="separate"/>
            </w:r>
            <w:r w:rsidR="00684B81" w:rsidRPr="00684B81">
              <w:rPr>
                <w:noProof/>
                <w:webHidden/>
              </w:rPr>
              <w:t>155</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83" w:history="1">
            <w:r w:rsidR="00684B81" w:rsidRPr="00684B81">
              <w:rPr>
                <w:rStyle w:val="a4"/>
                <w:noProof/>
              </w:rPr>
              <w:t>11.4. Организация питания детей</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_Toc91761483 \h </w:instrText>
            </w:r>
            <w:r w:rsidR="00684B81" w:rsidRPr="00684B81">
              <w:rPr>
                <w:noProof/>
                <w:webHidden/>
              </w:rPr>
            </w:r>
            <w:r w:rsidR="00684B81" w:rsidRPr="00684B81">
              <w:rPr>
                <w:noProof/>
                <w:webHidden/>
              </w:rPr>
              <w:fldChar w:fldCharType="separate"/>
            </w:r>
            <w:r w:rsidR="00684B81" w:rsidRPr="00684B81">
              <w:rPr>
                <w:noProof/>
                <w:webHidden/>
              </w:rPr>
              <w:t>157</w:t>
            </w:r>
            <w:r w:rsidR="00684B81" w:rsidRPr="00684B81">
              <w:rPr>
                <w:noProof/>
                <w:webHidden/>
              </w:rPr>
              <w:fldChar w:fldCharType="end"/>
            </w:r>
          </w:hyperlink>
        </w:p>
        <w:p w:rsidR="00684B81" w:rsidRPr="00684B81" w:rsidRDefault="00271F3F">
          <w:pPr>
            <w:pStyle w:val="11"/>
            <w:tabs>
              <w:tab w:val="right" w:leader="dot" w:pos="9345"/>
            </w:tabs>
            <w:rPr>
              <w:rFonts w:eastAsiaTheme="minorEastAsia"/>
              <w:noProof/>
              <w:lang w:eastAsia="ru-RU"/>
            </w:rPr>
          </w:pPr>
          <w:hyperlink w:anchor="_Toc91761484" w:history="1">
            <w:r w:rsidR="00684B81" w:rsidRPr="00684B81">
              <w:rPr>
                <w:rStyle w:val="a4"/>
                <w:noProof/>
              </w:rPr>
              <w:t>12. Обеспечение комплексной безопасности в образовательных организациях</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_Toc91761484 \h </w:instrText>
            </w:r>
            <w:r w:rsidR="00684B81" w:rsidRPr="00684B81">
              <w:rPr>
                <w:noProof/>
                <w:webHidden/>
              </w:rPr>
            </w:r>
            <w:r w:rsidR="00684B81" w:rsidRPr="00684B81">
              <w:rPr>
                <w:noProof/>
                <w:webHidden/>
              </w:rPr>
              <w:fldChar w:fldCharType="separate"/>
            </w:r>
            <w:r w:rsidR="00684B81" w:rsidRPr="00684B81">
              <w:rPr>
                <w:noProof/>
                <w:webHidden/>
              </w:rPr>
              <w:t>162</w:t>
            </w:r>
            <w:r w:rsidR="00684B81" w:rsidRPr="00684B81">
              <w:rPr>
                <w:noProof/>
                <w:webHidden/>
              </w:rPr>
              <w:fldChar w:fldCharType="end"/>
            </w:r>
          </w:hyperlink>
        </w:p>
        <w:p w:rsidR="00684B81" w:rsidRPr="00684B81" w:rsidRDefault="00271F3F">
          <w:pPr>
            <w:pStyle w:val="21"/>
            <w:tabs>
              <w:tab w:val="right" w:leader="dot" w:pos="9345"/>
            </w:tabs>
            <w:rPr>
              <w:rFonts w:eastAsiaTheme="minorEastAsia"/>
              <w:noProof/>
              <w:lang w:eastAsia="ru-RU"/>
            </w:rPr>
          </w:pPr>
          <w:hyperlink w:anchor="_Toc91761485" w:history="1">
            <w:r w:rsidR="00684B81" w:rsidRPr="00684B81">
              <w:rPr>
                <w:rStyle w:val="a4"/>
                <w:noProof/>
              </w:rPr>
              <w:t>12.1. Работа по профилактике травматизма обучающихся и воспитанников</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_Toc91761485 \h </w:instrText>
            </w:r>
            <w:r w:rsidR="00684B81" w:rsidRPr="00684B81">
              <w:rPr>
                <w:noProof/>
                <w:webHidden/>
              </w:rPr>
            </w:r>
            <w:r w:rsidR="00684B81" w:rsidRPr="00684B81">
              <w:rPr>
                <w:noProof/>
                <w:webHidden/>
              </w:rPr>
              <w:fldChar w:fldCharType="separate"/>
            </w:r>
            <w:r w:rsidR="00684B81" w:rsidRPr="00684B81">
              <w:rPr>
                <w:noProof/>
                <w:webHidden/>
              </w:rPr>
              <w:t>164</w:t>
            </w:r>
            <w:r w:rsidR="00684B81" w:rsidRPr="00684B81">
              <w:rPr>
                <w:noProof/>
                <w:webHidden/>
              </w:rPr>
              <w:fldChar w:fldCharType="end"/>
            </w:r>
          </w:hyperlink>
        </w:p>
        <w:p w:rsidR="00684B81" w:rsidRPr="00684B81" w:rsidRDefault="00271F3F">
          <w:pPr>
            <w:pStyle w:val="31"/>
            <w:tabs>
              <w:tab w:val="right" w:leader="dot" w:pos="9345"/>
            </w:tabs>
            <w:rPr>
              <w:rFonts w:eastAsiaTheme="minorEastAsia"/>
              <w:noProof/>
              <w:lang w:eastAsia="ru-RU"/>
            </w:rPr>
          </w:pPr>
          <w:hyperlink w:anchor="_Toc91761486" w:history="1">
            <w:r w:rsidR="00684B81" w:rsidRPr="00684B81">
              <w:rPr>
                <w:rStyle w:val="a4"/>
                <w:noProof/>
              </w:rPr>
              <w:t>12.1.1. Профилактика дорожно-транспортного травматизма</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_Toc91761486 \h </w:instrText>
            </w:r>
            <w:r w:rsidR="00684B81" w:rsidRPr="00684B81">
              <w:rPr>
                <w:noProof/>
                <w:webHidden/>
              </w:rPr>
            </w:r>
            <w:r w:rsidR="00684B81" w:rsidRPr="00684B81">
              <w:rPr>
                <w:noProof/>
                <w:webHidden/>
              </w:rPr>
              <w:fldChar w:fldCharType="separate"/>
            </w:r>
            <w:r w:rsidR="00684B81" w:rsidRPr="00684B81">
              <w:rPr>
                <w:noProof/>
                <w:webHidden/>
              </w:rPr>
              <w:t>164</w:t>
            </w:r>
            <w:r w:rsidR="00684B81" w:rsidRPr="00684B81">
              <w:rPr>
                <w:noProof/>
                <w:webHidden/>
              </w:rPr>
              <w:fldChar w:fldCharType="end"/>
            </w:r>
          </w:hyperlink>
        </w:p>
        <w:p w:rsidR="00684B81" w:rsidRPr="00684B81" w:rsidRDefault="00271F3F">
          <w:pPr>
            <w:pStyle w:val="31"/>
            <w:tabs>
              <w:tab w:val="right" w:leader="dot" w:pos="9345"/>
            </w:tabs>
            <w:rPr>
              <w:rFonts w:eastAsiaTheme="minorEastAsia"/>
              <w:noProof/>
              <w:lang w:eastAsia="ru-RU"/>
            </w:rPr>
          </w:pPr>
          <w:hyperlink w:anchor="_Toc91761487" w:history="1">
            <w:r w:rsidR="00684B81" w:rsidRPr="00684B81">
              <w:rPr>
                <w:rStyle w:val="a4"/>
                <w:noProof/>
              </w:rPr>
              <w:t>12.1.2. Профилактика травматизма во время образовательного процесса</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_Toc91761487 \h </w:instrText>
            </w:r>
            <w:r w:rsidR="00684B81" w:rsidRPr="00684B81">
              <w:rPr>
                <w:noProof/>
                <w:webHidden/>
              </w:rPr>
            </w:r>
            <w:r w:rsidR="00684B81" w:rsidRPr="00684B81">
              <w:rPr>
                <w:noProof/>
                <w:webHidden/>
              </w:rPr>
              <w:fldChar w:fldCharType="separate"/>
            </w:r>
            <w:r w:rsidR="00684B81" w:rsidRPr="00684B81">
              <w:rPr>
                <w:noProof/>
                <w:webHidden/>
              </w:rPr>
              <w:t>167</w:t>
            </w:r>
            <w:r w:rsidR="00684B81" w:rsidRPr="00684B81">
              <w:rPr>
                <w:noProof/>
                <w:webHidden/>
              </w:rPr>
              <w:fldChar w:fldCharType="end"/>
            </w:r>
          </w:hyperlink>
        </w:p>
        <w:p w:rsidR="00684B81" w:rsidRPr="00684B81" w:rsidRDefault="00271F3F">
          <w:pPr>
            <w:pStyle w:val="31"/>
            <w:tabs>
              <w:tab w:val="right" w:leader="dot" w:pos="9345"/>
            </w:tabs>
            <w:rPr>
              <w:rFonts w:eastAsiaTheme="minorEastAsia"/>
              <w:noProof/>
              <w:lang w:eastAsia="ru-RU"/>
            </w:rPr>
          </w:pPr>
          <w:hyperlink w:anchor="_Toc91761488" w:history="1">
            <w:r w:rsidR="00684B81" w:rsidRPr="00684B81">
              <w:rPr>
                <w:rStyle w:val="a4"/>
                <w:noProof/>
              </w:rPr>
              <w:t>12.1.3. Профилактика бытового травматизма</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_Toc91761488 \h </w:instrText>
            </w:r>
            <w:r w:rsidR="00684B81" w:rsidRPr="00684B81">
              <w:rPr>
                <w:noProof/>
                <w:webHidden/>
              </w:rPr>
            </w:r>
            <w:r w:rsidR="00684B81" w:rsidRPr="00684B81">
              <w:rPr>
                <w:noProof/>
                <w:webHidden/>
              </w:rPr>
              <w:fldChar w:fldCharType="separate"/>
            </w:r>
            <w:r w:rsidR="00684B81" w:rsidRPr="00684B81">
              <w:rPr>
                <w:noProof/>
                <w:webHidden/>
              </w:rPr>
              <w:t>170</w:t>
            </w:r>
            <w:r w:rsidR="00684B81" w:rsidRPr="00684B81">
              <w:rPr>
                <w:noProof/>
                <w:webHidden/>
              </w:rPr>
              <w:fldChar w:fldCharType="end"/>
            </w:r>
          </w:hyperlink>
        </w:p>
        <w:p w:rsidR="00684B81" w:rsidRDefault="00271F3F">
          <w:pPr>
            <w:pStyle w:val="31"/>
            <w:tabs>
              <w:tab w:val="right" w:leader="dot" w:pos="9345"/>
            </w:tabs>
            <w:rPr>
              <w:rFonts w:eastAsiaTheme="minorEastAsia"/>
              <w:noProof/>
              <w:lang w:eastAsia="ru-RU"/>
            </w:rPr>
          </w:pPr>
          <w:hyperlink w:anchor="_Toc91761489" w:history="1">
            <w:r w:rsidR="00684B81" w:rsidRPr="00684B81">
              <w:rPr>
                <w:rStyle w:val="a4"/>
                <w:noProof/>
              </w:rPr>
              <w:t>12.1.4. Профилактика травматизма детей при пожарах</w:t>
            </w:r>
            <w:r w:rsidR="00684B81" w:rsidRPr="00684B81">
              <w:rPr>
                <w:noProof/>
                <w:webHidden/>
              </w:rPr>
              <w:tab/>
            </w:r>
            <w:r w:rsidR="00684B81" w:rsidRPr="00684B81">
              <w:rPr>
                <w:noProof/>
                <w:webHidden/>
              </w:rPr>
              <w:fldChar w:fldCharType="begin"/>
            </w:r>
            <w:r w:rsidR="00684B81" w:rsidRPr="00684B81">
              <w:rPr>
                <w:noProof/>
                <w:webHidden/>
              </w:rPr>
              <w:instrText xml:space="preserve"> PAGEREF _Toc91761489 \h </w:instrText>
            </w:r>
            <w:r w:rsidR="00684B81" w:rsidRPr="00684B81">
              <w:rPr>
                <w:noProof/>
                <w:webHidden/>
              </w:rPr>
            </w:r>
            <w:r w:rsidR="00684B81" w:rsidRPr="00684B81">
              <w:rPr>
                <w:noProof/>
                <w:webHidden/>
              </w:rPr>
              <w:fldChar w:fldCharType="separate"/>
            </w:r>
            <w:r w:rsidR="00684B81" w:rsidRPr="00684B81">
              <w:rPr>
                <w:noProof/>
                <w:webHidden/>
              </w:rPr>
              <w:t>170</w:t>
            </w:r>
            <w:r w:rsidR="00684B81" w:rsidRP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0" w:history="1">
            <w:r w:rsidR="00684B81" w:rsidRPr="006F7195">
              <w:rPr>
                <w:rStyle w:val="a4"/>
                <w:noProof/>
              </w:rPr>
              <w:t>12.2. Пожарная безопасность</w:t>
            </w:r>
            <w:r w:rsidR="00684B81">
              <w:rPr>
                <w:noProof/>
                <w:webHidden/>
              </w:rPr>
              <w:tab/>
            </w:r>
            <w:r w:rsidR="00684B81">
              <w:rPr>
                <w:noProof/>
                <w:webHidden/>
              </w:rPr>
              <w:fldChar w:fldCharType="begin"/>
            </w:r>
            <w:r w:rsidR="00684B81">
              <w:rPr>
                <w:noProof/>
                <w:webHidden/>
              </w:rPr>
              <w:instrText xml:space="preserve"> PAGEREF _Toc91761490 \h </w:instrText>
            </w:r>
            <w:r w:rsidR="00684B81">
              <w:rPr>
                <w:noProof/>
                <w:webHidden/>
              </w:rPr>
            </w:r>
            <w:r w:rsidR="00684B81">
              <w:rPr>
                <w:noProof/>
                <w:webHidden/>
              </w:rPr>
              <w:fldChar w:fldCharType="separate"/>
            </w:r>
            <w:r w:rsidR="00684B81">
              <w:rPr>
                <w:noProof/>
                <w:webHidden/>
              </w:rPr>
              <w:t>171</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1" w:history="1">
            <w:r w:rsidR="00684B81" w:rsidRPr="006F7195">
              <w:rPr>
                <w:rStyle w:val="a4"/>
                <w:noProof/>
              </w:rPr>
              <w:t>12.3. Профилактика экстремизма и терроризма</w:t>
            </w:r>
            <w:r w:rsidR="00684B81">
              <w:rPr>
                <w:noProof/>
                <w:webHidden/>
              </w:rPr>
              <w:tab/>
            </w:r>
            <w:r w:rsidR="00684B81">
              <w:rPr>
                <w:noProof/>
                <w:webHidden/>
              </w:rPr>
              <w:fldChar w:fldCharType="begin"/>
            </w:r>
            <w:r w:rsidR="00684B81">
              <w:rPr>
                <w:noProof/>
                <w:webHidden/>
              </w:rPr>
              <w:instrText xml:space="preserve"> PAGEREF _Toc91761491 \h </w:instrText>
            </w:r>
            <w:r w:rsidR="00684B81">
              <w:rPr>
                <w:noProof/>
                <w:webHidden/>
              </w:rPr>
            </w:r>
            <w:r w:rsidR="00684B81">
              <w:rPr>
                <w:noProof/>
                <w:webHidden/>
              </w:rPr>
              <w:fldChar w:fldCharType="separate"/>
            </w:r>
            <w:r w:rsidR="00684B81">
              <w:rPr>
                <w:noProof/>
                <w:webHidden/>
              </w:rPr>
              <w:t>175</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2" w:history="1">
            <w:r w:rsidR="00684B81" w:rsidRPr="006F7195">
              <w:rPr>
                <w:rStyle w:val="a4"/>
                <w:noProof/>
              </w:rPr>
              <w:t>12.4. Информационная безопасность</w:t>
            </w:r>
            <w:r w:rsidR="00684B81">
              <w:rPr>
                <w:noProof/>
                <w:webHidden/>
              </w:rPr>
              <w:tab/>
            </w:r>
            <w:r w:rsidR="00684B81">
              <w:rPr>
                <w:noProof/>
                <w:webHidden/>
              </w:rPr>
              <w:fldChar w:fldCharType="begin"/>
            </w:r>
            <w:r w:rsidR="00684B81">
              <w:rPr>
                <w:noProof/>
                <w:webHidden/>
              </w:rPr>
              <w:instrText xml:space="preserve"> PAGEREF _Toc91761492 \h </w:instrText>
            </w:r>
            <w:r w:rsidR="00684B81">
              <w:rPr>
                <w:noProof/>
                <w:webHidden/>
              </w:rPr>
            </w:r>
            <w:r w:rsidR="00684B81">
              <w:rPr>
                <w:noProof/>
                <w:webHidden/>
              </w:rPr>
              <w:fldChar w:fldCharType="separate"/>
            </w:r>
            <w:r w:rsidR="00684B81">
              <w:rPr>
                <w:noProof/>
                <w:webHidden/>
              </w:rPr>
              <w:t>181</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3" w:history="1">
            <w:r w:rsidR="00684B81" w:rsidRPr="006F7195">
              <w:rPr>
                <w:rStyle w:val="a4"/>
                <w:noProof/>
              </w:rPr>
              <w:t>12.5. Состояние охраны труда</w:t>
            </w:r>
            <w:r w:rsidR="00684B81">
              <w:rPr>
                <w:noProof/>
                <w:webHidden/>
              </w:rPr>
              <w:tab/>
            </w:r>
            <w:r w:rsidR="00684B81">
              <w:rPr>
                <w:noProof/>
                <w:webHidden/>
              </w:rPr>
              <w:fldChar w:fldCharType="begin"/>
            </w:r>
            <w:r w:rsidR="00684B81">
              <w:rPr>
                <w:noProof/>
                <w:webHidden/>
              </w:rPr>
              <w:instrText xml:space="preserve"> PAGEREF _Toc91761493 \h </w:instrText>
            </w:r>
            <w:r w:rsidR="00684B81">
              <w:rPr>
                <w:noProof/>
                <w:webHidden/>
              </w:rPr>
            </w:r>
            <w:r w:rsidR="00684B81">
              <w:rPr>
                <w:noProof/>
                <w:webHidden/>
              </w:rPr>
              <w:fldChar w:fldCharType="separate"/>
            </w:r>
            <w:r w:rsidR="00684B81">
              <w:rPr>
                <w:noProof/>
                <w:webHidden/>
              </w:rPr>
              <w:t>183</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4" w:history="1">
            <w:r w:rsidR="00684B81" w:rsidRPr="006F7195">
              <w:rPr>
                <w:rStyle w:val="a4"/>
                <w:noProof/>
              </w:rPr>
              <w:t>12.6. Состояние лицензирования медицинских кабинетов, проблемы и пути их решения</w:t>
            </w:r>
            <w:r w:rsidR="00684B81">
              <w:rPr>
                <w:noProof/>
                <w:webHidden/>
              </w:rPr>
              <w:tab/>
            </w:r>
            <w:r w:rsidR="00684B81">
              <w:rPr>
                <w:noProof/>
                <w:webHidden/>
              </w:rPr>
              <w:fldChar w:fldCharType="begin"/>
            </w:r>
            <w:r w:rsidR="00684B81">
              <w:rPr>
                <w:noProof/>
                <w:webHidden/>
              </w:rPr>
              <w:instrText xml:space="preserve"> PAGEREF _Toc91761494 \h </w:instrText>
            </w:r>
            <w:r w:rsidR="00684B81">
              <w:rPr>
                <w:noProof/>
                <w:webHidden/>
              </w:rPr>
            </w:r>
            <w:r w:rsidR="00684B81">
              <w:rPr>
                <w:noProof/>
                <w:webHidden/>
              </w:rPr>
              <w:fldChar w:fldCharType="separate"/>
            </w:r>
            <w:r w:rsidR="00684B81">
              <w:rPr>
                <w:noProof/>
                <w:webHidden/>
              </w:rPr>
              <w:t>184</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5" w:history="1">
            <w:r w:rsidR="00684B81" w:rsidRPr="006F7195">
              <w:rPr>
                <w:rStyle w:val="a4"/>
                <w:noProof/>
              </w:rPr>
              <w:t>12.7. Подвоз обучающихся</w:t>
            </w:r>
            <w:r w:rsidR="00684B81">
              <w:rPr>
                <w:noProof/>
                <w:webHidden/>
              </w:rPr>
              <w:tab/>
            </w:r>
            <w:r w:rsidR="00684B81">
              <w:rPr>
                <w:noProof/>
                <w:webHidden/>
              </w:rPr>
              <w:fldChar w:fldCharType="begin"/>
            </w:r>
            <w:r w:rsidR="00684B81">
              <w:rPr>
                <w:noProof/>
                <w:webHidden/>
              </w:rPr>
              <w:instrText xml:space="preserve"> PAGEREF _Toc91761495 \h </w:instrText>
            </w:r>
            <w:r w:rsidR="00684B81">
              <w:rPr>
                <w:noProof/>
                <w:webHidden/>
              </w:rPr>
            </w:r>
            <w:r w:rsidR="00684B81">
              <w:rPr>
                <w:noProof/>
                <w:webHidden/>
              </w:rPr>
              <w:fldChar w:fldCharType="separate"/>
            </w:r>
            <w:r w:rsidR="00684B81">
              <w:rPr>
                <w:noProof/>
                <w:webHidden/>
              </w:rPr>
              <w:t>185</w:t>
            </w:r>
            <w:r w:rsidR="00684B81">
              <w:rPr>
                <w:noProof/>
                <w:webHidden/>
              </w:rPr>
              <w:fldChar w:fldCharType="end"/>
            </w:r>
          </w:hyperlink>
        </w:p>
        <w:p w:rsidR="00684B81" w:rsidRDefault="00271F3F">
          <w:pPr>
            <w:pStyle w:val="11"/>
            <w:tabs>
              <w:tab w:val="right" w:leader="dot" w:pos="9345"/>
            </w:tabs>
            <w:rPr>
              <w:rFonts w:eastAsiaTheme="minorEastAsia"/>
              <w:noProof/>
              <w:lang w:eastAsia="ru-RU"/>
            </w:rPr>
          </w:pPr>
          <w:hyperlink w:anchor="_Toc91761496" w:history="1">
            <w:r w:rsidR="00684B81" w:rsidRPr="006F7195">
              <w:rPr>
                <w:rStyle w:val="a4"/>
                <w:noProof/>
              </w:rPr>
              <w:t>13. Создание условий в образовательных организациях в 2021 году</w:t>
            </w:r>
            <w:r w:rsidR="00684B81">
              <w:rPr>
                <w:noProof/>
                <w:webHidden/>
              </w:rPr>
              <w:tab/>
            </w:r>
            <w:r w:rsidR="00684B81">
              <w:rPr>
                <w:noProof/>
                <w:webHidden/>
              </w:rPr>
              <w:fldChar w:fldCharType="begin"/>
            </w:r>
            <w:r w:rsidR="00684B81">
              <w:rPr>
                <w:noProof/>
                <w:webHidden/>
              </w:rPr>
              <w:instrText xml:space="preserve"> PAGEREF _Toc91761496 \h </w:instrText>
            </w:r>
            <w:r w:rsidR="00684B81">
              <w:rPr>
                <w:noProof/>
                <w:webHidden/>
              </w:rPr>
            </w:r>
            <w:r w:rsidR="00684B81">
              <w:rPr>
                <w:noProof/>
                <w:webHidden/>
              </w:rPr>
              <w:fldChar w:fldCharType="separate"/>
            </w:r>
            <w:r w:rsidR="00684B81">
              <w:rPr>
                <w:noProof/>
                <w:webHidden/>
              </w:rPr>
              <w:t>187</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7" w:history="1">
            <w:r w:rsidR="00684B81" w:rsidRPr="006F7195">
              <w:rPr>
                <w:rStyle w:val="a4"/>
                <w:noProof/>
              </w:rPr>
              <w:t>13.1. Подготовка к новому 2021-2022 учебному году</w:t>
            </w:r>
            <w:r w:rsidR="00684B81">
              <w:rPr>
                <w:noProof/>
                <w:webHidden/>
              </w:rPr>
              <w:tab/>
            </w:r>
            <w:r w:rsidR="00684B81">
              <w:rPr>
                <w:noProof/>
                <w:webHidden/>
              </w:rPr>
              <w:fldChar w:fldCharType="begin"/>
            </w:r>
            <w:r w:rsidR="00684B81">
              <w:rPr>
                <w:noProof/>
                <w:webHidden/>
              </w:rPr>
              <w:instrText xml:space="preserve"> PAGEREF _Toc91761497 \h </w:instrText>
            </w:r>
            <w:r w:rsidR="00684B81">
              <w:rPr>
                <w:noProof/>
                <w:webHidden/>
              </w:rPr>
            </w:r>
            <w:r w:rsidR="00684B81">
              <w:rPr>
                <w:noProof/>
                <w:webHidden/>
              </w:rPr>
              <w:fldChar w:fldCharType="separate"/>
            </w:r>
            <w:r w:rsidR="00684B81">
              <w:rPr>
                <w:noProof/>
                <w:webHidden/>
              </w:rPr>
              <w:t>187</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8" w:history="1">
            <w:r w:rsidR="00684B81" w:rsidRPr="006F7195">
              <w:rPr>
                <w:rStyle w:val="a4"/>
                <w:noProof/>
              </w:rPr>
              <w:t>13.2 Выполнение предписаний надзорных органов</w:t>
            </w:r>
            <w:r w:rsidR="00684B81">
              <w:rPr>
                <w:noProof/>
                <w:webHidden/>
              </w:rPr>
              <w:tab/>
            </w:r>
            <w:r w:rsidR="00684B81">
              <w:rPr>
                <w:noProof/>
                <w:webHidden/>
              </w:rPr>
              <w:fldChar w:fldCharType="begin"/>
            </w:r>
            <w:r w:rsidR="00684B81">
              <w:rPr>
                <w:noProof/>
                <w:webHidden/>
              </w:rPr>
              <w:instrText xml:space="preserve"> PAGEREF _Toc91761498 \h </w:instrText>
            </w:r>
            <w:r w:rsidR="00684B81">
              <w:rPr>
                <w:noProof/>
                <w:webHidden/>
              </w:rPr>
            </w:r>
            <w:r w:rsidR="00684B81">
              <w:rPr>
                <w:noProof/>
                <w:webHidden/>
              </w:rPr>
              <w:fldChar w:fldCharType="separate"/>
            </w:r>
            <w:r w:rsidR="00684B81">
              <w:rPr>
                <w:noProof/>
                <w:webHidden/>
              </w:rPr>
              <w:t>203</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499" w:history="1">
            <w:r w:rsidR="00684B81" w:rsidRPr="006F7195">
              <w:rPr>
                <w:rStyle w:val="a4"/>
                <w:noProof/>
              </w:rPr>
              <w:t>13.3. Проблемные вопросы и пути решения</w:t>
            </w:r>
            <w:r w:rsidR="00684B81">
              <w:rPr>
                <w:noProof/>
                <w:webHidden/>
              </w:rPr>
              <w:tab/>
            </w:r>
            <w:r w:rsidR="00684B81">
              <w:rPr>
                <w:noProof/>
                <w:webHidden/>
              </w:rPr>
              <w:fldChar w:fldCharType="begin"/>
            </w:r>
            <w:r w:rsidR="00684B81">
              <w:rPr>
                <w:noProof/>
                <w:webHidden/>
              </w:rPr>
              <w:instrText xml:space="preserve"> PAGEREF _Toc91761499 \h </w:instrText>
            </w:r>
            <w:r w:rsidR="00684B81">
              <w:rPr>
                <w:noProof/>
                <w:webHidden/>
              </w:rPr>
            </w:r>
            <w:r w:rsidR="00684B81">
              <w:rPr>
                <w:noProof/>
                <w:webHidden/>
              </w:rPr>
              <w:fldChar w:fldCharType="separate"/>
            </w:r>
            <w:r w:rsidR="00684B81">
              <w:rPr>
                <w:noProof/>
                <w:webHidden/>
              </w:rPr>
              <w:t>207</w:t>
            </w:r>
            <w:r w:rsidR="00684B81">
              <w:rPr>
                <w:noProof/>
                <w:webHidden/>
              </w:rPr>
              <w:fldChar w:fldCharType="end"/>
            </w:r>
          </w:hyperlink>
        </w:p>
        <w:p w:rsidR="00684B81" w:rsidRDefault="00271F3F">
          <w:pPr>
            <w:pStyle w:val="11"/>
            <w:tabs>
              <w:tab w:val="right" w:leader="dot" w:pos="9345"/>
            </w:tabs>
            <w:rPr>
              <w:rFonts w:eastAsiaTheme="minorEastAsia"/>
              <w:noProof/>
              <w:lang w:eastAsia="ru-RU"/>
            </w:rPr>
          </w:pPr>
          <w:hyperlink w:anchor="_Toc91761500" w:history="1">
            <w:r w:rsidR="00684B81" w:rsidRPr="006F7195">
              <w:rPr>
                <w:rStyle w:val="a4"/>
                <w:noProof/>
              </w:rPr>
              <w:t>14. Участие в инновационной и проектной деятельности в 2021 году</w:t>
            </w:r>
            <w:r w:rsidR="00684B81">
              <w:rPr>
                <w:noProof/>
                <w:webHidden/>
              </w:rPr>
              <w:tab/>
            </w:r>
            <w:r w:rsidR="00684B81">
              <w:rPr>
                <w:noProof/>
                <w:webHidden/>
              </w:rPr>
              <w:fldChar w:fldCharType="begin"/>
            </w:r>
            <w:r w:rsidR="00684B81">
              <w:rPr>
                <w:noProof/>
                <w:webHidden/>
              </w:rPr>
              <w:instrText xml:space="preserve"> PAGEREF _Toc91761500 \h </w:instrText>
            </w:r>
            <w:r w:rsidR="00684B81">
              <w:rPr>
                <w:noProof/>
                <w:webHidden/>
              </w:rPr>
            </w:r>
            <w:r w:rsidR="00684B81">
              <w:rPr>
                <w:noProof/>
                <w:webHidden/>
              </w:rPr>
              <w:fldChar w:fldCharType="separate"/>
            </w:r>
            <w:r w:rsidR="00684B81">
              <w:rPr>
                <w:noProof/>
                <w:webHidden/>
              </w:rPr>
              <w:t>210</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501" w:history="1">
            <w:r w:rsidR="00684B81" w:rsidRPr="006F7195">
              <w:rPr>
                <w:rStyle w:val="a4"/>
                <w:noProof/>
              </w:rPr>
              <w:t>14.1. Всероссийский конкурс для учащихся 8-10 классов «Большая перемена»</w:t>
            </w:r>
            <w:r w:rsidR="00684B81">
              <w:rPr>
                <w:noProof/>
                <w:webHidden/>
              </w:rPr>
              <w:tab/>
            </w:r>
            <w:r w:rsidR="00684B81">
              <w:rPr>
                <w:noProof/>
                <w:webHidden/>
              </w:rPr>
              <w:fldChar w:fldCharType="begin"/>
            </w:r>
            <w:r w:rsidR="00684B81">
              <w:rPr>
                <w:noProof/>
                <w:webHidden/>
              </w:rPr>
              <w:instrText xml:space="preserve"> PAGEREF _Toc91761501 \h </w:instrText>
            </w:r>
            <w:r w:rsidR="00684B81">
              <w:rPr>
                <w:noProof/>
                <w:webHidden/>
              </w:rPr>
            </w:r>
            <w:r w:rsidR="00684B81">
              <w:rPr>
                <w:noProof/>
                <w:webHidden/>
              </w:rPr>
              <w:fldChar w:fldCharType="separate"/>
            </w:r>
            <w:r w:rsidR="00684B81">
              <w:rPr>
                <w:noProof/>
                <w:webHidden/>
              </w:rPr>
              <w:t>210</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502" w:history="1">
            <w:r w:rsidR="00684B81" w:rsidRPr="006F7195">
              <w:rPr>
                <w:rStyle w:val="a4"/>
                <w:noProof/>
              </w:rPr>
              <w:t>14.2. Участие общеобразовательных организаций Артинского городского округа в федеральном проекте «500+»</w:t>
            </w:r>
            <w:r w:rsidR="00684B81">
              <w:rPr>
                <w:noProof/>
                <w:webHidden/>
              </w:rPr>
              <w:tab/>
            </w:r>
            <w:r w:rsidR="00684B81">
              <w:rPr>
                <w:noProof/>
                <w:webHidden/>
              </w:rPr>
              <w:fldChar w:fldCharType="begin"/>
            </w:r>
            <w:r w:rsidR="00684B81">
              <w:rPr>
                <w:noProof/>
                <w:webHidden/>
              </w:rPr>
              <w:instrText xml:space="preserve"> PAGEREF _Toc91761502 \h </w:instrText>
            </w:r>
            <w:r w:rsidR="00684B81">
              <w:rPr>
                <w:noProof/>
                <w:webHidden/>
              </w:rPr>
            </w:r>
            <w:r w:rsidR="00684B81">
              <w:rPr>
                <w:noProof/>
                <w:webHidden/>
              </w:rPr>
              <w:fldChar w:fldCharType="separate"/>
            </w:r>
            <w:r w:rsidR="00684B81">
              <w:rPr>
                <w:noProof/>
                <w:webHidden/>
              </w:rPr>
              <w:t>212</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503" w:history="1">
            <w:r w:rsidR="00684B81" w:rsidRPr="006F7195">
              <w:rPr>
                <w:rStyle w:val="a4"/>
                <w:noProof/>
              </w:rPr>
              <w:t>14.3. Участие в проекте «Будь здоров!»</w:t>
            </w:r>
            <w:r w:rsidR="00684B81">
              <w:rPr>
                <w:noProof/>
                <w:webHidden/>
              </w:rPr>
              <w:tab/>
            </w:r>
            <w:r w:rsidR="00684B81">
              <w:rPr>
                <w:noProof/>
                <w:webHidden/>
              </w:rPr>
              <w:fldChar w:fldCharType="begin"/>
            </w:r>
            <w:r w:rsidR="00684B81">
              <w:rPr>
                <w:noProof/>
                <w:webHidden/>
              </w:rPr>
              <w:instrText xml:space="preserve"> PAGEREF _Toc91761503 \h </w:instrText>
            </w:r>
            <w:r w:rsidR="00684B81">
              <w:rPr>
                <w:noProof/>
                <w:webHidden/>
              </w:rPr>
            </w:r>
            <w:r w:rsidR="00684B81">
              <w:rPr>
                <w:noProof/>
                <w:webHidden/>
              </w:rPr>
              <w:fldChar w:fldCharType="separate"/>
            </w:r>
            <w:r w:rsidR="00684B81">
              <w:rPr>
                <w:noProof/>
                <w:webHidden/>
              </w:rPr>
              <w:t>214</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504" w:history="1">
            <w:r w:rsidR="00684B81" w:rsidRPr="006F7195">
              <w:rPr>
                <w:rStyle w:val="a4"/>
                <w:noProof/>
              </w:rPr>
              <w:t>14.4. Участие во всероссийском проекте «Точка роста»</w:t>
            </w:r>
            <w:r w:rsidR="00684B81">
              <w:rPr>
                <w:noProof/>
                <w:webHidden/>
              </w:rPr>
              <w:tab/>
            </w:r>
            <w:r w:rsidR="00684B81">
              <w:rPr>
                <w:noProof/>
                <w:webHidden/>
              </w:rPr>
              <w:fldChar w:fldCharType="begin"/>
            </w:r>
            <w:r w:rsidR="00684B81">
              <w:rPr>
                <w:noProof/>
                <w:webHidden/>
              </w:rPr>
              <w:instrText xml:space="preserve"> PAGEREF _Toc91761504 \h </w:instrText>
            </w:r>
            <w:r w:rsidR="00684B81">
              <w:rPr>
                <w:noProof/>
                <w:webHidden/>
              </w:rPr>
            </w:r>
            <w:r w:rsidR="00684B81">
              <w:rPr>
                <w:noProof/>
                <w:webHidden/>
              </w:rPr>
              <w:fldChar w:fldCharType="separate"/>
            </w:r>
            <w:r w:rsidR="00684B81">
              <w:rPr>
                <w:noProof/>
                <w:webHidden/>
              </w:rPr>
              <w:t>215</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505" w:history="1">
            <w:r w:rsidR="00684B81" w:rsidRPr="006F7195">
              <w:rPr>
                <w:rStyle w:val="a4"/>
                <w:noProof/>
              </w:rPr>
              <w:t>14.5. Развитие функциональной грамотности школьников</w:t>
            </w:r>
            <w:r w:rsidR="00684B81">
              <w:rPr>
                <w:noProof/>
                <w:webHidden/>
              </w:rPr>
              <w:tab/>
            </w:r>
            <w:r w:rsidR="00684B81">
              <w:rPr>
                <w:noProof/>
                <w:webHidden/>
              </w:rPr>
              <w:fldChar w:fldCharType="begin"/>
            </w:r>
            <w:r w:rsidR="00684B81">
              <w:rPr>
                <w:noProof/>
                <w:webHidden/>
              </w:rPr>
              <w:instrText xml:space="preserve"> PAGEREF _Toc91761505 \h </w:instrText>
            </w:r>
            <w:r w:rsidR="00684B81">
              <w:rPr>
                <w:noProof/>
                <w:webHidden/>
              </w:rPr>
            </w:r>
            <w:r w:rsidR="00684B81">
              <w:rPr>
                <w:noProof/>
                <w:webHidden/>
              </w:rPr>
              <w:fldChar w:fldCharType="separate"/>
            </w:r>
            <w:r w:rsidR="00684B81">
              <w:rPr>
                <w:noProof/>
                <w:webHidden/>
              </w:rPr>
              <w:t>215</w:t>
            </w:r>
            <w:r w:rsidR="00684B81">
              <w:rPr>
                <w:noProof/>
                <w:webHidden/>
              </w:rPr>
              <w:fldChar w:fldCharType="end"/>
            </w:r>
          </w:hyperlink>
        </w:p>
        <w:p w:rsidR="00684B81" w:rsidRDefault="00271F3F">
          <w:pPr>
            <w:pStyle w:val="21"/>
            <w:tabs>
              <w:tab w:val="right" w:leader="dot" w:pos="9345"/>
            </w:tabs>
            <w:rPr>
              <w:rFonts w:eastAsiaTheme="minorEastAsia"/>
              <w:noProof/>
              <w:lang w:eastAsia="ru-RU"/>
            </w:rPr>
          </w:pPr>
          <w:hyperlink w:anchor="_Toc91761506" w:history="1">
            <w:r w:rsidR="00684B81" w:rsidRPr="006F7195">
              <w:rPr>
                <w:rStyle w:val="a4"/>
                <w:noProof/>
              </w:rPr>
              <w:t>14.6. Развитие дистанционных форм обучения</w:t>
            </w:r>
            <w:r w:rsidR="00684B81">
              <w:rPr>
                <w:noProof/>
                <w:webHidden/>
              </w:rPr>
              <w:tab/>
            </w:r>
            <w:r w:rsidR="00684B81">
              <w:rPr>
                <w:noProof/>
                <w:webHidden/>
              </w:rPr>
              <w:fldChar w:fldCharType="begin"/>
            </w:r>
            <w:r w:rsidR="00684B81">
              <w:rPr>
                <w:noProof/>
                <w:webHidden/>
              </w:rPr>
              <w:instrText xml:space="preserve"> PAGEREF _Toc91761506 \h </w:instrText>
            </w:r>
            <w:r w:rsidR="00684B81">
              <w:rPr>
                <w:noProof/>
                <w:webHidden/>
              </w:rPr>
            </w:r>
            <w:r w:rsidR="00684B81">
              <w:rPr>
                <w:noProof/>
                <w:webHidden/>
              </w:rPr>
              <w:fldChar w:fldCharType="separate"/>
            </w:r>
            <w:r w:rsidR="00684B81">
              <w:rPr>
                <w:noProof/>
                <w:webHidden/>
              </w:rPr>
              <w:t>221</w:t>
            </w:r>
            <w:r w:rsidR="00684B81">
              <w:rPr>
                <w:noProof/>
                <w:webHidden/>
              </w:rPr>
              <w:fldChar w:fldCharType="end"/>
            </w:r>
          </w:hyperlink>
        </w:p>
        <w:p w:rsidR="00684B81" w:rsidRDefault="00271F3F">
          <w:pPr>
            <w:pStyle w:val="11"/>
            <w:tabs>
              <w:tab w:val="right" w:leader="dot" w:pos="9345"/>
            </w:tabs>
            <w:rPr>
              <w:rFonts w:eastAsiaTheme="minorEastAsia"/>
              <w:noProof/>
              <w:lang w:eastAsia="ru-RU"/>
            </w:rPr>
          </w:pPr>
          <w:hyperlink w:anchor="_Toc91761507" w:history="1">
            <w:r w:rsidR="00684B81" w:rsidRPr="006F7195">
              <w:rPr>
                <w:rStyle w:val="a4"/>
                <w:noProof/>
              </w:rPr>
              <w:t>15. Цель и задачи, определяющие деятельность Управления образования Администрации Артинского городского округа в 2022 году</w:t>
            </w:r>
            <w:r w:rsidR="00684B81">
              <w:rPr>
                <w:noProof/>
                <w:webHidden/>
              </w:rPr>
              <w:tab/>
            </w:r>
            <w:r w:rsidR="00684B81">
              <w:rPr>
                <w:noProof/>
                <w:webHidden/>
              </w:rPr>
              <w:fldChar w:fldCharType="begin"/>
            </w:r>
            <w:r w:rsidR="00684B81">
              <w:rPr>
                <w:noProof/>
                <w:webHidden/>
              </w:rPr>
              <w:instrText xml:space="preserve"> PAGEREF _Toc91761507 \h </w:instrText>
            </w:r>
            <w:r w:rsidR="00684B81">
              <w:rPr>
                <w:noProof/>
                <w:webHidden/>
              </w:rPr>
            </w:r>
            <w:r w:rsidR="00684B81">
              <w:rPr>
                <w:noProof/>
                <w:webHidden/>
              </w:rPr>
              <w:fldChar w:fldCharType="separate"/>
            </w:r>
            <w:r w:rsidR="00684B81">
              <w:rPr>
                <w:noProof/>
                <w:webHidden/>
              </w:rPr>
              <w:t>224</w:t>
            </w:r>
            <w:r w:rsidR="00684B81">
              <w:rPr>
                <w:noProof/>
                <w:webHidden/>
              </w:rPr>
              <w:fldChar w:fldCharType="end"/>
            </w:r>
          </w:hyperlink>
        </w:p>
        <w:p w:rsidR="007D1F2F" w:rsidRPr="004722D7" w:rsidRDefault="007D1F2F">
          <w:pPr>
            <w:rPr>
              <w:rFonts w:ascii="Times New Roman" w:hAnsi="Times New Roman" w:cs="Times New Roman"/>
            </w:rPr>
          </w:pPr>
          <w:r w:rsidRPr="004722D7">
            <w:rPr>
              <w:rFonts w:ascii="Times New Roman" w:hAnsi="Times New Roman" w:cs="Times New Roman"/>
              <w:bCs/>
            </w:rPr>
            <w:fldChar w:fldCharType="end"/>
          </w:r>
        </w:p>
      </w:sdtContent>
    </w:sdt>
    <w:p w:rsidR="00477B3D" w:rsidRPr="004722D7" w:rsidRDefault="00477B3D">
      <w:pPr>
        <w:ind w:hanging="3"/>
        <w:rPr>
          <w:rFonts w:ascii="Times New Roman" w:hAnsi="Times New Roman" w:cs="Times New Roman"/>
        </w:rPr>
      </w:pPr>
    </w:p>
    <w:p w:rsidR="00B21398" w:rsidRPr="004722D7" w:rsidRDefault="00B21398">
      <w:pPr>
        <w:rPr>
          <w:rFonts w:ascii="Times New Roman" w:hAnsi="Times New Roman" w:cs="Times New Roman"/>
        </w:rPr>
      </w:pPr>
      <w:r w:rsidRPr="004722D7">
        <w:rPr>
          <w:rFonts w:ascii="Times New Roman" w:hAnsi="Times New Roman" w:cs="Times New Roman"/>
        </w:rPr>
        <w:br w:type="page"/>
      </w:r>
    </w:p>
    <w:p w:rsidR="00B21398" w:rsidRPr="00107E96" w:rsidRDefault="00B21398" w:rsidP="00107E96">
      <w:pPr>
        <w:pStyle w:val="1"/>
      </w:pPr>
      <w:bookmarkStart w:id="0" w:name="_Toc91761442"/>
      <w:r w:rsidRPr="00107E96">
        <w:lastRenderedPageBreak/>
        <w:t>1. Основные цели и задачи деятельности</w:t>
      </w:r>
      <w:bookmarkEnd w:id="0"/>
    </w:p>
    <w:p w:rsidR="00B21398" w:rsidRDefault="00B21398">
      <w:pPr>
        <w:ind w:hanging="3"/>
      </w:pP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Основной целью работы Управления образования Администрации Артинского городского округа и муниципальных образовательных организаций является реализация полномочий Администрации Артинского городского округа по обеспечению доступности качественного образования для населения Артинского района. Цель и задачи базируются на нормативных правовых актах и иных официальных документах, определяющих принципы государственной политики в сфере образования. Управление образования решает следующие вопросы местного значения: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отнесенных к полномочиям органов государственной власти Свердловской области);</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2. Организация предоставления дополнительного образования детям (за исключением предоставления дополнительного образования детям в учреждениях культуры);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3. Создание условий для осуществления присмотра и ухода за детьми, содержания детей в муниципальных образовательных организациях;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4. Организация отдыха и занятости детей в каникулярное время.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Основные цели и задачи отрасли определены в муниципальной программе «Развитие образования в Артинском городском округе» до 2024 года.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 соответствии с приоритетами государственной и региональной политики в области образования, деятельность муниципальной системы образования в отчетном году была направлена </w:t>
      </w:r>
      <w:proofErr w:type="gramStart"/>
      <w:r w:rsidRPr="00107E96">
        <w:rPr>
          <w:rFonts w:ascii="Times New Roman" w:hAnsi="Times New Roman" w:cs="Times New Roman"/>
          <w:sz w:val="28"/>
          <w:szCs w:val="28"/>
        </w:rPr>
        <w:t>на</w:t>
      </w:r>
      <w:proofErr w:type="gramEnd"/>
      <w:r w:rsidRPr="00107E96">
        <w:rPr>
          <w:rFonts w:ascii="Times New Roman" w:hAnsi="Times New Roman" w:cs="Times New Roman"/>
          <w:sz w:val="28"/>
          <w:szCs w:val="28"/>
        </w:rPr>
        <w:t xml:space="preserve">: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Обеспечение доступности образования и качества образовательных услуг.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Обеспечение функционирования муниципальной системы образования в режиме развития и обеспечение условий безопасности образовательного процесса и здоровьесбережения обучающихся и воспитанников.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Совершенствование воспитательного потенциала муниципальной системы образования и системы работы с одаренными детьми.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Организацию условий для эффективного профессионального самоопределения и профориентационной работы в муниципальной системе образования.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Реализацию механизмов участия институтов гражданского общества в управлении образованием.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Реализацию внедрения в образовательный процесс цифровых образовательных технологий и электронного обучения.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Развитие функциональной грамотности детей школьного возраста.</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Развитие методического сопровождения педагогических работников.</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Развитие Системы оценки механизмов управления качеством образования.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Управление образования Администрации Артинского городского округа осуществляет свою деятельность в соответствии с задачами Национального проекта «Образование», задачами государственной программы Свердловской области «Развитие системы образования в Свердловской области до 2024 года», задачами муниципальной программы «Развитие системы образования Артинского городского округа до 2024 года».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Ключевой идеей для системы образования Артинского района остаётся идея развития. Особая роль отводится качеству деятельности образовательных организаций по всем направлениям работы.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Управление образования строит свою работу на основе управленческих механизмов развития нормативно-правовой и информационной среды функционирования образовательных организаций Артинского городского округа.</w:t>
      </w:r>
    </w:p>
    <w:p w:rsidR="007D1F2F" w:rsidRDefault="007D1F2F" w:rsidP="007D1F2F"/>
    <w:p w:rsidR="00107E96" w:rsidRPr="007D1F2F" w:rsidRDefault="00107E96" w:rsidP="007D1F2F"/>
    <w:p w:rsidR="007D1F2F" w:rsidRPr="007D1F2F" w:rsidRDefault="007D1F2F" w:rsidP="00107E96">
      <w:pPr>
        <w:pStyle w:val="1"/>
      </w:pPr>
      <w:bookmarkStart w:id="1" w:name="_heading=h.3znysh7" w:colFirst="0" w:colLast="0"/>
      <w:bookmarkStart w:id="2" w:name="_Toc91761443"/>
      <w:bookmarkEnd w:id="1"/>
      <w:r w:rsidRPr="007D1F2F">
        <w:t>2. Общая характеристика муниципальной системы образования</w:t>
      </w:r>
      <w:bookmarkEnd w:id="2"/>
    </w:p>
    <w:p w:rsidR="007D1F2F" w:rsidRPr="007D1F2F" w:rsidRDefault="007D1F2F" w:rsidP="007D1F2F"/>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 Артинском городском округе проживает детей от 0 до 18 лет 6950 человек. В системе образования обучается и воспитывается 4738 детей (в школах – 3314 человек, в детских садах – 1424 ребенка). Показатель ниже уровня прошлого года на 78 детей. Снижение наблюдается в основном по сельским школам и детским садам.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На 1 сентября 2021 года количество обучающихся составляет 3314 человек (в 2020 г. - 3330).</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 первый класс в 2022 году планируют поступить 341 человек (в 2021 г. – 355). Самое большое количество первоклассников планируется в МАОУ АГО «АСОШ № 1». 75 малышей сядут за парты Первой школы.</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 9 класс - 318 (в 2021 г. – 313).</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 10 класс - 74 (в 2021 г. - 76).</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 11 класс – 67 (в 2021 г. - 69).</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Самая низкая наполняемость </w:t>
      </w:r>
      <w:proofErr w:type="gramStart"/>
      <w:r w:rsidRPr="00107E96">
        <w:rPr>
          <w:rFonts w:ascii="Times New Roman" w:hAnsi="Times New Roman" w:cs="Times New Roman"/>
          <w:sz w:val="28"/>
          <w:szCs w:val="28"/>
        </w:rPr>
        <w:t>обучающихся</w:t>
      </w:r>
      <w:proofErr w:type="gramEnd"/>
      <w:r w:rsidRPr="00107E96">
        <w:rPr>
          <w:rFonts w:ascii="Times New Roman" w:hAnsi="Times New Roman" w:cs="Times New Roman"/>
          <w:sz w:val="28"/>
          <w:szCs w:val="28"/>
        </w:rPr>
        <w:t xml:space="preserve"> в первом классе в 2021 году:</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 средних школах (без филиалов):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МБОУ Сухановская СОШ – (5 чел.)</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МБОУ «</w:t>
      </w:r>
      <w:proofErr w:type="gramStart"/>
      <w:r w:rsidRPr="00107E96">
        <w:rPr>
          <w:rFonts w:ascii="Times New Roman" w:hAnsi="Times New Roman" w:cs="Times New Roman"/>
          <w:sz w:val="28"/>
          <w:szCs w:val="28"/>
        </w:rPr>
        <w:t>Свердловская</w:t>
      </w:r>
      <w:proofErr w:type="gramEnd"/>
      <w:r w:rsidRPr="00107E96">
        <w:rPr>
          <w:rFonts w:ascii="Times New Roman" w:hAnsi="Times New Roman" w:cs="Times New Roman"/>
          <w:sz w:val="28"/>
          <w:szCs w:val="28"/>
        </w:rPr>
        <w:t xml:space="preserve"> СОШ» - (8 чел.)</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 основных общеобразовательных школах: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МБОУ Куркинская ООШ – (2 чел.)</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МБОУ Барабинской ООШ – (4 чел.)</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МБОУ Малокарзинская ООШ – (6 чел.)</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 филиалах: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Усть-Югушинская ООШ – (2)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Артя-Шигиринская ООШ – (3)</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Усть-Манчажская ООШ – (5)</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Нижнебардымская ООШ – (6)</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Средняя наполняемость классов в сельской местности 8,2 человека, в городской местности – 22 человека, (23,5 без классов коррекции).</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По данному показателю есть снижение динамики, как в сельских, так и городских школах. Связано с уменьшением количества детей на уровне среднего общего образования.</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 образовании 20 самостоятельных юридических лиц, имеющих на обслуживании 49 зданий. С учётом реализации плана мероприятий по оптимизации в системе образования Артинского городского округа в 2021 году проводится реорганизация МБОУ «Поташкинская СОШ» и МБОУ «Березовская ООШ» путем присоединения Березовской ООШ к средней школе до конца декабря 2021 года.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Дошкольных организаций – 3 («Радуга», «Сказка», «Капелька»).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Общеобразовательных организаций – 15 (кроме того 5 филиалов в п. Усть-Югуш, д. Усть-Манчаже, с</w:t>
      </w:r>
      <w:proofErr w:type="gramStart"/>
      <w:r w:rsidRPr="00107E96">
        <w:rPr>
          <w:rFonts w:ascii="Times New Roman" w:hAnsi="Times New Roman" w:cs="Times New Roman"/>
          <w:sz w:val="28"/>
          <w:szCs w:val="28"/>
        </w:rPr>
        <w:t>.П</w:t>
      </w:r>
      <w:proofErr w:type="gramEnd"/>
      <w:r w:rsidRPr="00107E96">
        <w:rPr>
          <w:rFonts w:ascii="Times New Roman" w:hAnsi="Times New Roman" w:cs="Times New Roman"/>
          <w:sz w:val="28"/>
          <w:szCs w:val="28"/>
        </w:rPr>
        <w:t xml:space="preserve">ристань, д. Артя-Шигири и д. Нижний Бардым). Средних школ – 11, основных – 4. Один филиал МАОУ «Артинский лицей» </w:t>
      </w:r>
      <w:proofErr w:type="gramStart"/>
      <w:r w:rsidRPr="00107E96">
        <w:rPr>
          <w:rFonts w:ascii="Times New Roman" w:hAnsi="Times New Roman" w:cs="Times New Roman"/>
          <w:sz w:val="28"/>
          <w:szCs w:val="28"/>
        </w:rPr>
        <w:t>в</w:t>
      </w:r>
      <w:proofErr w:type="gramEnd"/>
      <w:r w:rsidRPr="00107E96">
        <w:rPr>
          <w:rFonts w:ascii="Times New Roman" w:hAnsi="Times New Roman" w:cs="Times New Roman"/>
          <w:sz w:val="28"/>
          <w:szCs w:val="28"/>
        </w:rPr>
        <w:t xml:space="preserve"> с. Пристань является начальной школой.</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Организаций дополнительного образования – 2 (в том числе ДЮСШ – 1, ЦДО – 1).</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Уровень дошкольного образования реализуется в 3 детских садах и 14 школах (кроме АСОШ № 6 и Куркинской ООШ).</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Уровень начального и основного образования реализуется в 15 школах.</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Профессиональное обучение осуществляют 6 образовательных организаций.</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Дополнительное образование реализуется в 2 организациях дополнительного образования, 15 школах и 3 детских садах. 100% образовательных организаций, входящих в систему образования Артинского городского округа, имеют возможность реализации программ дополнительного образования.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 двухсменном режиме продолжают работать две школы в п. Арти. Это МАОУ АГО «Артинская СОШ № 1» и МАОУ АГО «Артинская СОШ № 6». Обучается во вторую смену -617 человек (18,6%).</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 системе образования функционируют: в статусе автономных – 7 школ (АСОШ № 1, АСОШ № 6, Артинский лицей, Азигулово, Манчаж, Сажино, Ст</w:t>
      </w:r>
      <w:proofErr w:type="gramStart"/>
      <w:r w:rsidRPr="00107E96">
        <w:rPr>
          <w:rFonts w:ascii="Times New Roman" w:hAnsi="Times New Roman" w:cs="Times New Roman"/>
          <w:sz w:val="28"/>
          <w:szCs w:val="28"/>
        </w:rPr>
        <w:t>.А</w:t>
      </w:r>
      <w:proofErr w:type="gramEnd"/>
      <w:r w:rsidRPr="00107E96">
        <w:rPr>
          <w:rFonts w:ascii="Times New Roman" w:hAnsi="Times New Roman" w:cs="Times New Roman"/>
          <w:sz w:val="28"/>
          <w:szCs w:val="28"/>
        </w:rPr>
        <w:t xml:space="preserve">рти), 3 детских сада (Сказка, Капелька и Радуга) и 2 организации дополнительного образования (ЦДО и ДЮСШ); в статусе бюджетных – 8 школ (М.Тавра, Поташка, Свердлово, Сухановка, М.Карзи, Березовка, Бараба, Курки).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 xml:space="preserve">Организации дополнительного образования посещают 1255 человек. В том числе ЦДО – 953 человека, ДЮСШ – 302 человека.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Планируется в 2022 году (после карантинных мероприятий в связи с коронавирусной инфекцией) пролицензировать помещения общеобразовательных организаций и иных организаций Артинского ГО организациями дополнительного образования:</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ДЮСШ: лицензирование </w:t>
      </w:r>
      <w:proofErr w:type="gramStart"/>
      <w:r w:rsidRPr="00107E96">
        <w:rPr>
          <w:rFonts w:ascii="Times New Roman" w:hAnsi="Times New Roman" w:cs="Times New Roman"/>
          <w:sz w:val="28"/>
          <w:szCs w:val="28"/>
        </w:rPr>
        <w:t>Свердловской</w:t>
      </w:r>
      <w:proofErr w:type="gramEnd"/>
      <w:r w:rsidRPr="00107E96">
        <w:rPr>
          <w:rFonts w:ascii="Times New Roman" w:hAnsi="Times New Roman" w:cs="Times New Roman"/>
          <w:sz w:val="28"/>
          <w:szCs w:val="28"/>
        </w:rPr>
        <w:t xml:space="preserve"> СОШ («самбо»);</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ЦДО: лицензирование Манчажского СОЦа (театральное и спортивное направления);</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Манчажская СОШ: лицензирование Манчажского СОЦа (спортивное направление);</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ЦДО и ДЮСШ: лицензирование МБУ «Старт» (спортивные направления – футбол и общеспортивная подготовка в рамках программ «Самбо», «Лыжи»).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Многонациональность Артинского городского округа играет особую роль в образовательной системе. Это и особые учебные предметы (родной русский язык и родная литература), и изучение национальной культуры и традиций в рамках внеурочной деятельности.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Всего в Артинском городском округе проживает 77% – русских; 3,9% – марийцев; 2,3% – татар. Также в нашем районе проживают мигранты из Таджикистана, Узбекистана, Украины.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 связи с этим в образовательных организациях района учитывается этнокультурный компонент образования. Родной (татарский) язык и литература в Артинском городском округе преподаются в Азигуловской школе и её филиале Усть-Манчажская основная школа, а также в филиале Поташкинской школы – Артя-Шигиринская основная школа.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Преподавание осуществляется с 1 по 9 класс по 3 часа в неделю и в 10-11 классе по 1 часу в неделю в Азигуловской школе.  В филиале Азигуловской школы-Усть-Манчаже школе изучается родно</w:t>
      </w:r>
      <w:proofErr w:type="gramStart"/>
      <w:r w:rsidRPr="00107E96">
        <w:rPr>
          <w:rFonts w:ascii="Times New Roman" w:hAnsi="Times New Roman" w:cs="Times New Roman"/>
          <w:sz w:val="28"/>
          <w:szCs w:val="28"/>
        </w:rPr>
        <w:t>й(</w:t>
      </w:r>
      <w:proofErr w:type="gramEnd"/>
      <w:r w:rsidRPr="00107E96">
        <w:rPr>
          <w:rFonts w:ascii="Times New Roman" w:hAnsi="Times New Roman" w:cs="Times New Roman"/>
          <w:sz w:val="28"/>
          <w:szCs w:val="28"/>
        </w:rPr>
        <w:t>татарский) язык и литература с 1 по 9 класс. В Артя-Шигирях родной (татарский) язык и литература преподается в 1-7 классах по 3 часа в неделю, в 8 классе – 2 часа и в 9 классе – 1 час в неделю.</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Охват составляет: 145 обучающихся Артинского ГО, в том числе: 68 человек – Азигуловская СОШ; 41 человек – Усть-Манчажская ООШ; 36 человек – Артя-Шигиринская ООШ.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Обеспеченность учебниками, рекомендованными Министерством просвещения РФ, составляет 100%. Обеспеченность учебниками и художественной литературой осуществляется через Министерство образования республики Татарстан и Постоянное Представительство Республики Татарстан по Уральскому региону.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Изучают марийский язык со 2 по 4 класс 1 час в неделю 36 обучающихся, историю и культуру марийского народа в 5 классе 0,5 ч в неделю 13 обучающихся (Малотавринская СОШ). Изучают историю и культуру марийского народа в кружковых занятиях 7 обучающихся (Куркинская ООШ).</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Четыре школы Артинского городского округа реализуют образовательные программы профессиональной подготовки:</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1. «Тракторист-машинист категории «В, С» (МАОУ «Артинский лицей»);</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2. «Тракторист категории «</w:t>
      </w:r>
      <w:proofErr w:type="gramStart"/>
      <w:r w:rsidRPr="00107E96">
        <w:rPr>
          <w:rFonts w:ascii="Times New Roman" w:hAnsi="Times New Roman" w:cs="Times New Roman"/>
          <w:sz w:val="28"/>
          <w:szCs w:val="28"/>
        </w:rPr>
        <w:t>В</w:t>
      </w:r>
      <w:proofErr w:type="gramEnd"/>
      <w:r w:rsidRPr="00107E96">
        <w:rPr>
          <w:rFonts w:ascii="Times New Roman" w:hAnsi="Times New Roman" w:cs="Times New Roman"/>
          <w:sz w:val="28"/>
          <w:szCs w:val="28"/>
        </w:rPr>
        <w:t xml:space="preserve">, С» (МАОУ «Азигуловская СОШ»);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3. «Тракторист» (МАОУ «Манчажская СОШ»);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4. «Тракторист категории «</w:t>
      </w:r>
      <w:proofErr w:type="gramStart"/>
      <w:r w:rsidRPr="00107E96">
        <w:rPr>
          <w:rFonts w:ascii="Times New Roman" w:hAnsi="Times New Roman" w:cs="Times New Roman"/>
          <w:sz w:val="28"/>
          <w:szCs w:val="28"/>
        </w:rPr>
        <w:t>В</w:t>
      </w:r>
      <w:proofErr w:type="gramEnd"/>
      <w:r w:rsidRPr="00107E96">
        <w:rPr>
          <w:rFonts w:ascii="Times New Roman" w:hAnsi="Times New Roman" w:cs="Times New Roman"/>
          <w:sz w:val="28"/>
          <w:szCs w:val="28"/>
        </w:rPr>
        <w:t>, С, Е» (МАОУ «Сажинская СОШ»).</w:t>
      </w:r>
    </w:p>
    <w:p w:rsidR="007D1F2F" w:rsidRPr="00107E96" w:rsidRDefault="007D1F2F" w:rsidP="00107E96">
      <w:pPr>
        <w:spacing w:after="0" w:line="240" w:lineRule="auto"/>
        <w:ind w:firstLine="709"/>
        <w:jc w:val="both"/>
        <w:rPr>
          <w:rFonts w:ascii="Times New Roman" w:hAnsi="Times New Roman" w:cs="Times New Roman"/>
          <w:sz w:val="28"/>
          <w:szCs w:val="28"/>
          <w:highlight w:val="green"/>
        </w:rPr>
      </w:pPr>
      <w:r w:rsidRPr="00107E96">
        <w:rPr>
          <w:rFonts w:ascii="Times New Roman" w:hAnsi="Times New Roman" w:cs="Times New Roman"/>
          <w:sz w:val="28"/>
          <w:szCs w:val="28"/>
        </w:rPr>
        <w:t>В 2021 году, в результате прохождения программы профессиональной подготовки, свидетельства получили 7 человек.</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Кроме того, в рамках развития сети общеобразовательных организаций будет осуществляться в результате участия в федеральных проектах: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 «Современная школа»:</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1) строительство пристроя к Артинской СОШ № 1 (на 400 мест) – проектно-сметная документация разработана в 2015 году, государственная экспертиза ПСД пройдена, инвестиционный проект по объекту получил положительное заключение Министерства экономики Свердловской области, заявка Артинского ГО подается на финансирование с 2016 года, на ближайшие годы объект на финансирование не попал;</w:t>
      </w:r>
    </w:p>
    <w:p w:rsidR="007D1F2F" w:rsidRPr="00107E96" w:rsidRDefault="007D1F2F" w:rsidP="00107E96">
      <w:pPr>
        <w:spacing w:after="0" w:line="240" w:lineRule="auto"/>
        <w:ind w:firstLine="709"/>
        <w:jc w:val="both"/>
        <w:rPr>
          <w:rFonts w:ascii="Times New Roman" w:hAnsi="Times New Roman" w:cs="Times New Roman"/>
          <w:sz w:val="28"/>
          <w:szCs w:val="28"/>
        </w:rPr>
      </w:pPr>
      <w:proofErr w:type="gramStart"/>
      <w:r w:rsidRPr="00107E96">
        <w:rPr>
          <w:rFonts w:ascii="Times New Roman" w:hAnsi="Times New Roman" w:cs="Times New Roman"/>
          <w:sz w:val="28"/>
          <w:szCs w:val="28"/>
        </w:rPr>
        <w:t>2)  строительство начальной школы-детского сада в с. Пристань (на 100 мест) - проектно-сметная документация разработана в 2018 году, государственная экспертиза ПСД пройдена, инвестиционный проект по объекту получил положительное заключение Министерства экономики Свердловской области, в 2020 году принято решение о начале строительства объекта,  15.04.2021 заключен муниципальный контракт на строительство объекта с ООО «Вектор» (г. Екатеринбург), в сентябре 2021 года контракт расторгнут в</w:t>
      </w:r>
      <w:proofErr w:type="gramEnd"/>
      <w:r w:rsidRPr="00107E96">
        <w:rPr>
          <w:rFonts w:ascii="Times New Roman" w:hAnsi="Times New Roman" w:cs="Times New Roman"/>
          <w:sz w:val="28"/>
          <w:szCs w:val="28"/>
        </w:rPr>
        <w:t xml:space="preserve"> одностороннем </w:t>
      </w:r>
      <w:proofErr w:type="gramStart"/>
      <w:r w:rsidRPr="00107E96">
        <w:rPr>
          <w:rFonts w:ascii="Times New Roman" w:hAnsi="Times New Roman" w:cs="Times New Roman"/>
          <w:sz w:val="28"/>
          <w:szCs w:val="28"/>
        </w:rPr>
        <w:t>порядке</w:t>
      </w:r>
      <w:proofErr w:type="gramEnd"/>
      <w:r w:rsidRPr="00107E96">
        <w:rPr>
          <w:rFonts w:ascii="Times New Roman" w:hAnsi="Times New Roman" w:cs="Times New Roman"/>
          <w:sz w:val="28"/>
          <w:szCs w:val="28"/>
        </w:rPr>
        <w:t xml:space="preserve"> в связи с недобросовестностью подрядчика; в настоящее время проводятся повторные торги по объекту;</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3) строительство детского сада на 90 мест </w:t>
      </w:r>
      <w:proofErr w:type="gramStart"/>
      <w:r w:rsidRPr="00107E96">
        <w:rPr>
          <w:rFonts w:ascii="Times New Roman" w:hAnsi="Times New Roman" w:cs="Times New Roman"/>
          <w:sz w:val="28"/>
          <w:szCs w:val="28"/>
        </w:rPr>
        <w:t>в</w:t>
      </w:r>
      <w:proofErr w:type="gramEnd"/>
      <w:r w:rsidRPr="00107E96">
        <w:rPr>
          <w:rFonts w:ascii="Times New Roman" w:hAnsi="Times New Roman" w:cs="Times New Roman"/>
          <w:sz w:val="28"/>
          <w:szCs w:val="28"/>
        </w:rPr>
        <w:t xml:space="preserve"> </w:t>
      </w:r>
      <w:proofErr w:type="gramStart"/>
      <w:r w:rsidRPr="00107E96">
        <w:rPr>
          <w:rFonts w:ascii="Times New Roman" w:hAnsi="Times New Roman" w:cs="Times New Roman"/>
          <w:sz w:val="28"/>
          <w:szCs w:val="28"/>
        </w:rPr>
        <w:t>с</w:t>
      </w:r>
      <w:proofErr w:type="gramEnd"/>
      <w:r w:rsidRPr="00107E96">
        <w:rPr>
          <w:rFonts w:ascii="Times New Roman" w:hAnsi="Times New Roman" w:cs="Times New Roman"/>
          <w:sz w:val="28"/>
          <w:szCs w:val="28"/>
        </w:rPr>
        <w:t>. Сажино – в 2020 году разработана проектно-сметная документация, государственная экспертиза ПСД пройдена, инвестиционный проект по объекту получил положительное заключение Министерства экономики Свердловской области, объект планируется к участию в федеральных программах с 2022-2024 годов. На отборе в 2021 году (к финансированию в 2022 году) заявка Артинского ГО на финансирование в проекте «Комплексное развитие сельских территорий» не попала, планируется участие в отборе на 2023-2024 гг.</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Кроме того, 3 организации вошли в проект в 2021 году на создание в них Центров образования цифрового и гуманитарного профилей «Точка роста» (Манчажская СОШ, Свердловская СОШ, Поташкинская СОШ). Проекты были успешно реализованы.</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«Успех каждого ребенка»:</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1) обеспечение ранней профессиональной ориентации обучающихся и воспитанников через участие в проектах «Уральская инженерная школа» посредствам сетевого проекта «Шаг в профессиональное будущее» с Артинским агропромышленным техникумом, через учебные дисциплины «Физика» и «Технология», разделы – электродинамики, электротехники и </w:t>
      </w:r>
      <w:r w:rsidRPr="00107E96">
        <w:rPr>
          <w:rFonts w:ascii="Times New Roman" w:hAnsi="Times New Roman" w:cs="Times New Roman"/>
          <w:sz w:val="28"/>
          <w:szCs w:val="28"/>
        </w:rPr>
        <w:lastRenderedPageBreak/>
        <w:t xml:space="preserve">электроники. Продолжаем участвовать в проекте «Билет в будущее», в этом году мероприятия профнаправленности прошли в дистанционном формате через личные кабинеты </w:t>
      </w:r>
      <w:proofErr w:type="gramStart"/>
      <w:r w:rsidRPr="00107E96">
        <w:rPr>
          <w:rFonts w:ascii="Times New Roman" w:hAnsi="Times New Roman" w:cs="Times New Roman"/>
          <w:sz w:val="28"/>
          <w:szCs w:val="28"/>
        </w:rPr>
        <w:t>обучающихся</w:t>
      </w:r>
      <w:proofErr w:type="gramEnd"/>
      <w:r w:rsidRPr="00107E96">
        <w:rPr>
          <w:rFonts w:ascii="Times New Roman" w:hAnsi="Times New Roman" w:cs="Times New Roman"/>
          <w:sz w:val="28"/>
          <w:szCs w:val="28"/>
        </w:rPr>
        <w:t xml:space="preserve">.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2) внедрение системы персонифицированного финансирования дополнительного образования. Программа ПФДО внедрена в Артинском ГО в 2019 году. Обеспечен 100 % охват детей сертификатами учета. Целевой показатель для Артинского ГО (410 детей) в 2021 году не выполнен. Выдано 386 сертификатов ПФ (94 % от плана). Причина - не возврат детей с сертификатами ПФ в конце учебного года (май 2021 г.) в систему ПФ с сентября 2021 года. Реальный охват по системе дополнительного образования (на 01.12.2021 г.) 2378 человек, при количестве детей от 5 до 18 лет в Артинском ГО - 62 % (без ДШИ). Целевые показатели охвата дополнительным образованием и персонифицированным финансированием в 2021 году выполнены в полном объеме.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Некоммерческой организацией по работе с поставщиками услуг согласно протоколам отбора (в 2020-2021 </w:t>
      </w:r>
      <w:proofErr w:type="gramStart"/>
      <w:r w:rsidRPr="00107E96">
        <w:rPr>
          <w:rFonts w:ascii="Times New Roman" w:hAnsi="Times New Roman" w:cs="Times New Roman"/>
          <w:sz w:val="28"/>
          <w:szCs w:val="28"/>
        </w:rPr>
        <w:t>гг</w:t>
      </w:r>
      <w:proofErr w:type="gramEnd"/>
      <w:r w:rsidRPr="00107E96">
        <w:rPr>
          <w:rFonts w:ascii="Times New Roman" w:hAnsi="Times New Roman" w:cs="Times New Roman"/>
          <w:sz w:val="28"/>
          <w:szCs w:val="28"/>
        </w:rPr>
        <w:t>) являлась АНО «Серьезные намерения». Сформирован муниципальный опорный центр по внедрению системы ПФДО (на базе МАОУ АГО «ЦДО»), сформирована вся необходимая нормативно-правовая база.</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Реестр поставщиков образовательных услуг сформирован, в него на 15.12.2021 г. входят 21 образовательная организация, в том числе 3 организации дополнительного образования, 3 дошкольных образовательных организации и 15 общеобразовательных организаций. Основными поставщиками услуг в системе дополнительного образования по системе ПФДО в Артинском ГО выступают МАУ ДО «Артинская детско-юношеская спортивная школа им. Заслуженного тренера России Ю.В Мельцова» и МАОУ АГО «Центр дополнительного образования».</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Количество выданных сертификатов учета по состоянию на 06.12.2021 - 4474.</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Общая сумма номиналов выданных сертификатов ПФ – 3 633 000.00 руб.</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Объем подтвержденных обязательств по сертификатам ПФ в текущем периоде –3 034 584,56 рублей.</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Количество сертификатов, используемых в настоящий момент для обучения (реальный охват) – 2378 человек.</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Количество детей, обучающихся по одной образовательной программе с использованием выданных сертификатов – 1485.</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Количество детей, обучающихся по двум образовательным программам с использованием выданных сертификатов – 669.</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Количество детей, обучающихся по трем и более образовательным программам с использованием выданных сертификатов – 224.</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Общее количество договоров </w:t>
      </w:r>
      <w:proofErr w:type="gramStart"/>
      <w:r w:rsidRPr="00107E96">
        <w:rPr>
          <w:rFonts w:ascii="Times New Roman" w:hAnsi="Times New Roman" w:cs="Times New Roman"/>
          <w:sz w:val="28"/>
          <w:szCs w:val="28"/>
        </w:rPr>
        <w:t>обучения по программам</w:t>
      </w:r>
      <w:proofErr w:type="gramEnd"/>
      <w:r w:rsidRPr="00107E96">
        <w:rPr>
          <w:rFonts w:ascii="Times New Roman" w:hAnsi="Times New Roman" w:cs="Times New Roman"/>
          <w:sz w:val="28"/>
          <w:szCs w:val="28"/>
        </w:rPr>
        <w:t xml:space="preserve"> ПФ, заключенных с использованием выданных сертификатов – 386.</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Общее количество бюджетных заявок, заключенных с использованием выданных сертификатов – 3090.</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Проведена активная работа по наполнению навигатора общеобразовательными организациями, общеразвивающими программами, которые реализуются в школах и детских садах.</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С 01.01.2022 года планируется изменение сайта (платформы) навигатора дополнительного образования Свердловской области - с </w:t>
      </w:r>
      <w:hyperlink r:id="rId7">
        <w:r w:rsidRPr="00107E96">
          <w:rPr>
            <w:rFonts w:ascii="Times New Roman" w:hAnsi="Times New Roman" w:cs="Times New Roman"/>
            <w:sz w:val="28"/>
            <w:szCs w:val="28"/>
          </w:rPr>
          <w:t>https://66.pfdo.ru/</w:t>
        </w:r>
      </w:hyperlink>
      <w:r w:rsidRPr="00107E96">
        <w:rPr>
          <w:rFonts w:ascii="Times New Roman" w:hAnsi="Times New Roman" w:cs="Times New Roman"/>
          <w:sz w:val="28"/>
          <w:szCs w:val="28"/>
        </w:rPr>
        <w:t xml:space="preserve"> на https://р66.навигатор</w:t>
      </w:r>
      <w:proofErr w:type="gramStart"/>
      <w:r w:rsidRPr="00107E96">
        <w:rPr>
          <w:rFonts w:ascii="Times New Roman" w:hAnsi="Times New Roman" w:cs="Times New Roman"/>
          <w:sz w:val="28"/>
          <w:szCs w:val="28"/>
        </w:rPr>
        <w:t>.д</w:t>
      </w:r>
      <w:proofErr w:type="gramEnd"/>
      <w:r w:rsidRPr="00107E96">
        <w:rPr>
          <w:rFonts w:ascii="Times New Roman" w:hAnsi="Times New Roman" w:cs="Times New Roman"/>
          <w:sz w:val="28"/>
          <w:szCs w:val="28"/>
        </w:rPr>
        <w:t xml:space="preserve">ети/. </w:t>
      </w:r>
    </w:p>
    <w:p w:rsidR="007D1F2F" w:rsidRPr="007D1F2F" w:rsidRDefault="007D1F2F" w:rsidP="007D1F2F"/>
    <w:p w:rsidR="007D1F2F" w:rsidRPr="007D1F2F" w:rsidRDefault="007D1F2F" w:rsidP="00107E96">
      <w:pPr>
        <w:pStyle w:val="2"/>
      </w:pPr>
      <w:bookmarkStart w:id="3" w:name="_heading=h.2et92p0" w:colFirst="0" w:colLast="0"/>
      <w:bookmarkStart w:id="4" w:name="_Toc91761444"/>
      <w:bookmarkEnd w:id="3"/>
      <w:r w:rsidRPr="007D1F2F">
        <w:t>2.1. Достижение показателей муниципальной программы «Развитие системы образования»</w:t>
      </w:r>
      <w:bookmarkEnd w:id="4"/>
    </w:p>
    <w:p w:rsidR="007D1F2F" w:rsidRPr="00107E96" w:rsidRDefault="007D1F2F" w:rsidP="00107E96">
      <w:pPr>
        <w:ind w:firstLine="709"/>
        <w:jc w:val="both"/>
        <w:rPr>
          <w:rFonts w:ascii="Times New Roman" w:hAnsi="Times New Roman" w:cs="Times New Roman"/>
          <w:sz w:val="28"/>
          <w:szCs w:val="28"/>
        </w:rPr>
      </w:pPr>
    </w:p>
    <w:p w:rsidR="007D1F2F" w:rsidRPr="00107E96" w:rsidRDefault="007D1F2F" w:rsidP="00107E96">
      <w:pPr>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 соответствии с реализацией муниципальной программы «Развитие системы образования» установлены ключевые показатели, которые необходимо достигать ежегодно. Так </w:t>
      </w:r>
      <w:proofErr w:type="gramStart"/>
      <w:r w:rsidRPr="00107E96">
        <w:rPr>
          <w:rFonts w:ascii="Times New Roman" w:hAnsi="Times New Roman" w:cs="Times New Roman"/>
          <w:sz w:val="28"/>
          <w:szCs w:val="28"/>
        </w:rPr>
        <w:t>показатели, установленные на 2021 год выполнены</w:t>
      </w:r>
      <w:proofErr w:type="gramEnd"/>
      <w:r w:rsidRPr="00107E96">
        <w:rPr>
          <w:rFonts w:ascii="Times New Roman" w:hAnsi="Times New Roman" w:cs="Times New Roman"/>
          <w:sz w:val="28"/>
          <w:szCs w:val="28"/>
        </w:rPr>
        <w:t>:</w:t>
      </w:r>
    </w:p>
    <w:tbl>
      <w:tblPr>
        <w:tblW w:w="9525" w:type="dxa"/>
        <w:tblInd w:w="93" w:type="dxa"/>
        <w:tblLayout w:type="fixed"/>
        <w:tblLook w:val="0000" w:firstRow="0" w:lastRow="0" w:firstColumn="0" w:lastColumn="0" w:noHBand="0" w:noVBand="0"/>
      </w:tblPr>
      <w:tblGrid>
        <w:gridCol w:w="6390"/>
        <w:gridCol w:w="990"/>
        <w:gridCol w:w="855"/>
        <w:gridCol w:w="1290"/>
      </w:tblGrid>
      <w:tr w:rsidR="007D1F2F" w:rsidRPr="007D1F2F" w:rsidTr="002E24C1">
        <w:trPr>
          <w:trHeight w:val="450"/>
        </w:trPr>
        <w:tc>
          <w:tcPr>
            <w:tcW w:w="6390" w:type="dxa"/>
            <w:vMerge w:val="restart"/>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jc w:val="center"/>
              <w:rPr>
                <w:rFonts w:ascii="Times New Roman" w:hAnsi="Times New Roman" w:cs="Times New Roman"/>
                <w:sz w:val="20"/>
                <w:szCs w:val="20"/>
              </w:rPr>
            </w:pPr>
            <w:r w:rsidRPr="00107E96">
              <w:rPr>
                <w:rFonts w:ascii="Times New Roman" w:hAnsi="Times New Roman" w:cs="Times New Roman"/>
                <w:sz w:val="20"/>
                <w:szCs w:val="20"/>
              </w:rPr>
              <w:t>Цели, задачи</w:t>
            </w:r>
          </w:p>
        </w:tc>
        <w:tc>
          <w:tcPr>
            <w:tcW w:w="1845" w:type="dxa"/>
            <w:gridSpan w:val="2"/>
            <w:vMerge w:val="restart"/>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jc w:val="center"/>
              <w:rPr>
                <w:rFonts w:ascii="Times New Roman" w:hAnsi="Times New Roman" w:cs="Times New Roman"/>
                <w:sz w:val="20"/>
                <w:szCs w:val="20"/>
              </w:rPr>
            </w:pPr>
            <w:r w:rsidRPr="00107E96">
              <w:rPr>
                <w:rFonts w:ascii="Times New Roman" w:hAnsi="Times New Roman" w:cs="Times New Roman"/>
                <w:sz w:val="20"/>
                <w:szCs w:val="20"/>
              </w:rPr>
              <w:t>Значение целевого показателя</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jc w:val="center"/>
              <w:rPr>
                <w:rFonts w:ascii="Times New Roman" w:hAnsi="Times New Roman" w:cs="Times New Roman"/>
                <w:sz w:val="20"/>
                <w:szCs w:val="20"/>
              </w:rPr>
            </w:pPr>
            <w:r w:rsidRPr="00107E96">
              <w:rPr>
                <w:rFonts w:ascii="Times New Roman" w:hAnsi="Times New Roman" w:cs="Times New Roman"/>
                <w:sz w:val="20"/>
                <w:szCs w:val="20"/>
              </w:rPr>
              <w:t>Процент выполнения</w:t>
            </w:r>
          </w:p>
        </w:tc>
      </w:tr>
      <w:tr w:rsidR="007D1F2F" w:rsidRPr="007D1F2F" w:rsidTr="002E24C1">
        <w:trPr>
          <w:trHeight w:val="450"/>
        </w:trPr>
        <w:tc>
          <w:tcPr>
            <w:tcW w:w="6390" w:type="dxa"/>
            <w:vMerge/>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c>
          <w:tcPr>
            <w:tcW w:w="1845" w:type="dxa"/>
            <w:gridSpan w:val="2"/>
            <w:vMerge/>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r>
      <w:tr w:rsidR="007D1F2F" w:rsidRPr="007D1F2F" w:rsidTr="00107E96">
        <w:trPr>
          <w:trHeight w:val="230"/>
        </w:trPr>
        <w:tc>
          <w:tcPr>
            <w:tcW w:w="6390" w:type="dxa"/>
            <w:vMerge/>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c>
          <w:tcPr>
            <w:tcW w:w="1845" w:type="dxa"/>
            <w:gridSpan w:val="2"/>
            <w:vMerge/>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r>
      <w:tr w:rsidR="007D1F2F" w:rsidRPr="007D1F2F" w:rsidTr="002E24C1">
        <w:trPr>
          <w:trHeight w:val="70"/>
        </w:trPr>
        <w:tc>
          <w:tcPr>
            <w:tcW w:w="6390" w:type="dxa"/>
            <w:vMerge/>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план</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факт</w:t>
            </w:r>
          </w:p>
        </w:tc>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tc>
      </w:tr>
      <w:tr w:rsidR="007D1F2F" w:rsidRPr="007D1F2F" w:rsidTr="002E24C1">
        <w:trPr>
          <w:trHeight w:val="489"/>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Доступность дошкольного образования для детей в возрасте 3–7  лет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98"/>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Доля детей в возрасте 1-6 лет, получающих дошкольную образовательную услугу и </w:t>
            </w:r>
            <w:proofErr w:type="gramStart"/>
            <w:r w:rsidRPr="00107E96">
              <w:rPr>
                <w:rFonts w:ascii="Times New Roman" w:hAnsi="Times New Roman" w:cs="Times New Roman"/>
                <w:sz w:val="20"/>
                <w:szCs w:val="20"/>
              </w:rPr>
              <w:t xml:space="preserve">( </w:t>
            </w:r>
            <w:proofErr w:type="gramEnd"/>
            <w:r w:rsidRPr="00107E96">
              <w:rPr>
                <w:rFonts w:ascii="Times New Roman" w:hAnsi="Times New Roman" w:cs="Times New Roman"/>
                <w:sz w:val="20"/>
                <w:szCs w:val="20"/>
              </w:rPr>
              <w:t xml:space="preserve">или) услугу по их содержанию в муниципальных образовательных учреждениях в общей численности детей  в возрасте 1-6 лет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80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80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1810"/>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roofErr w:type="gramStart"/>
            <w:r w:rsidRPr="00107E96">
              <w:rPr>
                <w:rFonts w:ascii="Times New Roman" w:hAnsi="Times New Roman" w:cs="Times New Roman"/>
                <w:sz w:val="20"/>
                <w:szCs w:val="20"/>
              </w:rPr>
              <w:t>Доля детей в возрасте от 2-месяцев до 3 лет, обеспеченных местами в дошкольных образовательных организациях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w:t>
            </w:r>
            <w:proofErr w:type="gramEnd"/>
            <w:r w:rsidRPr="00107E96">
              <w:rPr>
                <w:rFonts w:ascii="Times New Roman" w:hAnsi="Times New Roman" w:cs="Times New Roman"/>
                <w:sz w:val="20"/>
                <w:szCs w:val="20"/>
              </w:rPr>
              <w:t xml:space="preserve"> лет, находящихся в очереди на получение в текущем году дошкольного образования)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94</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837"/>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Охват детей-инвалидов дошкольного возраста, проживающих на территории Артинского городского округа, обучением на дому, в дошкольных образовательных организациях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p>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w:t>
            </w:r>
          </w:p>
        </w:tc>
      </w:tr>
      <w:tr w:rsidR="007D1F2F" w:rsidRPr="007D1F2F" w:rsidTr="002E24C1">
        <w:trPr>
          <w:trHeight w:val="1110"/>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Охват детей школьного возраста в общеобразовательных организациях Артинского городского округа образовательными услугами в рамках государственного образовательного стандарта и федерального государственного образовательного стандарта</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978"/>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Доля общеобразовательных организаций, перешедших на федеральный государственный образовательный стандарт общего образования, в общем количестве общеобразовательных организаций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31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7 класс – 2018 год</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r>
      <w:tr w:rsidR="007D1F2F" w:rsidRPr="007D1F2F" w:rsidTr="002E24C1">
        <w:trPr>
          <w:trHeight w:val="31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8 класс – 2019 год</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r>
      <w:tr w:rsidR="007D1F2F" w:rsidRPr="007D1F2F" w:rsidTr="002E24C1">
        <w:trPr>
          <w:trHeight w:val="31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 класс – 2020 год</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31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 класс – 2021 год</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31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11 класс - 2022 год</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81"/>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lastRenderedPageBreak/>
              <w:t xml:space="preserve">Доля </w:t>
            </w:r>
            <w:proofErr w:type="gramStart"/>
            <w:r w:rsidRPr="00107E96">
              <w:rPr>
                <w:rFonts w:ascii="Times New Roman" w:hAnsi="Times New Roman" w:cs="Times New Roman"/>
                <w:sz w:val="20"/>
                <w:szCs w:val="20"/>
              </w:rPr>
              <w:t>обучающихся</w:t>
            </w:r>
            <w:proofErr w:type="gramEnd"/>
            <w:r w:rsidRPr="00107E96">
              <w:rPr>
                <w:rFonts w:ascii="Times New Roman" w:hAnsi="Times New Roman" w:cs="Times New Roman"/>
                <w:sz w:val="20"/>
                <w:szCs w:val="20"/>
              </w:rPr>
              <w:t>, освоивших образовательные программы основного общего и среднего общего образования</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42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Доля учащихся общеобразовательных организаций, обучающихся в одну смену</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81,4</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81,4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p>
        </w:tc>
      </w:tr>
      <w:tr w:rsidR="007D1F2F" w:rsidRPr="007D1F2F" w:rsidTr="002E24C1">
        <w:trPr>
          <w:trHeight w:val="860"/>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 xml:space="preserve">Количество обучающихся в муниципальных общеобразовательных учреждениях, занимающихся во вторую (третью) смену, в общей </w:t>
            </w:r>
            <w:proofErr w:type="gramStart"/>
            <w:r w:rsidRPr="00107E96">
              <w:rPr>
                <w:rFonts w:ascii="Times New Roman" w:hAnsi="Times New Roman" w:cs="Times New Roman"/>
                <w:sz w:val="20"/>
                <w:szCs w:val="20"/>
                <w:highlight w:val="yellow"/>
              </w:rPr>
              <w:t>численности</w:t>
            </w:r>
            <w:proofErr w:type="gramEnd"/>
            <w:r w:rsidRPr="00107E96">
              <w:rPr>
                <w:rFonts w:ascii="Times New Roman" w:hAnsi="Times New Roman" w:cs="Times New Roman"/>
                <w:sz w:val="20"/>
                <w:szCs w:val="20"/>
                <w:highlight w:val="yellow"/>
              </w:rPr>
              <w:t xml:space="preserve"> обучающихся в муниципальных общеобразовательных учреждениях</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617</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617</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 </w:t>
            </w:r>
          </w:p>
        </w:tc>
      </w:tr>
      <w:tr w:rsidR="007D1F2F" w:rsidRPr="007D1F2F" w:rsidTr="002E24C1">
        <w:trPr>
          <w:trHeight w:val="70"/>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Общеобразовательных школ, всего (количество юридических лиц)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15</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r>
      <w:tr w:rsidR="007D1F2F" w:rsidRPr="007D1F2F" w:rsidTr="002E24C1">
        <w:trPr>
          <w:trHeight w:val="1698"/>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Доля детей с ограниченными возможностями здоровья школьного возраста, охваченных образовательными программами, адаптированными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обеспечивающими коррекцию нарушений развития и социальную адаптацию указанных лиц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831"/>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образовательных организаций, в которых созданы необходимые условия для совместного обучения детей-инвалидов и лиц, не имеющих нарушений развития</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1102"/>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общеобразовательных организаций, в которых обеспечены возможности для беспрепятственного доступа обучающихся с ограниченными возможностями здоровья к объектам инфраструктуры образовательной организации, в общем количестве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549"/>
        </w:trPr>
        <w:tc>
          <w:tcPr>
            <w:tcW w:w="63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Охват организованным горячим питанием учащихся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1679"/>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proofErr w:type="gramStart"/>
            <w:r w:rsidRPr="00107E96">
              <w:rPr>
                <w:rFonts w:ascii="Times New Roman" w:hAnsi="Times New Roman" w:cs="Times New Roman"/>
                <w:sz w:val="20"/>
                <w:szCs w:val="20"/>
              </w:rPr>
              <w:t>Доля детей-сирот, детей, оставшихся без попечения родителей, и лиц из числа детей-сирот и детей, оставшихся без попечения родителей, обучающихся в муниципальных образовательных организациях, которым обеспечен бесплатный проезд на городском, пригородном, в сельской местности на внутрирайонном транспорте (кроме такси), а также бесплатный проезд один раз в год к месту жительства и обратно к месту учебы</w:t>
            </w:r>
            <w:proofErr w:type="gramEnd"/>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9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общеобразовательных организаций, обеспеченных учебниками, вошедшими в федеральные перечни учебников</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979"/>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выпускников муниципальных общеобразовательных организаций, не сдавших единый государственный экзамен в общей численности выпускников государственных (муниципальных)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978"/>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выпускников муниципальных общеобразовательных организаций, не получивших аттестат о среднем общем образовании в общей численности выпускников муниципальных общеобразовательных учреждений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90%</w:t>
            </w:r>
          </w:p>
        </w:tc>
      </w:tr>
      <w:tr w:rsidR="007D1F2F" w:rsidRPr="007D1F2F" w:rsidTr="002E24C1">
        <w:trPr>
          <w:trHeight w:val="1549"/>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Отношение среднего балла единого государственного экзамена (в расчете на два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p>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0,74</w:t>
            </w:r>
          </w:p>
          <w:p w:rsidR="007D1F2F" w:rsidRPr="00107E96" w:rsidRDefault="007D1F2F" w:rsidP="00107E96">
            <w:pPr>
              <w:spacing w:after="0" w:line="240" w:lineRule="auto"/>
              <w:rPr>
                <w:rFonts w:ascii="Times New Roman" w:hAnsi="Times New Roman" w:cs="Times New Roman"/>
                <w:sz w:val="20"/>
                <w:szCs w:val="20"/>
              </w:rPr>
            </w:pP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0,74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703"/>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Соотношение уровня средней заработной платы учителей общеобразовательных школ и средней заработной платы в экономике Свердловской области</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не менее 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21"/>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детей от 5 до 18 лет, обучающихся по дополнительным образовательным программам в общей численности детей этого возраста</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70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62</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88,6</w:t>
            </w:r>
          </w:p>
        </w:tc>
      </w:tr>
      <w:tr w:rsidR="007D1F2F" w:rsidRPr="007D1F2F" w:rsidTr="002E24C1">
        <w:trPr>
          <w:trHeight w:val="905"/>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lastRenderedPageBreak/>
              <w:t>Соотношение среднемесячной заработной платы педагогических работников организаций дополнительного образования детей к среднемесячной заработной плате учителей в Артинском городском округе</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1206"/>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Количество детей, охваченных дополнительным образованием, в общей численности детей Артинского городского округа (количество детей дошкольного и школьного возраста, занимающихся дополнительным образованием в системе образования)</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3893</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2795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72 %</w:t>
            </w:r>
          </w:p>
        </w:tc>
      </w:tr>
      <w:tr w:rsidR="007D1F2F" w:rsidRPr="007D1F2F" w:rsidTr="002E24C1">
        <w:trPr>
          <w:trHeight w:val="607"/>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Доля детей, охваченных дополнительными общеразвивающими программами технической и естественнонаучной направленности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14,6</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24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r>
      <w:tr w:rsidR="007D1F2F" w:rsidRPr="007D1F2F" w:rsidTr="002E24C1">
        <w:trPr>
          <w:trHeight w:val="621"/>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Доля общеобразовательных организаций, где созданы условия для реализации программ дополнительного образования детей </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 </w:t>
            </w:r>
          </w:p>
        </w:tc>
      </w:tr>
      <w:tr w:rsidR="007D1F2F" w:rsidRPr="007D1F2F" w:rsidTr="002E24C1">
        <w:trPr>
          <w:trHeight w:val="888"/>
        </w:trPr>
        <w:tc>
          <w:tcPr>
            <w:tcW w:w="6390" w:type="dxa"/>
            <w:tcBorders>
              <w:top w:val="single" w:sz="4" w:space="0" w:color="000000"/>
              <w:left w:val="single" w:sz="4" w:space="0" w:color="000000"/>
              <w:bottom w:val="single" w:sz="4" w:space="0" w:color="000000"/>
            </w:tcBorders>
            <w:shd w:val="clear" w:color="auto" w:fill="auto"/>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Количество вновь оснащенных ОО дополнительного образования с нарастающим итогом, в том числе на базе дошкольных, общеобразовательных организаций и организаций дополнительного образования </w:t>
            </w:r>
          </w:p>
        </w:tc>
        <w:tc>
          <w:tcPr>
            <w:tcW w:w="990" w:type="dxa"/>
            <w:tcBorders>
              <w:top w:val="single" w:sz="4" w:space="0" w:color="000000"/>
              <w:left w:val="single" w:sz="4" w:space="0" w:color="000000"/>
              <w:bottom w:val="single" w:sz="4" w:space="0" w:color="000000"/>
            </w:tcBorders>
            <w:shd w:val="clear" w:color="auto" w:fill="auto"/>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3</w:t>
            </w:r>
          </w:p>
        </w:tc>
        <w:tc>
          <w:tcPr>
            <w:tcW w:w="855" w:type="dxa"/>
            <w:tcBorders>
              <w:top w:val="single" w:sz="4" w:space="0" w:color="000000"/>
              <w:left w:val="single" w:sz="4" w:space="0" w:color="000000"/>
              <w:bottom w:val="single" w:sz="4" w:space="0" w:color="000000"/>
            </w:tcBorders>
            <w:shd w:val="clear" w:color="auto" w:fill="auto"/>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3</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100%</w:t>
            </w:r>
          </w:p>
        </w:tc>
      </w:tr>
      <w:tr w:rsidR="007D1F2F" w:rsidRPr="007D1F2F" w:rsidTr="002E24C1">
        <w:trPr>
          <w:trHeight w:val="974"/>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детей и подростков, получивших услуги по организации отдыха и оздоровления в санаторн</w:t>
            </w:r>
            <w:proofErr w:type="gramStart"/>
            <w:r w:rsidRPr="00107E96">
              <w:rPr>
                <w:rFonts w:ascii="Times New Roman" w:hAnsi="Times New Roman" w:cs="Times New Roman"/>
                <w:sz w:val="20"/>
                <w:szCs w:val="20"/>
              </w:rPr>
              <w:t>о-</w:t>
            </w:r>
            <w:proofErr w:type="gramEnd"/>
            <w:r w:rsidRPr="00107E96">
              <w:rPr>
                <w:rFonts w:ascii="Times New Roman" w:hAnsi="Times New Roman" w:cs="Times New Roman"/>
                <w:sz w:val="20"/>
                <w:szCs w:val="20"/>
              </w:rPr>
              <w:t xml:space="preserve"> курортных учреждениях, загородных детских оздоровительных лагерях, от общей численности детей школьного возраста</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14</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14</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888"/>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зданий муниципальных образовательных организаций, требующих капитального ремонта, приведения в соответствие с требованиями пожарной безопасности и санитарного законодательства</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20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20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98"/>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образовательных организаций Артинского городского округа, в которых установлены рамки металлодетектора и видеонаблюдение по периметру и внутри зданий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111%</w:t>
            </w:r>
          </w:p>
        </w:tc>
      </w:tr>
      <w:tr w:rsidR="007D1F2F" w:rsidRPr="007D1F2F" w:rsidTr="002E24C1">
        <w:trPr>
          <w:trHeight w:val="1124"/>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38</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30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highlight w:val="yellow"/>
              </w:rPr>
            </w:pPr>
            <w:r w:rsidRPr="00107E96">
              <w:rPr>
                <w:rFonts w:ascii="Times New Roman" w:hAnsi="Times New Roman" w:cs="Times New Roman"/>
                <w:sz w:val="20"/>
                <w:szCs w:val="20"/>
                <w:highlight w:val="yellow"/>
              </w:rPr>
              <w:t> 78,9%</w:t>
            </w:r>
          </w:p>
        </w:tc>
      </w:tr>
      <w:tr w:rsidR="007D1F2F" w:rsidRPr="007D1F2F" w:rsidTr="002E24C1">
        <w:trPr>
          <w:trHeight w:val="979"/>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Доля детей-инвалидов, получающих общее образование на дому в дистанционной форме, от общей численности детей-инвалидов, которым не противопоказано </w:t>
            </w:r>
            <w:proofErr w:type="gramStart"/>
            <w:r w:rsidRPr="00107E96">
              <w:rPr>
                <w:rFonts w:ascii="Times New Roman" w:hAnsi="Times New Roman" w:cs="Times New Roman"/>
                <w:sz w:val="20"/>
                <w:szCs w:val="20"/>
              </w:rPr>
              <w:t>обучение по</w:t>
            </w:r>
            <w:proofErr w:type="gramEnd"/>
            <w:r w:rsidRPr="00107E96">
              <w:rPr>
                <w:rFonts w:ascii="Times New Roman" w:hAnsi="Times New Roman" w:cs="Times New Roman"/>
                <w:sz w:val="20"/>
                <w:szCs w:val="20"/>
              </w:rPr>
              <w:t xml:space="preserve"> дистанционным технологиям</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970"/>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общеобразовательных организаций, в которых создана универсальная безбарьерная среда для инклюзивного образования дете</w:t>
            </w:r>
            <w:proofErr w:type="gramStart"/>
            <w:r w:rsidRPr="00107E96">
              <w:rPr>
                <w:rFonts w:ascii="Times New Roman" w:hAnsi="Times New Roman" w:cs="Times New Roman"/>
                <w:sz w:val="20"/>
                <w:szCs w:val="20"/>
              </w:rPr>
              <w:t>й-</w:t>
            </w:r>
            <w:proofErr w:type="gramEnd"/>
            <w:r w:rsidRPr="00107E96">
              <w:rPr>
                <w:rFonts w:ascii="Times New Roman" w:hAnsi="Times New Roman" w:cs="Times New Roman"/>
                <w:sz w:val="20"/>
                <w:szCs w:val="20"/>
              </w:rPr>
              <w:t xml:space="preserve"> инвалидов, в общем количестве общеобразовательных организаций</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13,5</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13,5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1120"/>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обучающихся общеобразовательных организаций, которые обеспечены подвозом до места учебы в общеобразовательные организации, в общем количестве обучающихся общеобразовательных организаций нуждающихся в подвозе.</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561"/>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Увеличение доли учащихся, занимающихся физической культурой и спортом во внеурочное время</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50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55</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55%</w:t>
            </w:r>
          </w:p>
        </w:tc>
      </w:tr>
      <w:tr w:rsidR="007D1F2F" w:rsidRPr="007D1F2F" w:rsidTr="002E24C1">
        <w:trPr>
          <w:trHeight w:val="1014"/>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целевых показателей государственной программы "Развитие системы образования Артинского городского округа до 2024 года", значения которых достигли или превысили запланированные</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67"/>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Удельный вес численности педагогов с высшим образованием   в общей численности педагогов образовательной организации</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75</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75,3</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701"/>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педагогов, систематически повышающих свой профессиональный уровень через курсовую подготовку, в том числе по преподаваемому предмету</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 xml:space="preserve">      100</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673"/>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lastRenderedPageBreak/>
              <w:t>Доля педагогических работников, прошедших подготовку/ переподготовку кадров в общей численности педагогических работников</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219</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1109</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516"/>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педагогов, имеющих специальное образование по преподаваемому предмету</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96</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96</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r w:rsidR="007D1F2F" w:rsidRPr="007D1F2F" w:rsidTr="002E24C1">
        <w:trPr>
          <w:trHeight w:val="982"/>
        </w:trPr>
        <w:tc>
          <w:tcPr>
            <w:tcW w:w="6390" w:type="dxa"/>
            <w:tcBorders>
              <w:top w:val="single" w:sz="4" w:space="0" w:color="000000"/>
              <w:left w:val="single" w:sz="4" w:space="0" w:color="000000"/>
              <w:bottom w:val="single" w:sz="4" w:space="0" w:color="000000"/>
            </w:tcBorders>
            <w:shd w:val="clear" w:color="auto" w:fill="FFFFFF"/>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Доля педагогических работников, аттестованных на первую и высшую квалификационные категории</w:t>
            </w:r>
          </w:p>
        </w:tc>
        <w:tc>
          <w:tcPr>
            <w:tcW w:w="990"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Высшая кв. категория-</w:t>
            </w:r>
            <w:r w:rsidRPr="00107E96">
              <w:rPr>
                <w:rFonts w:ascii="Times New Roman" w:hAnsi="Times New Roman" w:cs="Times New Roman"/>
                <w:sz w:val="20"/>
                <w:szCs w:val="20"/>
              </w:rPr>
              <w:br/>
              <w:t>7,2%.</w:t>
            </w:r>
            <w:r w:rsidRPr="00107E96">
              <w:rPr>
                <w:rFonts w:ascii="Times New Roman" w:hAnsi="Times New Roman" w:cs="Times New Roman"/>
                <w:sz w:val="20"/>
                <w:szCs w:val="20"/>
              </w:rPr>
              <w:br/>
              <w:t>I кв. категория-</w:t>
            </w:r>
            <w:r w:rsidRPr="00107E96">
              <w:rPr>
                <w:rFonts w:ascii="Times New Roman" w:hAnsi="Times New Roman" w:cs="Times New Roman"/>
                <w:sz w:val="20"/>
                <w:szCs w:val="20"/>
              </w:rPr>
              <w:br/>
              <w:t>61%.</w:t>
            </w:r>
            <w:r w:rsidRPr="00107E96">
              <w:rPr>
                <w:rFonts w:ascii="Times New Roman" w:hAnsi="Times New Roman" w:cs="Times New Roman"/>
                <w:sz w:val="20"/>
                <w:szCs w:val="20"/>
              </w:rPr>
              <w:br/>
              <w:t>СЗД-</w:t>
            </w:r>
            <w:r w:rsidRPr="00107E96">
              <w:rPr>
                <w:rFonts w:ascii="Times New Roman" w:hAnsi="Times New Roman" w:cs="Times New Roman"/>
                <w:sz w:val="20"/>
                <w:szCs w:val="20"/>
              </w:rPr>
              <w:br/>
              <w:t>31%</w:t>
            </w:r>
          </w:p>
        </w:tc>
        <w:tc>
          <w:tcPr>
            <w:tcW w:w="855" w:type="dxa"/>
            <w:tcBorders>
              <w:top w:val="single" w:sz="4" w:space="0" w:color="000000"/>
              <w:left w:val="single" w:sz="4" w:space="0" w:color="000000"/>
              <w:bottom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Высшая кв. категория-</w:t>
            </w:r>
            <w:r w:rsidRPr="00107E96">
              <w:rPr>
                <w:rFonts w:ascii="Times New Roman" w:hAnsi="Times New Roman" w:cs="Times New Roman"/>
                <w:sz w:val="20"/>
                <w:szCs w:val="20"/>
              </w:rPr>
              <w:br/>
              <w:t>23,5%.</w:t>
            </w:r>
            <w:r w:rsidRPr="00107E96">
              <w:rPr>
                <w:rFonts w:ascii="Times New Roman" w:hAnsi="Times New Roman" w:cs="Times New Roman"/>
                <w:sz w:val="20"/>
                <w:szCs w:val="20"/>
              </w:rPr>
              <w:br/>
              <w:t>I кв. категория-</w:t>
            </w:r>
            <w:r w:rsidRPr="00107E96">
              <w:rPr>
                <w:rFonts w:ascii="Times New Roman" w:hAnsi="Times New Roman" w:cs="Times New Roman"/>
                <w:sz w:val="20"/>
                <w:szCs w:val="20"/>
              </w:rPr>
              <w:br/>
              <w:t>48,5 %.</w:t>
            </w:r>
            <w:r w:rsidRPr="00107E96">
              <w:rPr>
                <w:rFonts w:ascii="Times New Roman" w:hAnsi="Times New Roman" w:cs="Times New Roman"/>
                <w:sz w:val="20"/>
                <w:szCs w:val="20"/>
              </w:rPr>
              <w:br/>
              <w:t>СЗД-</w:t>
            </w:r>
            <w:r w:rsidRPr="00107E96">
              <w:rPr>
                <w:rFonts w:ascii="Times New Roman" w:hAnsi="Times New Roman" w:cs="Times New Roman"/>
                <w:sz w:val="20"/>
                <w:szCs w:val="20"/>
              </w:rPr>
              <w:br/>
              <w:t>28%</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F2F" w:rsidRPr="00107E96" w:rsidRDefault="007D1F2F" w:rsidP="00107E96">
            <w:pPr>
              <w:spacing w:after="0" w:line="240" w:lineRule="auto"/>
              <w:rPr>
                <w:rFonts w:ascii="Times New Roman" w:hAnsi="Times New Roman" w:cs="Times New Roman"/>
                <w:sz w:val="20"/>
                <w:szCs w:val="20"/>
              </w:rPr>
            </w:pPr>
            <w:r w:rsidRPr="00107E96">
              <w:rPr>
                <w:rFonts w:ascii="Times New Roman" w:hAnsi="Times New Roman" w:cs="Times New Roman"/>
                <w:sz w:val="20"/>
                <w:szCs w:val="20"/>
              </w:rPr>
              <w:t>100%</w:t>
            </w:r>
          </w:p>
        </w:tc>
      </w:tr>
    </w:tbl>
    <w:p w:rsidR="007D1F2F" w:rsidRPr="007D1F2F" w:rsidRDefault="007D1F2F" w:rsidP="007D1F2F">
      <w:bookmarkStart w:id="5" w:name="_heading=h.tyjcwt" w:colFirst="0" w:colLast="0"/>
      <w:bookmarkEnd w:id="5"/>
    </w:p>
    <w:p w:rsidR="007D1F2F" w:rsidRPr="007D1F2F" w:rsidRDefault="007D1F2F" w:rsidP="00107E96">
      <w:pPr>
        <w:pStyle w:val="2"/>
      </w:pPr>
      <w:bookmarkStart w:id="6" w:name="_Toc91761445"/>
      <w:r w:rsidRPr="007D1F2F">
        <w:t>2.2. Наиболее значимые мероприятия в системе образования в 2021 году</w:t>
      </w:r>
      <w:bookmarkEnd w:id="6"/>
    </w:p>
    <w:p w:rsidR="00107E96" w:rsidRPr="00107E96" w:rsidRDefault="00107E96" w:rsidP="00107E96">
      <w:pPr>
        <w:spacing w:after="0" w:line="240" w:lineRule="auto"/>
        <w:ind w:firstLine="709"/>
        <w:jc w:val="both"/>
        <w:rPr>
          <w:rFonts w:ascii="Times New Roman" w:hAnsi="Times New Roman" w:cs="Times New Roman"/>
          <w:sz w:val="28"/>
          <w:szCs w:val="28"/>
        </w:rPr>
      </w:pP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 течение 2021 года в системе образования проводились разные виды нормативно-правового обеспечения, организационно-методического сопровождения и профессионально-ориентированных мероприятий: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продолжена работа по здоровьесбережению детей и педагогов от новой коронавирусной инфекции, обеспечены оперативные процессы перехода на дистанционный режим работы;</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на уровне Артинского городского округа и каждой образовательной организации поставлены контрольные точки повышения качества образования через создание кадровых, материально-технических, информационных условий, в том числе создание Единой системы оценки механизмов управления качеством образования.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Определены приоритеты повышения уровня профессионального мастерства педагогических работников, через целенаправленную работу по реализации индивидуальных образовательных маршрутов, разработанных в соответствии с профессиональными дефицитами педагогов, через индивидуальные карты сопровождения педагогов в рамках РМО.</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Созданы необходимые нормативные, кадровые условия для обучения детей с ограниченными возможностями здоровья. Постепенно решаются вопросы материально-технического обеспечения образовательного процесса. </w:t>
      </w:r>
      <w:proofErr w:type="gramStart"/>
      <w:r w:rsidRPr="00107E96">
        <w:rPr>
          <w:rFonts w:ascii="Times New Roman" w:hAnsi="Times New Roman" w:cs="Times New Roman"/>
          <w:sz w:val="28"/>
          <w:szCs w:val="28"/>
        </w:rPr>
        <w:t xml:space="preserve">Имеется специализированное оборудование в детском саду «Радуга» - подъемник для ребенка-колясочника; в Барабинской школе – увеличивающее оборудование для слабовидящего ребенка; имеются пандусы для свободного доступа в образовательную организация практически во всех ОО; разработаны адаптированные образовательные программы для обучающихся с ОВЗ всех нозологий; обучены кадры. </w:t>
      </w:r>
      <w:proofErr w:type="gramEnd"/>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Воспитание детей позиционируется как общенациональный приоритет, требующий консолидации усилий различных институтов гражданского общества и ведомств на всех уровнях власти. Все школы и детские сады внедрили с 01.09.2021 года рабочие программы воспитания. Практически во всех школах созданы отряды юнармейцев (11 отрядов, 189 </w:t>
      </w:r>
      <w:r w:rsidRPr="00107E96">
        <w:rPr>
          <w:rFonts w:ascii="Times New Roman" w:hAnsi="Times New Roman" w:cs="Times New Roman"/>
          <w:sz w:val="28"/>
          <w:szCs w:val="28"/>
        </w:rPr>
        <w:lastRenderedPageBreak/>
        <w:t xml:space="preserve">юнармейцев), все школы провели регистрацию на сайте «Российское движение школьников» (15 отрядов, 370 детей). Классным руководителям установлена ежемесячная доплата от государства в размере 5000 рублей.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Школы поэтапно переходят на оплату питания по безналичному расчету (через установку кассы-онлайн, мобильного приложения «онлайн-сбербанк»). </w:t>
      </w:r>
    </w:p>
    <w:p w:rsidR="007D1F2F" w:rsidRPr="00107E96" w:rsidRDefault="007D1F2F" w:rsidP="00107E96">
      <w:pPr>
        <w:spacing w:after="0" w:line="240" w:lineRule="auto"/>
        <w:ind w:firstLine="709"/>
        <w:jc w:val="both"/>
        <w:rPr>
          <w:rFonts w:ascii="Times New Roman" w:hAnsi="Times New Roman" w:cs="Times New Roman"/>
          <w:sz w:val="28"/>
          <w:szCs w:val="28"/>
          <w:highlight w:val="white"/>
        </w:rPr>
      </w:pPr>
      <w:r w:rsidRPr="00107E96">
        <w:rPr>
          <w:rFonts w:ascii="Times New Roman" w:hAnsi="Times New Roman" w:cs="Times New Roman"/>
          <w:sz w:val="28"/>
          <w:szCs w:val="28"/>
        </w:rPr>
        <w:t xml:space="preserve">- Во всех средних школах </w:t>
      </w:r>
      <w:proofErr w:type="gramStart"/>
      <w:r w:rsidRPr="00107E96">
        <w:rPr>
          <w:rFonts w:ascii="Times New Roman" w:hAnsi="Times New Roman" w:cs="Times New Roman"/>
          <w:sz w:val="28"/>
          <w:szCs w:val="28"/>
        </w:rPr>
        <w:t>введен</w:t>
      </w:r>
      <w:proofErr w:type="gramEnd"/>
      <w:r w:rsidRPr="00107E96">
        <w:rPr>
          <w:rFonts w:ascii="Times New Roman" w:hAnsi="Times New Roman" w:cs="Times New Roman"/>
          <w:sz w:val="28"/>
          <w:szCs w:val="28"/>
        </w:rPr>
        <w:t xml:space="preserve"> ФГОС СОО в штатном режиме. Стандарт внедряется в соответствии с утвержденной муниципальной моделью внедрения ФГОС СОО. Идет активная работа на уровне муниципального ресурсного центра (МАОУ «Артинский лицей») по разработке в ОО социальных практик и профессиональных проб.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highlight w:val="white"/>
        </w:rPr>
        <w:t xml:space="preserve">- </w:t>
      </w:r>
      <w:r w:rsidRPr="00107E96">
        <w:rPr>
          <w:rFonts w:ascii="Times New Roman" w:hAnsi="Times New Roman" w:cs="Times New Roman"/>
          <w:sz w:val="28"/>
          <w:szCs w:val="28"/>
        </w:rPr>
        <w:t xml:space="preserve">Продолжена работа по достижению эффективных результатов реализации образовательного процесса с использованием дистанционных технологий и электронного обучения. Практически 100% педагогов овладели технологиями онлайн-обучения через платформу ZOOM. В образовательном процессе используются рекомендуемые учебные платформы.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С 01 сентября 2021 года на базе Артинской СОШ № 1» продолжает работу «Педагогический класс», в котором обучаются 20 человек (учащихся 11-х классов и учащихся 10-х классов). Между Артинской СОШ № 1 и ФГБОУ </w:t>
      </w:r>
      <w:proofErr w:type="gramStart"/>
      <w:r w:rsidRPr="00107E96">
        <w:rPr>
          <w:rFonts w:ascii="Times New Roman" w:hAnsi="Times New Roman" w:cs="Times New Roman"/>
          <w:sz w:val="28"/>
          <w:szCs w:val="28"/>
        </w:rPr>
        <w:t>ВО</w:t>
      </w:r>
      <w:proofErr w:type="gramEnd"/>
      <w:r w:rsidRPr="00107E96">
        <w:rPr>
          <w:rFonts w:ascii="Times New Roman" w:hAnsi="Times New Roman" w:cs="Times New Roman"/>
          <w:sz w:val="28"/>
          <w:szCs w:val="28"/>
        </w:rPr>
        <w:t xml:space="preserve"> «Уральский государственный педагогический университет» заключено соглашение о сотрудничестве по организации деятельности Педагогического класса. Школа является экспериментальной площадкой по направлению «Научно-методическое сопровождение участников проекта «Педагогический класс».</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 2021 году 100% школ подключены к высокоскоростному интернету, реализован Указ Президента РФ в полном объеме.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 2021 году в Манчажской СОШ, </w:t>
      </w:r>
      <w:proofErr w:type="gramStart"/>
      <w:r w:rsidRPr="00107E96">
        <w:rPr>
          <w:rFonts w:ascii="Times New Roman" w:hAnsi="Times New Roman" w:cs="Times New Roman"/>
          <w:sz w:val="28"/>
          <w:szCs w:val="28"/>
        </w:rPr>
        <w:t>Свердловской</w:t>
      </w:r>
      <w:proofErr w:type="gramEnd"/>
      <w:r w:rsidRPr="00107E96">
        <w:rPr>
          <w:rFonts w:ascii="Times New Roman" w:hAnsi="Times New Roman" w:cs="Times New Roman"/>
          <w:sz w:val="28"/>
          <w:szCs w:val="28"/>
        </w:rPr>
        <w:t xml:space="preserve"> СОШ и Поташкинской СОШ открыты кабинеты цифрового и гуманитарного профилей «Точка роста». Всего в Артинском ГО таких кабинетов 5. Развитие цифровых технологий продолжается. В 2022г. планируется создать ещё две «Точки роста» в школах сёл Малая Тавра и Старые Арти.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В рамках реализации федерального проекта «Успех каждого ребенка» осуществляется активное внедрение Персонифицированного финансирования дополнительного образования на уровне организаций дополнительного образования и выдача сертификатов учета на уровне школ. В 2021 году сертификатами учета охвачено 100% детей.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 Школы Артинского городского округа в 2021 году приняли участие в федеральный проект «500+».  Это проект по поддержке школ с низкими результатами. Вошли в проект МБОУ «Сухановская СОШ», МАОУ «Артинская СОШ № 6» и МБОУ «Барабинская ООШ». По итогам года успешно завершили участие в проекте Сухановская школа, т.к. в соответствии с региональным мониторингом вышли из списка школ с низкими результатами (более подробная информация в разделе 14.2).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 В 2021 году проведена независимая оценка в отношении 1150 школ Свердловской области, в том числе в 15 школах Артинского района проведена независимая оценка.</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- 2021 году педагоги Артинского городского округа показали высокие результаты при участии в муниципальных и областных профессиональных конкурсах (более подробная информация в разделе 3.6).</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Проведена большая работа по разработке документов на капитальные ремонты школ «под ключ».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xml:space="preserve">Во все школы, за счет средств областного бюджета в 2021 году поставлены специализированные кабинеты Безопасности дорожного движения. </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Всего на подготовку образовательных организаций к новому 2021/2022 учебному году израсходовано 16 276 207,0 рублей (в т.ч. областной бюджет – 8 575 639,0 руб.; местный бюджет – 5 324 977 руб.; депутатские средства – 1 850 000,0 руб.; иные источники – 525 592 руб.). Особенно ценно, что на подготовку ОО были выделены депутатские средства в сумме 1 850 000 рублей, данные средства были направлены на частичную замену оконных блоков, приобретение противопожарных дверей, замена сантехники, противопожарную краску, приобретение линолеума.</w:t>
      </w:r>
    </w:p>
    <w:p w:rsidR="00107E96" w:rsidRDefault="00107E96" w:rsidP="007D1F2F">
      <w:pPr>
        <w:rPr>
          <w:sz w:val="28"/>
          <w:szCs w:val="28"/>
        </w:rPr>
      </w:pPr>
      <w:bookmarkStart w:id="7" w:name="_heading=h.3dy6vkm" w:colFirst="0" w:colLast="0"/>
      <w:bookmarkEnd w:id="7"/>
    </w:p>
    <w:p w:rsidR="007D1F2F" w:rsidRPr="00107E96" w:rsidRDefault="007D1F2F" w:rsidP="00107E96">
      <w:pPr>
        <w:pStyle w:val="2"/>
      </w:pPr>
      <w:bookmarkStart w:id="8" w:name="_Toc91761446"/>
      <w:r w:rsidRPr="00107E96">
        <w:t>3. Кадровое обеспечение отрасли</w:t>
      </w:r>
      <w:bookmarkEnd w:id="8"/>
    </w:p>
    <w:p w:rsidR="00107E96" w:rsidRPr="00107E96" w:rsidRDefault="00107E96" w:rsidP="00107E96">
      <w:pPr>
        <w:spacing w:after="0" w:line="240" w:lineRule="auto"/>
        <w:ind w:firstLine="709"/>
        <w:jc w:val="both"/>
        <w:rPr>
          <w:rFonts w:ascii="Times New Roman" w:hAnsi="Times New Roman" w:cs="Times New Roman"/>
          <w:sz w:val="28"/>
          <w:szCs w:val="28"/>
        </w:rPr>
      </w:pP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Важнейшим направлением в деятельности Управления образования Администрации Артинского городского округа в 2021 году, было развитие кадровой политики, как одного из факторов качества образования. Проведен комплексный анализ действующего состояния кадров, разработаны программы по повышению ценза педагогических работников и составлены планы повышения педагогического мастерства педагогов. Кроме того, руководителями образовательных организаций составлены планы по саморазвитию, которые отражают не только собственное развитие руководителя, но и развитие административного корпуса образовательной организации.</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Эффективно работающая кадровая система образовательных организаций отражается:</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в показателях образования учителей;</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в квалификационных категориях;</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в повышении квалификации;</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 в готовности администрации к оперативному принятию управленческих решений.</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t>Целенаправленная и систематическая кадровая политика как Управления образования Администрации АГО, так и администраций образовательных организаций позволила полностью укомплектовать штаты сотрудников во всех подразделениях школ, детских садов и учреждениях дополнительного образования на 2021-2022 учебный год.</w:t>
      </w:r>
    </w:p>
    <w:p w:rsidR="007D1F2F" w:rsidRPr="00107E96" w:rsidRDefault="007D1F2F" w:rsidP="00107E96">
      <w:pPr>
        <w:spacing w:after="0" w:line="240" w:lineRule="auto"/>
        <w:ind w:firstLine="709"/>
        <w:jc w:val="both"/>
        <w:rPr>
          <w:rFonts w:ascii="Times New Roman" w:hAnsi="Times New Roman" w:cs="Times New Roman"/>
          <w:sz w:val="28"/>
          <w:szCs w:val="28"/>
        </w:rPr>
      </w:pPr>
      <w:r w:rsidRPr="00107E96">
        <w:rPr>
          <w:rFonts w:ascii="Times New Roman" w:hAnsi="Times New Roman" w:cs="Times New Roman"/>
          <w:sz w:val="28"/>
          <w:szCs w:val="28"/>
        </w:rPr>
        <w:lastRenderedPageBreak/>
        <w:t>На сегодняшний день в системе образования Артинского городского округа трудятся 1269 человек, в том числе 610 педагогических работников. Кроме того, 58 человек являются внешними совместителями.</w:t>
      </w:r>
    </w:p>
    <w:p w:rsidR="007D1F2F" w:rsidRPr="00107E96" w:rsidRDefault="007D1F2F" w:rsidP="00107E96">
      <w:pPr>
        <w:spacing w:after="0" w:line="240" w:lineRule="auto"/>
        <w:ind w:firstLine="709"/>
        <w:jc w:val="both"/>
        <w:rPr>
          <w:rFonts w:ascii="Times New Roman" w:hAnsi="Times New Roman" w:cs="Times New Roman"/>
          <w:sz w:val="28"/>
          <w:szCs w:val="28"/>
        </w:rPr>
      </w:pPr>
    </w:p>
    <w:tbl>
      <w:tblPr>
        <w:tblW w:w="8317" w:type="dxa"/>
        <w:tblInd w:w="727" w:type="dxa"/>
        <w:tblLayout w:type="fixed"/>
        <w:tblLook w:val="0000" w:firstRow="0" w:lastRow="0" w:firstColumn="0" w:lastColumn="0" w:noHBand="0" w:noVBand="0"/>
      </w:tblPr>
      <w:tblGrid>
        <w:gridCol w:w="1844"/>
        <w:gridCol w:w="1393"/>
        <w:gridCol w:w="1701"/>
        <w:gridCol w:w="1820"/>
        <w:gridCol w:w="1559"/>
      </w:tblGrid>
      <w:tr w:rsidR="007D1F2F" w:rsidRPr="007D1F2F" w:rsidTr="002E24C1">
        <w:trPr>
          <w:trHeight w:val="690"/>
        </w:trPr>
        <w:tc>
          <w:tcPr>
            <w:tcW w:w="3237" w:type="dxa"/>
            <w:gridSpan w:val="2"/>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Образовательные организации АГО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Кол-во </w:t>
            </w:r>
            <w:proofErr w:type="gramStart"/>
            <w:r w:rsidRPr="002E24C1">
              <w:rPr>
                <w:rFonts w:ascii="Times New Roman" w:hAnsi="Times New Roman" w:cs="Times New Roman"/>
                <w:sz w:val="20"/>
                <w:szCs w:val="20"/>
              </w:rPr>
              <w:t>работающих</w:t>
            </w:r>
            <w:proofErr w:type="gramEnd"/>
            <w:r w:rsidRPr="002E24C1">
              <w:rPr>
                <w:rFonts w:ascii="Times New Roman" w:hAnsi="Times New Roman" w:cs="Times New Roman"/>
                <w:sz w:val="20"/>
                <w:szCs w:val="20"/>
              </w:rPr>
              <w:t xml:space="preserve"> всего</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В т.ч. педагогических работников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Внешние совместители</w:t>
            </w:r>
          </w:p>
        </w:tc>
      </w:tr>
      <w:tr w:rsidR="007D1F2F" w:rsidRPr="007D1F2F" w:rsidTr="002E24C1">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ОО</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поселок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251</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7</w:t>
            </w:r>
          </w:p>
        </w:tc>
      </w:tr>
      <w:tr w:rsidR="007D1F2F" w:rsidRPr="007D1F2F" w:rsidTr="002E24C1">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Село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498</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247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36</w:t>
            </w:r>
          </w:p>
        </w:tc>
      </w:tr>
      <w:tr w:rsidR="007D1F2F" w:rsidRPr="007D1F2F" w:rsidTr="002E24C1">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ДОУ</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поселок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254</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w:t>
            </w:r>
          </w:p>
        </w:tc>
      </w:tr>
      <w:tr w:rsidR="007D1F2F" w:rsidRPr="007D1F2F" w:rsidTr="002E24C1">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Село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224</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8</w:t>
            </w:r>
          </w:p>
        </w:tc>
      </w:tr>
      <w:tr w:rsidR="007D1F2F" w:rsidRPr="007D1F2F" w:rsidTr="002E24C1">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Доп. образование</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42</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w:t>
            </w:r>
          </w:p>
        </w:tc>
      </w:tr>
      <w:tr w:rsidR="007D1F2F" w:rsidRPr="007D1F2F" w:rsidTr="002E24C1">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ВСЕГО</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1269</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610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57</w:t>
            </w:r>
          </w:p>
        </w:tc>
      </w:tr>
    </w:tbl>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На 2021-2022 учебный год образовательные организации удовлетворительно укомплектованы и обеспечены </w:t>
      </w:r>
      <w:proofErr w:type="gramStart"/>
      <w:r w:rsidRPr="002E24C1">
        <w:rPr>
          <w:rFonts w:ascii="Times New Roman" w:hAnsi="Times New Roman" w:cs="Times New Roman"/>
          <w:sz w:val="28"/>
          <w:szCs w:val="28"/>
        </w:rPr>
        <w:t>педагогическими</w:t>
      </w:r>
      <w:proofErr w:type="gramEnd"/>
      <w:r w:rsidRPr="002E24C1">
        <w:rPr>
          <w:rFonts w:ascii="Times New Roman" w:hAnsi="Times New Roman" w:cs="Times New Roman"/>
          <w:sz w:val="28"/>
          <w:szCs w:val="28"/>
        </w:rPr>
        <w:t xml:space="preserve"> кадрам с соответствующей квалификацией, уровнем образования. Состав педагогических работников стабильный.</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Преподаются все учебные дисциплины ФГОС ОО.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В 2021-2022 учебном году все вакансии по общеобразовательным организациям Артинского городского округа закрыты, но при этом мы отмечаем, что потребность в педагогических кадрах все же имеется.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Всего на сегодняшний день по муниципалитету не хватает 18 педагогов, а в среднесписочной перспективе на 5 лет необходимость составит около 50 специалистов (увеличение в 6 раз).</w:t>
      </w:r>
    </w:p>
    <w:p w:rsidR="007D1F2F" w:rsidRPr="002E24C1" w:rsidRDefault="007D1F2F" w:rsidP="002E24C1">
      <w:pPr>
        <w:spacing w:after="0" w:line="240" w:lineRule="auto"/>
        <w:ind w:firstLine="709"/>
        <w:jc w:val="both"/>
        <w:rPr>
          <w:rFonts w:ascii="Times New Roman" w:hAnsi="Times New Roman" w:cs="Times New Roman"/>
          <w:sz w:val="28"/>
          <w:szCs w:val="28"/>
        </w:rPr>
      </w:pPr>
      <w:proofErr w:type="gramStart"/>
      <w:r w:rsidRPr="002E24C1">
        <w:rPr>
          <w:rFonts w:ascii="Times New Roman" w:hAnsi="Times New Roman" w:cs="Times New Roman"/>
          <w:sz w:val="28"/>
          <w:szCs w:val="28"/>
        </w:rPr>
        <w:t xml:space="preserve">Образовательные организации испытывают потребность в следующих специалистах: педагоги начальных классов, математики, физики, химии, биологии, географии, иностранного языка, учителя-логопеды, музыкальные руководители. </w:t>
      </w:r>
      <w:proofErr w:type="gramEnd"/>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При этом средняя нагрузка на одного педагога составляет 1,3 ставки, а в некоторых школах она составляет до 1,8 ставки на человека.</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Развитие системы образования напрямую зависит от компетентности и профессионализма педагогических и руководящих работников. Уровень образования, квалификации, стаж работы руководящих и педагогических работников являются ключевыми факторами, которые влияют на качество образования в Артинском районе.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Все 15 руководителей школ имеют высшее профессиональное образование.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Доля преподавателей, имеющих базовое образование, соответствующее преподаваемым дисциплинам, составляет 100%.</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Доля педагогических работников с высшим образованием в школах Артинского района, реализующих программу начального, основного и среднего образования, составляет 79,5% (323 чел.), в том числе высшее педагогическое образование имеют 77,1 % (313 ч.), что немного выше областного показателя (76%).</w:t>
      </w:r>
    </w:p>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rPr>
          <w:rFonts w:ascii="Times New Roman" w:hAnsi="Times New Roman" w:cs="Times New Roman"/>
          <w:sz w:val="28"/>
          <w:szCs w:val="28"/>
        </w:rPr>
      </w:pPr>
      <w:r w:rsidRPr="002E24C1">
        <w:rPr>
          <w:rFonts w:ascii="Times New Roman" w:hAnsi="Times New Roman" w:cs="Times New Roman"/>
          <w:sz w:val="28"/>
          <w:szCs w:val="28"/>
        </w:rPr>
        <w:t>В таблице представлена информация в разрезе школ:</w:t>
      </w:r>
    </w:p>
    <w:tbl>
      <w:tblPr>
        <w:tblW w:w="0" w:type="auto"/>
        <w:tblInd w:w="-14" w:type="dxa"/>
        <w:tblLayout w:type="fixed"/>
        <w:tblLook w:val="0000" w:firstRow="0" w:lastRow="0" w:firstColumn="0" w:lastColumn="0" w:noHBand="0" w:noVBand="0"/>
      </w:tblPr>
      <w:tblGrid>
        <w:gridCol w:w="4233"/>
        <w:gridCol w:w="1782"/>
        <w:gridCol w:w="1276"/>
        <w:gridCol w:w="1478"/>
      </w:tblGrid>
      <w:tr w:rsidR="007D1F2F" w:rsidRPr="002E24C1" w:rsidTr="002E24C1">
        <w:tc>
          <w:tcPr>
            <w:tcW w:w="4233" w:type="dxa"/>
            <w:vMerge w:val="restart"/>
            <w:tcBorders>
              <w:top w:val="single" w:sz="4" w:space="0" w:color="000000"/>
              <w:lef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lastRenderedPageBreak/>
              <w:t>ОО</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2021 г.</w:t>
            </w:r>
          </w:p>
        </w:tc>
      </w:tr>
      <w:tr w:rsidR="007D1F2F" w:rsidRPr="002E24C1" w:rsidTr="002E24C1">
        <w:tc>
          <w:tcPr>
            <w:tcW w:w="4233" w:type="dxa"/>
            <w:vMerge/>
            <w:tcBorders>
              <w:top w:val="single" w:sz="4" w:space="0" w:color="000000"/>
              <w:lef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782" w:type="dxa"/>
            <w:vMerge w:val="restart"/>
            <w:tcBorders>
              <w:top w:val="single" w:sz="4" w:space="0" w:color="000000"/>
              <w:lef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Кол-во  пед. работников всего (чел.)</w:t>
            </w:r>
          </w:p>
        </w:tc>
        <w:tc>
          <w:tcPr>
            <w:tcW w:w="2754" w:type="dxa"/>
            <w:gridSpan w:val="2"/>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Доля специалистов с </w:t>
            </w:r>
            <w:proofErr w:type="gramStart"/>
            <w:r w:rsidRPr="002E24C1">
              <w:rPr>
                <w:rFonts w:ascii="Times New Roman" w:hAnsi="Times New Roman" w:cs="Times New Roman"/>
                <w:sz w:val="20"/>
                <w:szCs w:val="20"/>
              </w:rPr>
              <w:t>в</w:t>
            </w:r>
            <w:proofErr w:type="gramEnd"/>
            <w:r w:rsidRPr="002E24C1">
              <w:rPr>
                <w:rFonts w:ascii="Times New Roman" w:hAnsi="Times New Roman" w:cs="Times New Roman"/>
                <w:sz w:val="20"/>
                <w:szCs w:val="20"/>
              </w:rPr>
              <w:t>/о чел.(%)</w:t>
            </w:r>
          </w:p>
        </w:tc>
      </w:tr>
      <w:tr w:rsidR="007D1F2F" w:rsidRPr="002E24C1" w:rsidTr="002E24C1">
        <w:tc>
          <w:tcPr>
            <w:tcW w:w="4233" w:type="dxa"/>
            <w:vMerge/>
            <w:tcBorders>
              <w:top w:val="single" w:sz="4" w:space="0" w:color="000000"/>
              <w:lef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782" w:type="dxa"/>
            <w:vMerge/>
            <w:tcBorders>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Высш. обр.</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Высш</w:t>
            </w:r>
            <w:proofErr w:type="gramStart"/>
            <w:r w:rsidRPr="002E24C1">
              <w:rPr>
                <w:rFonts w:ascii="Times New Roman" w:hAnsi="Times New Roman" w:cs="Times New Roman"/>
                <w:sz w:val="20"/>
                <w:szCs w:val="20"/>
              </w:rPr>
              <w:t>.п</w:t>
            </w:r>
            <w:proofErr w:type="gramEnd"/>
            <w:r w:rsidRPr="002E24C1">
              <w:rPr>
                <w:rFonts w:ascii="Times New Roman" w:hAnsi="Times New Roman" w:cs="Times New Roman"/>
                <w:sz w:val="20"/>
                <w:szCs w:val="20"/>
              </w:rPr>
              <w:t>ед. обр.</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АГО «АСОШ № 1»</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52</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48 (92,0)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48 (92,0)</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«Артинский лицей»</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70</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54 (78,3)</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52 (74,0)</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АГО «АСОШ № 6»</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50</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44 (88,0)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40 (80,0)</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«Азигуловская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37</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 (62,0)</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 (62,0)</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«Староартинская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14 (77,8)</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14 (77,8)</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«Манчажская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29</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24 (82,8)</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24 (82,8)</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«Малотавринская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16</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9 (56,3)</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9 (56,3)</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«Поташкинская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27</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 (85,2)</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 (85,2)</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МАОУ «Сажинская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18</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15 (83,3)</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15 (83,3)</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«Свердловская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21</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19 (90,5)</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18 (85,7)</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«Сухановская СОШ»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14</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10 (71,4)</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8 (57,1)</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«Малокарзинская ООШ»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13</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(84,6)</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10 (76,9)</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«Куркинская ООШ»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14</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10 (71,4)</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10 (71,4)</w:t>
            </w:r>
          </w:p>
        </w:tc>
      </w:tr>
      <w:tr w:rsidR="007D1F2F" w:rsidRPr="002E24C1" w:rsidTr="002E24C1">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«Барабинская ООШ»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13</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8 (61,5)</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8 (61,5)</w:t>
            </w:r>
          </w:p>
        </w:tc>
      </w:tr>
      <w:tr w:rsidR="007D1F2F" w:rsidRPr="002E24C1" w:rsidTr="002E24C1">
        <w:trPr>
          <w:trHeight w:val="70"/>
        </w:trPr>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МБОУ «Березовская ООШ»</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14</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(78,6)</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(78,6)</w:t>
            </w:r>
          </w:p>
        </w:tc>
      </w:tr>
      <w:tr w:rsidR="007D1F2F" w:rsidRPr="002E24C1" w:rsidTr="002E24C1">
        <w:trPr>
          <w:trHeight w:val="70"/>
        </w:trPr>
        <w:tc>
          <w:tcPr>
            <w:tcW w:w="4233"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ИТОГО:</w:t>
            </w:r>
          </w:p>
        </w:tc>
        <w:tc>
          <w:tcPr>
            <w:tcW w:w="178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406</w:t>
            </w:r>
          </w:p>
        </w:tc>
        <w:tc>
          <w:tcPr>
            <w:tcW w:w="127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323 (79,5)</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313 (77,1)</w:t>
            </w:r>
          </w:p>
        </w:tc>
      </w:tr>
    </w:tbl>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Таким образом, в образовательных организациях Артинского городского округа стабильное количество педагогов с высшим образованием:</w:t>
      </w:r>
    </w:p>
    <w:p w:rsidR="007D1F2F" w:rsidRPr="002E24C1" w:rsidRDefault="007D1F2F" w:rsidP="002E24C1">
      <w:pPr>
        <w:spacing w:after="0" w:line="240" w:lineRule="auto"/>
        <w:ind w:firstLine="709"/>
        <w:jc w:val="both"/>
        <w:rPr>
          <w:rFonts w:ascii="Times New Roman" w:hAnsi="Times New Roman" w:cs="Times New Roman"/>
          <w:sz w:val="28"/>
          <w:szCs w:val="28"/>
        </w:rPr>
      </w:pPr>
      <w:proofErr w:type="gramStart"/>
      <w:r w:rsidRPr="002E24C1">
        <w:rPr>
          <w:rFonts w:ascii="Times New Roman" w:hAnsi="Times New Roman" w:cs="Times New Roman"/>
          <w:sz w:val="28"/>
          <w:szCs w:val="28"/>
        </w:rPr>
        <w:t>Если в 2014 г. – 68,4%, то в 2015 г. – 70,3 %, в 2016 г. - 71,5 %, в 2017 г. – 70,7 % (на 0,8% меньше по сравнению с прошлым годом за счет поступления на работу молодых специалистов), в 2018 году - 70 % (на 0,7% меньше по сравнению с прошлым годом за счет поступления на работу молодых специалистов), в 2019 году – 73 %, в 2020г.  – 75%, в</w:t>
      </w:r>
      <w:proofErr w:type="gramEnd"/>
      <w:r w:rsidRPr="002E24C1">
        <w:rPr>
          <w:rFonts w:ascii="Times New Roman" w:hAnsi="Times New Roman" w:cs="Times New Roman"/>
          <w:sz w:val="28"/>
          <w:szCs w:val="28"/>
        </w:rPr>
        <w:t xml:space="preserve"> 2021 году – 79,5%.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Можно отметить, что основной состав педагогических работников школ представлен педагогами с высшим образованием. </w:t>
      </w:r>
    </w:p>
    <w:p w:rsidR="007D1F2F" w:rsidRPr="002E24C1" w:rsidRDefault="007D1F2F" w:rsidP="002E24C1">
      <w:pPr>
        <w:spacing w:after="0" w:line="240" w:lineRule="auto"/>
        <w:ind w:firstLine="709"/>
        <w:jc w:val="both"/>
        <w:rPr>
          <w:rFonts w:ascii="Times New Roman" w:hAnsi="Times New Roman" w:cs="Times New Roman"/>
          <w:sz w:val="28"/>
          <w:szCs w:val="28"/>
          <w:highlight w:val="yellow"/>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Образовательный ценз в общеобразовательных организациях</w:t>
      </w:r>
    </w:p>
    <w:p w:rsidR="007D1F2F" w:rsidRPr="007D1F2F" w:rsidRDefault="007D1F2F" w:rsidP="007D1F2F">
      <w:pPr>
        <w:rPr>
          <w:highlight w:val="yellow"/>
        </w:rPr>
      </w:pPr>
      <w:r w:rsidRPr="007D1F2F">
        <w:rPr>
          <w:noProof/>
          <w:lang w:eastAsia="ru-RU"/>
        </w:rPr>
        <w:drawing>
          <wp:inline distT="0" distB="0" distL="0" distR="0" wp14:anchorId="73596B6D" wp14:editId="487B383F">
            <wp:extent cx="4724400" cy="2295525"/>
            <wp:effectExtent l="0" t="0" r="0" b="9525"/>
            <wp:docPr id="1116" name="Диаграмма 1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D1F2F" w:rsidRPr="002E24C1" w:rsidRDefault="007D1F2F" w:rsidP="002E24C1">
      <w:pPr>
        <w:spacing w:after="0" w:line="240" w:lineRule="auto"/>
        <w:ind w:firstLine="709"/>
        <w:jc w:val="both"/>
        <w:rPr>
          <w:rFonts w:ascii="Times New Roman" w:hAnsi="Times New Roman" w:cs="Times New Roman"/>
          <w:sz w:val="28"/>
          <w:szCs w:val="28"/>
        </w:rPr>
      </w:pPr>
      <w:bookmarkStart w:id="9" w:name="_heading=h.1t3h5sf" w:colFirst="0" w:colLast="0"/>
      <w:bookmarkEnd w:id="9"/>
      <w:r w:rsidRPr="002E24C1">
        <w:rPr>
          <w:rFonts w:ascii="Times New Roman" w:hAnsi="Times New Roman" w:cs="Times New Roman"/>
          <w:sz w:val="28"/>
          <w:szCs w:val="28"/>
        </w:rPr>
        <w:t xml:space="preserve">Однако на протяжении последних 5 лет остается стабильно низким процент учителей, не имеющих высшего образования по предметам: преподавание в начальных классах, музыка и пение, изобразительное искусство, физическая культура, трудовое обучение. Вызывает опасение, что </w:t>
      </w:r>
      <w:r w:rsidRPr="002E24C1">
        <w:rPr>
          <w:rFonts w:ascii="Times New Roman" w:hAnsi="Times New Roman" w:cs="Times New Roman"/>
          <w:sz w:val="28"/>
          <w:szCs w:val="28"/>
        </w:rPr>
        <w:lastRenderedPageBreak/>
        <w:t>только чуть более 50% учителей начальных классов имеют высшее образование.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В </w:t>
      </w:r>
      <w:proofErr w:type="gramStart"/>
      <w:r w:rsidRPr="002E24C1">
        <w:rPr>
          <w:rFonts w:ascii="Times New Roman" w:hAnsi="Times New Roman" w:cs="Times New Roman"/>
          <w:sz w:val="28"/>
          <w:szCs w:val="28"/>
        </w:rPr>
        <w:t>образовательных организациях, реализующих программы дошкольного образования трудятся</w:t>
      </w:r>
      <w:proofErr w:type="gramEnd"/>
      <w:r w:rsidRPr="002E24C1">
        <w:rPr>
          <w:rFonts w:ascii="Times New Roman" w:hAnsi="Times New Roman" w:cs="Times New Roman"/>
          <w:sz w:val="28"/>
          <w:szCs w:val="28"/>
        </w:rPr>
        <w:t xml:space="preserve"> 478 человек, в том числе: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 3-х юридических лицах п. Арти (д/</w:t>
      </w:r>
      <w:proofErr w:type="gramStart"/>
      <w:r w:rsidRPr="002E24C1">
        <w:rPr>
          <w:rFonts w:ascii="Times New Roman" w:hAnsi="Times New Roman" w:cs="Times New Roman"/>
          <w:sz w:val="28"/>
          <w:szCs w:val="28"/>
        </w:rPr>
        <w:t>с</w:t>
      </w:r>
      <w:proofErr w:type="gramEnd"/>
      <w:r w:rsidRPr="002E24C1">
        <w:rPr>
          <w:rFonts w:ascii="Times New Roman" w:hAnsi="Times New Roman" w:cs="Times New Roman"/>
          <w:sz w:val="28"/>
          <w:szCs w:val="28"/>
        </w:rPr>
        <w:t xml:space="preserve"> Сказка, д/с Радуга, д/с Капелька) – 224 человек, из них:</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- 3 заведующих;</w:t>
      </w:r>
    </w:p>
    <w:p w:rsidR="007D1F2F" w:rsidRPr="002E24C1" w:rsidRDefault="007D1F2F" w:rsidP="002E24C1">
      <w:pPr>
        <w:spacing w:after="0" w:line="240" w:lineRule="auto"/>
        <w:ind w:firstLine="709"/>
        <w:jc w:val="both"/>
        <w:rPr>
          <w:rFonts w:ascii="Times New Roman" w:hAnsi="Times New Roman" w:cs="Times New Roman"/>
          <w:sz w:val="28"/>
          <w:szCs w:val="28"/>
        </w:rPr>
      </w:pPr>
      <w:proofErr w:type="gramStart"/>
      <w:r w:rsidRPr="002E24C1">
        <w:rPr>
          <w:rFonts w:ascii="Times New Roman" w:hAnsi="Times New Roman" w:cs="Times New Roman"/>
          <w:sz w:val="28"/>
          <w:szCs w:val="28"/>
        </w:rPr>
        <w:t>- 12 человек - административный корпус (заместители заведующих, ст. воспитатели, зав. филиалами, гл. бухгалтера);</w:t>
      </w:r>
      <w:proofErr w:type="gramEnd"/>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- 94 - педагогические работники, из них 68 воспитателей;</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- 43 человека являются учебно-вспомогательным персоналом (младшие воспитатели);</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- 72 человека – обслуживающий персонал.</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В структурных подразделениях и филиалах школ – 254 человека, в т.ч. 83 человека – педагогические работники, из них 78 воспитателей;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Доля работников с высшим образованием в детских садах Капелька, Сказка, Радуга:</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- 3 заведующих, все с высшим педагогическим образованием, а также имеют переподготовку по программе «Менеджмент».</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- 54 педагога (57,4%), в том числе высшее педагогическое образование имеют 44 человек (46,8 %).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 разрезе детских садов:</w:t>
      </w:r>
    </w:p>
    <w:tbl>
      <w:tblPr>
        <w:tblW w:w="0" w:type="auto"/>
        <w:tblInd w:w="-14" w:type="dxa"/>
        <w:tblLayout w:type="fixed"/>
        <w:tblLook w:val="0000" w:firstRow="0" w:lastRow="0" w:firstColumn="0" w:lastColumn="0" w:noHBand="0" w:noVBand="0"/>
      </w:tblPr>
      <w:tblGrid>
        <w:gridCol w:w="1486"/>
        <w:gridCol w:w="1594"/>
        <w:gridCol w:w="1692"/>
        <w:gridCol w:w="1692"/>
        <w:gridCol w:w="1692"/>
        <w:gridCol w:w="1726"/>
      </w:tblGrid>
      <w:tr w:rsidR="007D1F2F" w:rsidRPr="002E24C1" w:rsidTr="002E24C1">
        <w:tc>
          <w:tcPr>
            <w:tcW w:w="1486"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ДОУ</w:t>
            </w:r>
          </w:p>
        </w:tc>
        <w:tc>
          <w:tcPr>
            <w:tcW w:w="1594"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Кол-во пед. работников </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Высшее образование</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В том числе </w:t>
            </w:r>
            <w:proofErr w:type="gramStart"/>
            <w:r w:rsidRPr="002E24C1">
              <w:rPr>
                <w:rFonts w:ascii="Times New Roman" w:hAnsi="Times New Roman" w:cs="Times New Roman"/>
                <w:sz w:val="20"/>
                <w:szCs w:val="20"/>
              </w:rPr>
              <w:t>педагогическое</w:t>
            </w:r>
            <w:proofErr w:type="gramEnd"/>
          </w:p>
        </w:tc>
        <w:tc>
          <w:tcPr>
            <w:tcW w:w="169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Среднее проф. образование</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 В том числе </w:t>
            </w:r>
            <w:proofErr w:type="gramStart"/>
            <w:r w:rsidRPr="002E24C1">
              <w:rPr>
                <w:rFonts w:ascii="Times New Roman" w:hAnsi="Times New Roman" w:cs="Times New Roman"/>
                <w:sz w:val="20"/>
                <w:szCs w:val="20"/>
              </w:rPr>
              <w:t>педагогическое</w:t>
            </w:r>
            <w:proofErr w:type="gramEnd"/>
          </w:p>
        </w:tc>
      </w:tr>
      <w:tr w:rsidR="007D1F2F" w:rsidRPr="002E24C1" w:rsidTr="002E24C1">
        <w:tc>
          <w:tcPr>
            <w:tcW w:w="1486"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Капелька</w:t>
            </w:r>
          </w:p>
        </w:tc>
        <w:tc>
          <w:tcPr>
            <w:tcW w:w="1594"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(47,8 %)</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(47,8 %)</w:t>
            </w:r>
          </w:p>
        </w:tc>
        <w:tc>
          <w:tcPr>
            <w:tcW w:w="169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 (52,2 %)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 (52,2 %)</w:t>
            </w:r>
          </w:p>
        </w:tc>
      </w:tr>
      <w:tr w:rsidR="007D1F2F" w:rsidRPr="002E24C1" w:rsidTr="002E24C1">
        <w:tc>
          <w:tcPr>
            <w:tcW w:w="1486"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Сказка</w:t>
            </w:r>
          </w:p>
        </w:tc>
        <w:tc>
          <w:tcPr>
            <w:tcW w:w="1594"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48</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 (48 %)</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22 (45,8%)</w:t>
            </w:r>
          </w:p>
        </w:tc>
        <w:tc>
          <w:tcPr>
            <w:tcW w:w="169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25 (52 %)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25 (52 %)</w:t>
            </w:r>
          </w:p>
        </w:tc>
      </w:tr>
      <w:tr w:rsidR="007D1F2F" w:rsidRPr="002E24C1" w:rsidTr="002E24C1">
        <w:tc>
          <w:tcPr>
            <w:tcW w:w="1486"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Радуга </w:t>
            </w:r>
          </w:p>
        </w:tc>
        <w:tc>
          <w:tcPr>
            <w:tcW w:w="1594"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23</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(47,8%)</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11 (47,8%)</w:t>
            </w:r>
          </w:p>
        </w:tc>
        <w:tc>
          <w:tcPr>
            <w:tcW w:w="169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 (52,2 %)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 (52,2 %)</w:t>
            </w:r>
          </w:p>
        </w:tc>
      </w:tr>
      <w:tr w:rsidR="007D1F2F" w:rsidRPr="002E24C1" w:rsidTr="002E24C1">
        <w:tc>
          <w:tcPr>
            <w:tcW w:w="1486"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ИТОГО</w:t>
            </w:r>
          </w:p>
        </w:tc>
        <w:tc>
          <w:tcPr>
            <w:tcW w:w="1594" w:type="dxa"/>
            <w:tcBorders>
              <w:top w:val="single" w:sz="4" w:space="0" w:color="000000"/>
              <w:left w:val="single" w:sz="4" w:space="0" w:color="000000"/>
              <w:bottom w:val="single" w:sz="4" w:space="0" w:color="000000"/>
            </w:tcBorders>
            <w:shd w:val="clear" w:color="auto" w:fill="FFFFFF"/>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94</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45 (47,9 %)</w:t>
            </w:r>
          </w:p>
        </w:tc>
        <w:tc>
          <w:tcPr>
            <w:tcW w:w="1692" w:type="dxa"/>
            <w:tcBorders>
              <w:top w:val="single" w:sz="4" w:space="0" w:color="000000"/>
              <w:left w:val="single" w:sz="4" w:space="0" w:color="000000"/>
              <w:bottom w:val="single" w:sz="4" w:space="0" w:color="000000"/>
            </w:tcBorders>
            <w:shd w:val="clear" w:color="auto" w:fill="D9D9D9"/>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44 (46,8 %)</w:t>
            </w:r>
          </w:p>
        </w:tc>
        <w:tc>
          <w:tcPr>
            <w:tcW w:w="1692"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49 (52,1 %)</w:t>
            </w:r>
          </w:p>
        </w:tc>
        <w:tc>
          <w:tcPr>
            <w:tcW w:w="17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49  (52,1 %)</w:t>
            </w:r>
          </w:p>
        </w:tc>
      </w:tr>
    </w:tbl>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Хотелось бы отметить, что 100% кадрового состава детских садов имеют педагогическое (высшее или среднее профессиональное) образование.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 организациях дополнительного образования Артинского городского округа трудится 42 человек, в том числе: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- 2 директора;</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- 3 человека - административный корпус;</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- 27 человек - педагогические работники;</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- 10 человек – обслуживающий персонал.</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Доля работников с высшим образованием:</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- 2 директора с высшим педагогическим образованием.</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- 24 педагога доп</w:t>
      </w:r>
      <w:proofErr w:type="gramStart"/>
      <w:r w:rsidRPr="002E24C1">
        <w:rPr>
          <w:rFonts w:ascii="Times New Roman" w:hAnsi="Times New Roman" w:cs="Times New Roman"/>
          <w:sz w:val="28"/>
          <w:szCs w:val="28"/>
        </w:rPr>
        <w:t>.о</w:t>
      </w:r>
      <w:proofErr w:type="gramEnd"/>
      <w:r w:rsidRPr="002E24C1">
        <w:rPr>
          <w:rFonts w:ascii="Times New Roman" w:hAnsi="Times New Roman" w:cs="Times New Roman"/>
          <w:sz w:val="28"/>
          <w:szCs w:val="28"/>
        </w:rPr>
        <w:t xml:space="preserve">бразования (88,9%). В том числе высшее педагогическое образование имеют 16 человек (59,3%).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Доля педагогов ДЮСШ и ЦДО с высшим и средним педагогическим образованием стабильна.</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 организациях дополнительного образования также отсутствуют педагоги без педагогического образования.</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lastRenderedPageBreak/>
        <w:t xml:space="preserve">Мы отмечаем, что особую роль в образовательных организациях играют опытные педагоги, чья профессиональная компетентность – достояние всего педагогического коллектива.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Однако опасение вызывает и статистика, показывающая достаточно высокий процент педагогов, работающих в системе образования свыше 20 лет.  Данный показатель составляет порядка 60% учителей. И этот процент остается стабильным на протяжении последних 5 лет.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Средний возраст педагогов по системе образования района составляет 45 лет, при этом если в детских садах средний возраст – 38 лет, то в сельских школах средний возраст педагогов – уже 54 года; 20% всех педагогов - пенсионеры по возрасту, что говорит о постепенном «старении» кадров.</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Важнейшим моментом наращивания кадрового потенциала в сфере образования, а также обеспечения на этой основе воспроизводства педагогических кадров является наличие преемственности поколений, в </w:t>
      </w:r>
      <w:proofErr w:type="gramStart"/>
      <w:r w:rsidRPr="002E24C1">
        <w:rPr>
          <w:rFonts w:ascii="Times New Roman" w:hAnsi="Times New Roman" w:cs="Times New Roman"/>
          <w:sz w:val="28"/>
          <w:szCs w:val="28"/>
        </w:rPr>
        <w:t>связи</w:t>
      </w:r>
      <w:proofErr w:type="gramEnd"/>
      <w:r w:rsidRPr="002E24C1">
        <w:rPr>
          <w:rFonts w:ascii="Times New Roman" w:hAnsi="Times New Roman" w:cs="Times New Roman"/>
          <w:sz w:val="28"/>
          <w:szCs w:val="28"/>
        </w:rPr>
        <w:t xml:space="preserve"> с чем большое значение имеет привлечение «молодых» кадров.</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Молодым учителям, имеющим небольшой опыт, должны оказывать методическую помощь административно-управленческий персонал образовательных организаций и более опытные коллеги - учителя.</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Еще одним механизмом восполнения педагогических кадров является целевая подготовка.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Таким образом, привлечение и закрепление молодых кадров в сфере образования остается важнейшим направлением наращивания педагогического потенциала в современных условиях.</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С 2020 года работает программа «Земский учитель». В 2021 году было заявлено 8 вакансий по разным педагогическим дисциплинам, и по данной программе прошли областной конкурсный отбор и приступили к работе с 1 сентября 2021г. педагог начальных классов в Манчажской школе – Мокрусова Ольга Петровна и учитель английского языка в Артинской СОШ № 1 – Салимова Лариса Гилимхановна.</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Отмечаются следующие проблемы кадрового обеспечения системы образования:</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это старение кадров (ежегодно в школах работает 6% молодых учителей и 20 % учителей пенсионного возраста, порядка 60% - работают в системе образования Артинского городского округа свыше 20 лет);</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как следствие – это потребность в кадрах, которая прогнозируется образовательными организациями большей частью исходя из возраста педагогов.</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закрепление в профессии, т.е. для молодых учителей предусмотрены минимальные меры социальной поддержки и не разработаны механизмы закрепления в профессии на федеральном и региональном уровнях.</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 целом можно сказать, что педагогический ценз в Артинском городском округе достаточно высок. Педагоги имеют заслуженные поощрения и награды за свой труд.</w:t>
      </w:r>
    </w:p>
    <w:p w:rsidR="007D1F2F" w:rsidRPr="002E24C1" w:rsidRDefault="007D1F2F" w:rsidP="002E24C1">
      <w:pPr>
        <w:spacing w:after="0" w:line="240" w:lineRule="auto"/>
        <w:ind w:firstLine="709"/>
        <w:jc w:val="both"/>
        <w:rPr>
          <w:rFonts w:ascii="Times New Roman" w:hAnsi="Times New Roman" w:cs="Times New Roman"/>
          <w:sz w:val="28"/>
          <w:szCs w:val="28"/>
          <w:highlight w:val="yellow"/>
        </w:rPr>
      </w:pPr>
    </w:p>
    <w:p w:rsidR="007D1F2F" w:rsidRPr="007D1F2F" w:rsidRDefault="007D1F2F" w:rsidP="002E24C1">
      <w:pPr>
        <w:pStyle w:val="2"/>
      </w:pPr>
      <w:bookmarkStart w:id="10" w:name="_Toc91761447"/>
      <w:r w:rsidRPr="007D1F2F">
        <w:lastRenderedPageBreak/>
        <w:t>3.1. Награждение работников системы образования</w:t>
      </w:r>
      <w:bookmarkEnd w:id="10"/>
    </w:p>
    <w:p w:rsidR="007D1F2F" w:rsidRPr="002E24C1" w:rsidRDefault="007D1F2F" w:rsidP="002E24C1">
      <w:pPr>
        <w:spacing w:after="0" w:line="240" w:lineRule="auto"/>
        <w:ind w:firstLine="709"/>
        <w:jc w:val="both"/>
        <w:rPr>
          <w:rFonts w:ascii="Times New Roman" w:hAnsi="Times New Roman" w:cs="Times New Roman"/>
          <w:sz w:val="28"/>
          <w:szCs w:val="28"/>
          <w:highlight w:val="yellow"/>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Помимо материального стимулирования для каждого работника системы образования является важным и стимулирование моральное. Наиболее простым и распространенным способом поощрить работника является награждение муниципальными и ведомственными наградами, как публичное признание заслуг, оказание общественного почета в связи с достигнутыми успехами в выполнении трудовых (должностных) обязанностей или общественного долга.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 настоящее время в системе образования Артинского района трудится 59 Ветеранов труда Российской Федерации, 45 Ветеранов труда Свердловской области, 1 работник, награжденный медалью (орденом) Российской Федерации.</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За последние три года 171 работник системы образования Артинского городского округа были награждены ведомственными наградами муниципального, областного и федерального уровней:   </w:t>
      </w:r>
    </w:p>
    <w:p w:rsidR="007D1F2F" w:rsidRPr="002E24C1" w:rsidRDefault="007D1F2F" w:rsidP="002E24C1">
      <w:pPr>
        <w:spacing w:after="0" w:line="240" w:lineRule="auto"/>
        <w:ind w:firstLine="709"/>
        <w:jc w:val="both"/>
        <w:rPr>
          <w:rFonts w:ascii="Times New Roman" w:hAnsi="Times New Roman" w:cs="Times New Roman"/>
          <w:sz w:val="28"/>
          <w:szCs w:val="28"/>
        </w:rPr>
      </w:pPr>
    </w:p>
    <w:tbl>
      <w:tblPr>
        <w:tblW w:w="9493" w:type="dxa"/>
        <w:tblLayout w:type="fixed"/>
        <w:tblLook w:val="0000" w:firstRow="0" w:lastRow="0" w:firstColumn="0" w:lastColumn="0" w:noHBand="0" w:noVBand="0"/>
      </w:tblPr>
      <w:tblGrid>
        <w:gridCol w:w="1274"/>
        <w:gridCol w:w="1417"/>
        <w:gridCol w:w="1701"/>
        <w:gridCol w:w="1559"/>
        <w:gridCol w:w="1416"/>
        <w:gridCol w:w="2126"/>
      </w:tblGrid>
      <w:tr w:rsidR="007D1F2F" w:rsidRPr="007D1F2F" w:rsidTr="002E24C1">
        <w:tc>
          <w:tcPr>
            <w:tcW w:w="1274"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Почетная грамота</w:t>
            </w:r>
          </w:p>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УО ААГО</w:t>
            </w:r>
          </w:p>
        </w:tc>
        <w:tc>
          <w:tcPr>
            <w:tcW w:w="1701"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Почетная грамота Главы АГО</w:t>
            </w:r>
          </w:p>
        </w:tc>
        <w:tc>
          <w:tcPr>
            <w:tcW w:w="1559"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Благодарственное письмо МОиПОСО</w:t>
            </w:r>
          </w:p>
        </w:tc>
        <w:tc>
          <w:tcPr>
            <w:tcW w:w="141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Почетная грамота Мин</w:t>
            </w:r>
            <w:proofErr w:type="gramStart"/>
            <w:r w:rsidRPr="002E24C1">
              <w:rPr>
                <w:rFonts w:ascii="Times New Roman" w:hAnsi="Times New Roman" w:cs="Times New Roman"/>
                <w:sz w:val="20"/>
                <w:szCs w:val="20"/>
              </w:rPr>
              <w:t>.п</w:t>
            </w:r>
            <w:proofErr w:type="gramEnd"/>
            <w:r w:rsidRPr="002E24C1">
              <w:rPr>
                <w:rFonts w:ascii="Times New Roman" w:hAnsi="Times New Roman" w:cs="Times New Roman"/>
                <w:sz w:val="20"/>
                <w:szCs w:val="20"/>
              </w:rPr>
              <w:t>росвещения РФ</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Нагрудный знак «Почетный работник сферы образования Российской Федерации»</w:t>
            </w:r>
          </w:p>
        </w:tc>
      </w:tr>
      <w:tr w:rsidR="007D1F2F" w:rsidRPr="007D1F2F" w:rsidTr="002E24C1">
        <w:tc>
          <w:tcPr>
            <w:tcW w:w="1274"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2019</w:t>
            </w:r>
          </w:p>
        </w:tc>
        <w:tc>
          <w:tcPr>
            <w:tcW w:w="1417"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30</w:t>
            </w:r>
          </w:p>
        </w:tc>
        <w:tc>
          <w:tcPr>
            <w:tcW w:w="1701"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21</w:t>
            </w:r>
          </w:p>
        </w:tc>
        <w:tc>
          <w:tcPr>
            <w:tcW w:w="1559"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w:t>
            </w:r>
          </w:p>
        </w:tc>
        <w:tc>
          <w:tcPr>
            <w:tcW w:w="141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w:t>
            </w:r>
          </w:p>
        </w:tc>
      </w:tr>
      <w:tr w:rsidR="007D1F2F" w:rsidRPr="007D1F2F" w:rsidTr="002E24C1">
        <w:tc>
          <w:tcPr>
            <w:tcW w:w="1274"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2020</w:t>
            </w:r>
          </w:p>
        </w:tc>
        <w:tc>
          <w:tcPr>
            <w:tcW w:w="1417"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17</w:t>
            </w:r>
          </w:p>
        </w:tc>
        <w:tc>
          <w:tcPr>
            <w:tcW w:w="1701"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19</w:t>
            </w:r>
          </w:p>
        </w:tc>
        <w:tc>
          <w:tcPr>
            <w:tcW w:w="1559"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w:t>
            </w:r>
          </w:p>
        </w:tc>
        <w:tc>
          <w:tcPr>
            <w:tcW w:w="141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w:t>
            </w:r>
          </w:p>
        </w:tc>
      </w:tr>
      <w:tr w:rsidR="007D1F2F" w:rsidRPr="007D1F2F" w:rsidTr="002E24C1">
        <w:tc>
          <w:tcPr>
            <w:tcW w:w="1274"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2021</w:t>
            </w:r>
          </w:p>
        </w:tc>
        <w:tc>
          <w:tcPr>
            <w:tcW w:w="1417"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27</w:t>
            </w:r>
          </w:p>
        </w:tc>
        <w:tc>
          <w:tcPr>
            <w:tcW w:w="1701"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18</w:t>
            </w:r>
          </w:p>
        </w:tc>
        <w:tc>
          <w:tcPr>
            <w:tcW w:w="1559"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13</w:t>
            </w:r>
          </w:p>
        </w:tc>
        <w:tc>
          <w:tcPr>
            <w:tcW w:w="141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w:t>
            </w:r>
          </w:p>
        </w:tc>
      </w:tr>
      <w:tr w:rsidR="007D1F2F" w:rsidRPr="007D1F2F" w:rsidTr="002E24C1">
        <w:tc>
          <w:tcPr>
            <w:tcW w:w="1274"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ИТОГО</w:t>
            </w:r>
          </w:p>
        </w:tc>
        <w:tc>
          <w:tcPr>
            <w:tcW w:w="1417"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highlight w:val="yellow"/>
              </w:rPr>
            </w:pPr>
            <w:r w:rsidRPr="002E24C1">
              <w:rPr>
                <w:rFonts w:ascii="Times New Roman" w:hAnsi="Times New Roman" w:cs="Times New Roman"/>
                <w:sz w:val="20"/>
                <w:szCs w:val="20"/>
              </w:rPr>
              <w:t>74</w:t>
            </w:r>
          </w:p>
        </w:tc>
        <w:tc>
          <w:tcPr>
            <w:tcW w:w="1701"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highlight w:val="yellow"/>
              </w:rPr>
            </w:pPr>
            <w:r w:rsidRPr="002E24C1">
              <w:rPr>
                <w:rFonts w:ascii="Times New Roman" w:hAnsi="Times New Roman" w:cs="Times New Roman"/>
                <w:sz w:val="20"/>
                <w:szCs w:val="20"/>
              </w:rPr>
              <w:t>58</w:t>
            </w:r>
          </w:p>
        </w:tc>
        <w:tc>
          <w:tcPr>
            <w:tcW w:w="1559"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13</w:t>
            </w:r>
          </w:p>
        </w:tc>
        <w:tc>
          <w:tcPr>
            <w:tcW w:w="1416" w:type="dxa"/>
            <w:tcBorders>
              <w:top w:val="single" w:sz="4" w:space="0" w:color="000000"/>
              <w:left w:val="single" w:sz="4" w:space="0" w:color="000000"/>
              <w:bottom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7D1F2F" w:rsidRPr="002E24C1" w:rsidRDefault="007D1F2F" w:rsidP="002E24C1">
            <w:pPr>
              <w:spacing w:after="0" w:line="240" w:lineRule="auto"/>
              <w:rPr>
                <w:rFonts w:ascii="Times New Roman" w:hAnsi="Times New Roman" w:cs="Times New Roman"/>
                <w:sz w:val="20"/>
                <w:szCs w:val="20"/>
              </w:rPr>
            </w:pPr>
            <w:r w:rsidRPr="002E24C1">
              <w:rPr>
                <w:rFonts w:ascii="Times New Roman" w:hAnsi="Times New Roman" w:cs="Times New Roman"/>
                <w:sz w:val="20"/>
                <w:szCs w:val="20"/>
              </w:rPr>
              <w:t>2</w:t>
            </w:r>
          </w:p>
        </w:tc>
      </w:tr>
    </w:tbl>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Награда выражает высокую оценку эффективной деятельности награждаемого работника, а также является стимулом для дальнейшего развития способностей и творческой активности награжденного и других работников.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Педагоги, имеющие награды высокого уровня, становятся наставниками для молодых специалистов и сопровождают их в течение трех лет.</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Наиболее значимой в 2021 году стала награда учителя МАОУ «Манчажская СОШ» Хатиповой Веры Васильевны, которая получила нагрудный знак «Почетный работник общего образования Российской Федерации».</w:t>
      </w:r>
    </w:p>
    <w:p w:rsidR="007D1F2F" w:rsidRPr="002E24C1" w:rsidRDefault="007D1F2F" w:rsidP="002E24C1">
      <w:pPr>
        <w:spacing w:after="0" w:line="240" w:lineRule="auto"/>
        <w:ind w:firstLine="709"/>
        <w:jc w:val="both"/>
        <w:rPr>
          <w:rFonts w:ascii="Times New Roman" w:hAnsi="Times New Roman" w:cs="Times New Roman"/>
          <w:sz w:val="28"/>
          <w:szCs w:val="28"/>
          <w:highlight w:val="yellow"/>
        </w:rPr>
      </w:pPr>
    </w:p>
    <w:p w:rsidR="007D1F2F" w:rsidRPr="007D1F2F" w:rsidRDefault="007D1F2F" w:rsidP="002E24C1">
      <w:pPr>
        <w:pStyle w:val="2"/>
        <w:rPr>
          <w:highlight w:val="yellow"/>
        </w:rPr>
      </w:pPr>
      <w:bookmarkStart w:id="11" w:name="_heading=h.4d34og8" w:colFirst="0" w:colLast="0"/>
      <w:bookmarkStart w:id="12" w:name="_Toc91761448"/>
      <w:bookmarkEnd w:id="11"/>
      <w:r w:rsidRPr="007D1F2F">
        <w:t>3.2. Сопровождение молодых специалистов</w:t>
      </w:r>
      <w:bookmarkEnd w:id="12"/>
    </w:p>
    <w:p w:rsidR="007D1F2F" w:rsidRPr="002E24C1" w:rsidRDefault="007D1F2F" w:rsidP="002E24C1">
      <w:pPr>
        <w:spacing w:after="0" w:line="240" w:lineRule="auto"/>
        <w:ind w:firstLine="709"/>
        <w:jc w:val="both"/>
        <w:rPr>
          <w:rFonts w:ascii="Times New Roman" w:hAnsi="Times New Roman" w:cs="Times New Roman"/>
          <w:sz w:val="28"/>
          <w:szCs w:val="28"/>
          <w:highlight w:val="yellow"/>
        </w:rPr>
      </w:pPr>
    </w:p>
    <w:p w:rsidR="007D1F2F" w:rsidRPr="002E24C1" w:rsidRDefault="007D1F2F" w:rsidP="002E24C1">
      <w:pPr>
        <w:spacing w:after="0" w:line="240" w:lineRule="auto"/>
        <w:ind w:firstLine="709"/>
        <w:jc w:val="both"/>
        <w:rPr>
          <w:rFonts w:ascii="Times New Roman" w:hAnsi="Times New Roman" w:cs="Times New Roman"/>
          <w:sz w:val="28"/>
          <w:szCs w:val="28"/>
        </w:rPr>
      </w:pPr>
      <w:bookmarkStart w:id="13" w:name="_heading=h.17dp8vu" w:colFirst="0" w:colLast="0"/>
      <w:bookmarkEnd w:id="13"/>
      <w:r w:rsidRPr="002E24C1">
        <w:rPr>
          <w:rFonts w:ascii="Times New Roman" w:hAnsi="Times New Roman" w:cs="Times New Roman"/>
          <w:sz w:val="28"/>
          <w:szCs w:val="28"/>
        </w:rPr>
        <w:t>В 2021 году в школы и детские сады района поступили на работу 2 молодых специалиста (в прошлом году – 6 человек):</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Манчажская СОШ – 1 человек (учитель физкультуры);</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Детский сад «Сказка» - 1 чел. (воспитатель)</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За последние 5 лет прослеживалась положительная динамика поступления молодых педагогов в образовательные организации района. Так </w:t>
      </w:r>
      <w:r w:rsidRPr="002E24C1">
        <w:rPr>
          <w:rFonts w:ascii="Times New Roman" w:hAnsi="Times New Roman" w:cs="Times New Roman"/>
          <w:sz w:val="28"/>
          <w:szCs w:val="28"/>
        </w:rPr>
        <w:lastRenderedPageBreak/>
        <w:t xml:space="preserve">в 2016 году количество молодых педагогов, поступивших на работу в ОО составляло 10 чел., в 2017г. – 17 чел., в 2018г. – 14 чел., в 2019г. – 9 чел., </w:t>
      </w:r>
      <w:proofErr w:type="gramStart"/>
      <w:r w:rsidRPr="002E24C1">
        <w:rPr>
          <w:rFonts w:ascii="Times New Roman" w:hAnsi="Times New Roman" w:cs="Times New Roman"/>
          <w:sz w:val="28"/>
          <w:szCs w:val="28"/>
        </w:rPr>
        <w:t>в</w:t>
      </w:r>
      <w:proofErr w:type="gramEnd"/>
      <w:r w:rsidRPr="002E24C1">
        <w:rPr>
          <w:rFonts w:ascii="Times New Roman" w:hAnsi="Times New Roman" w:cs="Times New Roman"/>
          <w:sz w:val="28"/>
          <w:szCs w:val="28"/>
        </w:rPr>
        <w:t xml:space="preserve"> 2020г. – 7 </w:t>
      </w:r>
      <w:proofErr w:type="gramStart"/>
      <w:r w:rsidRPr="002E24C1">
        <w:rPr>
          <w:rFonts w:ascii="Times New Roman" w:hAnsi="Times New Roman" w:cs="Times New Roman"/>
          <w:sz w:val="28"/>
          <w:szCs w:val="28"/>
        </w:rPr>
        <w:t>чел</w:t>
      </w:r>
      <w:proofErr w:type="gramEnd"/>
      <w:r w:rsidRPr="002E24C1">
        <w:rPr>
          <w:rFonts w:ascii="Times New Roman" w:hAnsi="Times New Roman" w:cs="Times New Roman"/>
          <w:sz w:val="28"/>
          <w:szCs w:val="28"/>
        </w:rPr>
        <w:t>., но в текущем 2021 году трудоустроилось всего 2 человека.</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Конечно, также как и в 2020 году, в 2021 году внесла свои коррективы коронавирусная инфекция и учебные заведения (Свердловский областной пед</w:t>
      </w:r>
      <w:proofErr w:type="gramStart"/>
      <w:r w:rsidRPr="002E24C1">
        <w:rPr>
          <w:rFonts w:ascii="Times New Roman" w:hAnsi="Times New Roman" w:cs="Times New Roman"/>
          <w:sz w:val="28"/>
          <w:szCs w:val="28"/>
        </w:rPr>
        <w:t>.к</w:t>
      </w:r>
      <w:proofErr w:type="gramEnd"/>
      <w:r w:rsidRPr="002E24C1">
        <w:rPr>
          <w:rFonts w:ascii="Times New Roman" w:hAnsi="Times New Roman" w:cs="Times New Roman"/>
          <w:sz w:val="28"/>
          <w:szCs w:val="28"/>
        </w:rPr>
        <w:t>олледж и Красноуфимский пед.колледж не смогли провести для студентов-выпускников ежегодные традиционные Брифинги по трудоустройству, на которые специалисты Управления образования и руководители школ запланировали выезд с целью презентации своих организаций и привлечения будущих молодых педагогов, поэтому количество молодых специалистов в текущем году меньше, чем в прошлые годы.</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За данный период отток молодых педагогов составил 8 человек: 2 человека (2017 год), 2 человека (2018 год), 3 человека (2019 год), 1 человек (2020 год).</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За последние 3 года (с 2019 – 2021 годы) школами Артинского района было заключено 15 договоров о целевом приеме с УрГПУ и в дальнейшем заключено уже только 13 договоров о целевом обучении:</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- 5 человек в 2019 году (Артинская СОШ № 1 – 3 человека, Сажинская СОШ – 1 человек, Куркинская ООШ – 1 человек).</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Кроме того, в 2019 году 3 школы заключили договоры с УрГПУ о целевом обучении 3-х работающих сотрудников (МАОУ «Артинская СОШ № 1, МАОУ «Артинская СОШ № 6», МАОУ «Манчажская СОШ»).</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С выпускниками 2020 учебного года школами района заключено 5 договоров о целевом обучении в Уральском государственном педагогическом университете (Манчажская СОШ, Артинская СОШ № 1, ЦДО).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В 2021 году заключен 1 договор с УрГПУ о целевом обучении работающего молодого специалиста МАДОУ «Детский сад «Сказка». </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Однако следует отметить, что в 2021 году помимо «целевиков», 12 выпускников Артинского района самостоятельно поступили в педагогические ВУЗы, 8 выпускников 11 классов - в педагогические колледжи. А также 24 выпускника после окончания 9 класса поступили в педагогические колледжи. Таким образом, отмечается положительная динамика поступления детей в педагогические профессиональные организации.</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Мы возлагаем большие надежды, что после успешного окончания УрГПУ данные молодые специалисты вернуться в Артинский район и будут строить педагогическую карьеру в наших школах.</w:t>
      </w:r>
    </w:p>
    <w:p w:rsidR="007D1F2F" w:rsidRPr="002E24C1" w:rsidRDefault="007D1F2F" w:rsidP="002E24C1">
      <w:pPr>
        <w:spacing w:after="0" w:line="240" w:lineRule="auto"/>
        <w:ind w:firstLine="709"/>
        <w:jc w:val="both"/>
        <w:rPr>
          <w:rFonts w:ascii="Times New Roman" w:hAnsi="Times New Roman" w:cs="Times New Roman"/>
          <w:sz w:val="28"/>
          <w:szCs w:val="28"/>
        </w:rPr>
      </w:pPr>
      <w:bookmarkStart w:id="14" w:name="_heading=h.2s8eyo1"/>
      <w:bookmarkEnd w:id="14"/>
      <w:r w:rsidRPr="002E24C1">
        <w:rPr>
          <w:rFonts w:ascii="Times New Roman" w:hAnsi="Times New Roman" w:cs="Times New Roman"/>
          <w:sz w:val="28"/>
          <w:szCs w:val="28"/>
        </w:rPr>
        <w:t>Кроме того, хотелось бы отметить, что школы также заключают договоры с УрГПУ о целевом обучении уже работающих сотрудников (на заочной основе), тем самым повышают профессиональный уровень своих педагогов и «закрепляют» их в своей образовательной организации.</w:t>
      </w:r>
    </w:p>
    <w:p w:rsidR="007D1F2F" w:rsidRPr="002E24C1" w:rsidRDefault="007D1F2F" w:rsidP="002E24C1">
      <w:pPr>
        <w:spacing w:after="0" w:line="240" w:lineRule="auto"/>
        <w:ind w:firstLine="709"/>
        <w:jc w:val="both"/>
        <w:rPr>
          <w:rFonts w:ascii="Times New Roman" w:hAnsi="Times New Roman" w:cs="Times New Roman"/>
          <w:sz w:val="28"/>
          <w:szCs w:val="28"/>
        </w:rPr>
      </w:pPr>
      <w:proofErr w:type="gramStart"/>
      <w:r w:rsidRPr="002E24C1">
        <w:rPr>
          <w:rFonts w:ascii="Times New Roman" w:hAnsi="Times New Roman" w:cs="Times New Roman"/>
          <w:sz w:val="28"/>
          <w:szCs w:val="28"/>
        </w:rPr>
        <w:t xml:space="preserve">В целях обеспечения образовательных организаций квалифицированными педагогическими кадрами и их закрепления в системе </w:t>
      </w:r>
      <w:r w:rsidRPr="002E24C1">
        <w:rPr>
          <w:rFonts w:ascii="Times New Roman" w:hAnsi="Times New Roman" w:cs="Times New Roman"/>
          <w:sz w:val="28"/>
          <w:szCs w:val="28"/>
        </w:rPr>
        <w:lastRenderedPageBreak/>
        <w:t>образования в Артинском городком округе, на основании пункта 3 статьи 24 Закона Свердловской области от 15 июля 2013 года № 78-ОЗ «Об образовании в Свердловской области» в сентябре 2021 года проведена работа по оформлению и представлению в Министерство общего и профессионального образования Свердловской области пакета документов на получение</w:t>
      </w:r>
      <w:proofErr w:type="gramEnd"/>
      <w:r w:rsidRPr="002E24C1">
        <w:rPr>
          <w:rFonts w:ascii="Times New Roman" w:hAnsi="Times New Roman" w:cs="Times New Roman"/>
          <w:sz w:val="28"/>
          <w:szCs w:val="28"/>
        </w:rPr>
        <w:t xml:space="preserve"> единовременного пособия на обзаведение хозяйством молодыми специалистами 2021 года. В результате чего, 2 молодых специалиста Артинского городского округа получили единовременное пособие на обзаведение хозяйством на сумму 85 000 рублей. В том числе 35 000 рублей получил 1 педагог, поступивший на работу в МАДОУ «Детский сад «Сказка» (образовательная организация в населенных пунктах, не отнесенных к сельской местности); 50 000 рублей получил 1 молодой педагог, поступивших на работу в МАОУ «Азигуловская СОШ» (в образовательную организацию сельской местности)</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Выплата пособия позволяет создать условия для дальнейшего профессионального развития (приобретение компьютерной техники, спортивного инвентаря, продолжение обучения). При его получении педагог берет на себя обязательства отработать в образовательной организации не менее трех лет.</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Кроме того, в рамках реализации подпрограммы 1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в 2021 году порядка 4-5 человек подали заявки в Министерство образования и молодежной политики для участия в данной программе.</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Мотивацией на поступление молодых специалистов в систему образования является заработная плата, которая гарантируется Указом Президента Российской Федерации. </w:t>
      </w:r>
    </w:p>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7D1F2F" w:rsidRDefault="007D1F2F" w:rsidP="002E24C1">
      <w:pPr>
        <w:pStyle w:val="2"/>
      </w:pPr>
      <w:bookmarkStart w:id="15" w:name="_Toc91761449"/>
      <w:r w:rsidRPr="007D1F2F">
        <w:t>3.3. Аттестация и курсовая подготовка педагогических работников</w:t>
      </w:r>
      <w:bookmarkEnd w:id="15"/>
    </w:p>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ind w:firstLine="709"/>
        <w:jc w:val="both"/>
        <w:rPr>
          <w:rFonts w:ascii="Times New Roman" w:hAnsi="Times New Roman" w:cs="Times New Roman"/>
          <w:sz w:val="28"/>
          <w:szCs w:val="28"/>
          <w:u w:val="single"/>
        </w:rPr>
      </w:pPr>
      <w:r w:rsidRPr="002E24C1">
        <w:rPr>
          <w:rFonts w:ascii="Times New Roman" w:hAnsi="Times New Roman" w:cs="Times New Roman"/>
          <w:sz w:val="28"/>
          <w:szCs w:val="28"/>
          <w:u w:val="single"/>
        </w:rPr>
        <w:t>Аттестация педагогических работников</w:t>
      </w: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При реализации плана работы на 2021год по вопросам аттестации педагогических работников Управление образования Администрации Артинского городского округа и образовательные организации Артинского городского округа руководствовались актуальными федеральными, региональными и муниципальными нормативно-правовыми актами. В образовательных организациях Артинского городского округа разработаны и утверждены положения об аттестационной комиссии для проведения аттестации педагогов в целях установления соответствия занимаемым ими должностям, сформированы и утверждены составы аттестационных комиссий. Изданы приказы руководителей о назначении ответственных по вопросам аттестации в образовательной организации, ответственных за информационный обмен и работу с КАИС ИРО. Все педагогические и руководящие работники ознакомлены с приказами под роспись. Копии приказов представлены в Управление образования. Во всех образовательных </w:t>
      </w:r>
      <w:r w:rsidRPr="002E24C1">
        <w:rPr>
          <w:rFonts w:ascii="Times New Roman" w:hAnsi="Times New Roman" w:cs="Times New Roman"/>
          <w:sz w:val="28"/>
          <w:szCs w:val="28"/>
        </w:rPr>
        <w:lastRenderedPageBreak/>
        <w:t xml:space="preserve">организациях Артинского городского округа составлен план-график аттестации педагогических работников на СЗД и квалификационные категории, с которым педагогические работники ознакомлены под роспись. Администрацией образовательных организаций, совместно с педагогическими работниками, определены темы, цели и задачи на межаттестационный период. На основании представленных образовательными организациями Артинского городского округа планов-графиков, разработан муниципальный план-график аттестации педагогических работников на 2021 аттестационный год. </w:t>
      </w:r>
      <w:proofErr w:type="gramStart"/>
      <w:r w:rsidRPr="002E24C1">
        <w:rPr>
          <w:rFonts w:ascii="Times New Roman" w:hAnsi="Times New Roman" w:cs="Times New Roman"/>
          <w:sz w:val="28"/>
          <w:szCs w:val="28"/>
        </w:rPr>
        <w:t>Всего в 2021 аттестационном году аттестовано 102 педагогических работника, из них на высшую категорию 24, на первую 49, на СЗД 29.</w:t>
      </w:r>
      <w:proofErr w:type="gramEnd"/>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 xml:space="preserve">Отличительной особенностью аттестации в 2021 году стала дистанционная форма работы и возможность перенести процедуру аттестации на декабрь 2021 года. Этой возможностью </w:t>
      </w:r>
      <w:proofErr w:type="gramStart"/>
      <w:r w:rsidRPr="002E24C1">
        <w:rPr>
          <w:rFonts w:ascii="Times New Roman" w:hAnsi="Times New Roman" w:cs="Times New Roman"/>
          <w:sz w:val="28"/>
          <w:szCs w:val="28"/>
        </w:rPr>
        <w:t>воспользовались ряд педагогов</w:t>
      </w:r>
      <w:proofErr w:type="gramEnd"/>
      <w:r w:rsidRPr="002E24C1">
        <w:rPr>
          <w:rFonts w:ascii="Times New Roman" w:hAnsi="Times New Roman" w:cs="Times New Roman"/>
          <w:sz w:val="28"/>
          <w:szCs w:val="28"/>
        </w:rPr>
        <w:t>, но в декабре 2021 года все они прошли процедуру аттестации, в соответствии с графиком.</w:t>
      </w:r>
    </w:p>
    <w:p w:rsidR="007D1F2F" w:rsidRPr="002E24C1" w:rsidRDefault="007D1F2F" w:rsidP="002E24C1">
      <w:pPr>
        <w:spacing w:after="0" w:line="240" w:lineRule="auto"/>
        <w:ind w:firstLine="709"/>
        <w:jc w:val="both"/>
        <w:rPr>
          <w:rFonts w:ascii="Times New Roman" w:hAnsi="Times New Roman" w:cs="Times New Roman"/>
          <w:sz w:val="28"/>
          <w:szCs w:val="28"/>
        </w:rPr>
      </w:pPr>
    </w:p>
    <w:p w:rsidR="007D1F2F" w:rsidRPr="002E24C1" w:rsidRDefault="007D1F2F" w:rsidP="002E24C1">
      <w:pPr>
        <w:spacing w:after="0" w:line="240" w:lineRule="auto"/>
        <w:ind w:firstLine="709"/>
        <w:jc w:val="both"/>
        <w:rPr>
          <w:rFonts w:ascii="Times New Roman" w:hAnsi="Times New Roman" w:cs="Times New Roman"/>
          <w:sz w:val="28"/>
          <w:szCs w:val="28"/>
        </w:rPr>
      </w:pPr>
      <w:r w:rsidRPr="002E24C1">
        <w:rPr>
          <w:rFonts w:ascii="Times New Roman" w:hAnsi="Times New Roman" w:cs="Times New Roman"/>
          <w:sz w:val="28"/>
          <w:szCs w:val="28"/>
        </w:rPr>
        <w:t>Количество аттестованных педагогических работников за 5 лет</w:t>
      </w:r>
    </w:p>
    <w:p w:rsidR="007D1F2F" w:rsidRPr="008F05E9" w:rsidRDefault="007D1F2F" w:rsidP="008F05E9">
      <w:pPr>
        <w:spacing w:after="0" w:line="240" w:lineRule="auto"/>
        <w:ind w:firstLine="709"/>
        <w:jc w:val="both"/>
        <w:rPr>
          <w:rFonts w:ascii="Times New Roman" w:hAnsi="Times New Roman" w:cs="Times New Roman"/>
          <w:sz w:val="20"/>
          <w:szCs w:val="20"/>
        </w:rPr>
      </w:pPr>
    </w:p>
    <w:tbl>
      <w:tblPr>
        <w:tblW w:w="9353" w:type="dxa"/>
        <w:tblBorders>
          <w:top w:val="nil"/>
          <w:left w:val="nil"/>
          <w:bottom w:val="nil"/>
          <w:right w:val="nil"/>
          <w:insideH w:val="nil"/>
          <w:insideV w:val="nil"/>
        </w:tblBorders>
        <w:tblLayout w:type="fixed"/>
        <w:tblLook w:val="0600" w:firstRow="0" w:lastRow="0" w:firstColumn="0" w:lastColumn="0" w:noHBand="1" w:noVBand="1"/>
      </w:tblPr>
      <w:tblGrid>
        <w:gridCol w:w="2459"/>
        <w:gridCol w:w="2298"/>
        <w:gridCol w:w="2298"/>
        <w:gridCol w:w="2298"/>
      </w:tblGrid>
      <w:tr w:rsidR="007D1F2F" w:rsidRPr="008F05E9" w:rsidTr="002E24C1">
        <w:trPr>
          <w:trHeight w:val="424"/>
        </w:trPr>
        <w:tc>
          <w:tcPr>
            <w:tcW w:w="2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 xml:space="preserve"> Год/количество </w:t>
            </w:r>
            <w:proofErr w:type="gramStart"/>
            <w:r w:rsidRPr="008F05E9">
              <w:rPr>
                <w:rFonts w:ascii="Times New Roman" w:hAnsi="Times New Roman" w:cs="Times New Roman"/>
                <w:sz w:val="20"/>
                <w:szCs w:val="20"/>
              </w:rPr>
              <w:t>аттестованных</w:t>
            </w:r>
            <w:proofErr w:type="gramEnd"/>
            <w:r w:rsidRPr="008F05E9">
              <w:rPr>
                <w:rFonts w:ascii="Times New Roman" w:hAnsi="Times New Roman" w:cs="Times New Roman"/>
                <w:sz w:val="20"/>
                <w:szCs w:val="20"/>
              </w:rPr>
              <w:t xml:space="preserve"> за год</w:t>
            </w:r>
          </w:p>
        </w:tc>
        <w:tc>
          <w:tcPr>
            <w:tcW w:w="22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ВКК</w:t>
            </w:r>
          </w:p>
        </w:tc>
        <w:tc>
          <w:tcPr>
            <w:tcW w:w="22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1КК</w:t>
            </w:r>
          </w:p>
        </w:tc>
        <w:tc>
          <w:tcPr>
            <w:tcW w:w="22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СЗД</w:t>
            </w:r>
          </w:p>
        </w:tc>
      </w:tr>
      <w:tr w:rsidR="007D1F2F" w:rsidRPr="008F05E9" w:rsidTr="002E24C1">
        <w:trPr>
          <w:trHeight w:val="170"/>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2017</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53</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69</w:t>
            </w:r>
          </w:p>
        </w:tc>
      </w:tr>
      <w:tr w:rsidR="007D1F2F" w:rsidRPr="008F05E9" w:rsidTr="002E24C1">
        <w:trPr>
          <w:trHeight w:val="176"/>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2018</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7</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66</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44</w:t>
            </w:r>
          </w:p>
        </w:tc>
      </w:tr>
      <w:tr w:rsidR="007D1F2F" w:rsidRPr="008F05E9" w:rsidTr="002E24C1">
        <w:trPr>
          <w:trHeight w:val="26"/>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2019</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19</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67</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39</w:t>
            </w:r>
          </w:p>
        </w:tc>
      </w:tr>
      <w:tr w:rsidR="007D1F2F" w:rsidRPr="008F05E9" w:rsidTr="002E24C1">
        <w:trPr>
          <w:trHeight w:val="25"/>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2020</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17</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80</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44</w:t>
            </w:r>
          </w:p>
        </w:tc>
      </w:tr>
      <w:tr w:rsidR="007D1F2F" w:rsidRPr="008F05E9" w:rsidTr="002E24C1">
        <w:trPr>
          <w:trHeight w:val="152"/>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2021</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24</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49</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29</w:t>
            </w:r>
          </w:p>
        </w:tc>
      </w:tr>
    </w:tbl>
    <w:p w:rsidR="007D1F2F" w:rsidRPr="008F05E9" w:rsidRDefault="007D1F2F" w:rsidP="007D1F2F">
      <w:pPr>
        <w:rPr>
          <w:rFonts w:ascii="Times New Roman" w:hAnsi="Times New Roman" w:cs="Times New Roman"/>
          <w:sz w:val="28"/>
          <w:szCs w:val="28"/>
        </w:rPr>
      </w:pPr>
      <w:r w:rsidRPr="007D1F2F">
        <w:t xml:space="preserve"> </w:t>
      </w:r>
    </w:p>
    <w:p w:rsidR="007D1F2F" w:rsidRPr="008F05E9" w:rsidRDefault="007D1F2F" w:rsidP="007D1F2F">
      <w:pPr>
        <w:rPr>
          <w:rFonts w:ascii="Times New Roman" w:hAnsi="Times New Roman" w:cs="Times New Roman"/>
          <w:sz w:val="28"/>
          <w:szCs w:val="28"/>
        </w:rPr>
      </w:pPr>
      <w:r w:rsidRPr="008F05E9">
        <w:rPr>
          <w:rFonts w:ascii="Times New Roman" w:hAnsi="Times New Roman" w:cs="Times New Roman"/>
          <w:sz w:val="28"/>
          <w:szCs w:val="28"/>
        </w:rPr>
        <w:t>Количество аттестованных педагогических работников за 5 лет</w:t>
      </w:r>
    </w:p>
    <w:p w:rsidR="007D1F2F" w:rsidRPr="007D1F2F" w:rsidRDefault="007D1F2F" w:rsidP="007D1F2F">
      <w:r w:rsidRPr="007D1F2F">
        <w:rPr>
          <w:noProof/>
          <w:lang w:eastAsia="ru-RU"/>
        </w:rPr>
        <w:drawing>
          <wp:inline distT="114300" distB="114300" distL="114300" distR="114300" wp14:anchorId="3A29A845" wp14:editId="6B2941AB">
            <wp:extent cx="5495925" cy="2905125"/>
            <wp:effectExtent l="0" t="0" r="9525" b="9525"/>
            <wp:docPr id="10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495925" cy="2905125"/>
                    </a:xfrm>
                    <a:prstGeom prst="rect">
                      <a:avLst/>
                    </a:prstGeom>
                    <a:ln/>
                  </pic:spPr>
                </pic:pic>
              </a:graphicData>
            </a:graphic>
          </wp:inline>
        </w:drawing>
      </w:r>
    </w:p>
    <w:p w:rsidR="007D1F2F" w:rsidRDefault="007D1F2F" w:rsidP="007D1F2F"/>
    <w:p w:rsidR="008F05E9" w:rsidRPr="007D1F2F" w:rsidRDefault="008F05E9" w:rsidP="007D1F2F"/>
    <w:p w:rsidR="007D1F2F" w:rsidRPr="008F05E9" w:rsidRDefault="007D1F2F" w:rsidP="007D1F2F">
      <w:pPr>
        <w:rPr>
          <w:rFonts w:ascii="Times New Roman" w:hAnsi="Times New Roman" w:cs="Times New Roman"/>
          <w:sz w:val="28"/>
          <w:szCs w:val="28"/>
        </w:rPr>
      </w:pPr>
      <w:r w:rsidRPr="008F05E9">
        <w:rPr>
          <w:rFonts w:ascii="Times New Roman" w:hAnsi="Times New Roman" w:cs="Times New Roman"/>
          <w:sz w:val="28"/>
          <w:szCs w:val="28"/>
        </w:rPr>
        <w:t xml:space="preserve">Доля аттестованных педагогов по категориям за </w:t>
      </w:r>
      <w:proofErr w:type="gramStart"/>
      <w:r w:rsidRPr="008F05E9">
        <w:rPr>
          <w:rFonts w:ascii="Times New Roman" w:hAnsi="Times New Roman" w:cs="Times New Roman"/>
          <w:sz w:val="28"/>
          <w:szCs w:val="28"/>
        </w:rPr>
        <w:t>последние</w:t>
      </w:r>
      <w:proofErr w:type="gramEnd"/>
      <w:r w:rsidRPr="008F05E9">
        <w:rPr>
          <w:rFonts w:ascii="Times New Roman" w:hAnsi="Times New Roman" w:cs="Times New Roman"/>
          <w:sz w:val="28"/>
          <w:szCs w:val="28"/>
        </w:rPr>
        <w:t xml:space="preserve"> 5 лет</w:t>
      </w:r>
    </w:p>
    <w:p w:rsidR="007D1F2F" w:rsidRPr="008F05E9" w:rsidRDefault="007D1F2F" w:rsidP="008F05E9">
      <w:pPr>
        <w:spacing w:after="0" w:line="240" w:lineRule="auto"/>
        <w:rPr>
          <w:rFonts w:ascii="Times New Roman" w:hAnsi="Times New Roman" w:cs="Times New Roman"/>
          <w:sz w:val="20"/>
          <w:szCs w:val="20"/>
        </w:rPr>
      </w:pPr>
    </w:p>
    <w:tbl>
      <w:tblPr>
        <w:tblW w:w="9353" w:type="dxa"/>
        <w:tblBorders>
          <w:top w:val="nil"/>
          <w:left w:val="nil"/>
          <w:bottom w:val="nil"/>
          <w:right w:val="nil"/>
          <w:insideH w:val="nil"/>
          <w:insideV w:val="nil"/>
        </w:tblBorders>
        <w:tblLayout w:type="fixed"/>
        <w:tblLook w:val="0600" w:firstRow="0" w:lastRow="0" w:firstColumn="0" w:lastColumn="0" w:noHBand="1" w:noVBand="1"/>
      </w:tblPr>
      <w:tblGrid>
        <w:gridCol w:w="2459"/>
        <w:gridCol w:w="2298"/>
        <w:gridCol w:w="2298"/>
        <w:gridCol w:w="2298"/>
      </w:tblGrid>
      <w:tr w:rsidR="007D1F2F" w:rsidRPr="008F05E9" w:rsidTr="002E24C1">
        <w:trPr>
          <w:trHeight w:val="606"/>
        </w:trPr>
        <w:tc>
          <w:tcPr>
            <w:tcW w:w="24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 xml:space="preserve">год/количество </w:t>
            </w:r>
            <w:proofErr w:type="gramStart"/>
            <w:r w:rsidRPr="008F05E9">
              <w:rPr>
                <w:rFonts w:ascii="Times New Roman" w:hAnsi="Times New Roman" w:cs="Times New Roman"/>
                <w:sz w:val="20"/>
                <w:szCs w:val="20"/>
              </w:rPr>
              <w:t>аттестованных</w:t>
            </w:r>
            <w:proofErr w:type="gramEnd"/>
            <w:r w:rsidRPr="008F05E9">
              <w:rPr>
                <w:rFonts w:ascii="Times New Roman" w:hAnsi="Times New Roman" w:cs="Times New Roman"/>
                <w:sz w:val="20"/>
                <w:szCs w:val="20"/>
              </w:rPr>
              <w:t xml:space="preserve"> за год</w:t>
            </w:r>
          </w:p>
        </w:tc>
        <w:tc>
          <w:tcPr>
            <w:tcW w:w="22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ВКК</w:t>
            </w:r>
          </w:p>
        </w:tc>
        <w:tc>
          <w:tcPr>
            <w:tcW w:w="22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1КК</w:t>
            </w:r>
          </w:p>
        </w:tc>
        <w:tc>
          <w:tcPr>
            <w:tcW w:w="229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СЗД</w:t>
            </w:r>
          </w:p>
        </w:tc>
      </w:tr>
      <w:tr w:rsidR="007D1F2F" w:rsidRPr="008F05E9" w:rsidTr="008F05E9">
        <w:trPr>
          <w:trHeight w:val="175"/>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2017</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1.6</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43</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55,4</w:t>
            </w:r>
          </w:p>
        </w:tc>
      </w:tr>
      <w:tr w:rsidR="007D1F2F" w:rsidRPr="008F05E9" w:rsidTr="002E24C1">
        <w:trPr>
          <w:trHeight w:val="217"/>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2018</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6</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56</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37,4</w:t>
            </w:r>
          </w:p>
        </w:tc>
      </w:tr>
      <w:tr w:rsidR="007D1F2F" w:rsidRPr="008F05E9" w:rsidTr="002E24C1">
        <w:trPr>
          <w:trHeight w:val="209"/>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2019</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15</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53,5</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31,5</w:t>
            </w:r>
          </w:p>
        </w:tc>
      </w:tr>
      <w:tr w:rsidR="007D1F2F" w:rsidRPr="008F05E9" w:rsidTr="002E24C1">
        <w:trPr>
          <w:trHeight w:val="216"/>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2020</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12</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57</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31</w:t>
            </w:r>
          </w:p>
        </w:tc>
      </w:tr>
      <w:tr w:rsidR="007D1F2F" w:rsidRPr="008F05E9" w:rsidTr="002E24C1">
        <w:trPr>
          <w:trHeight w:val="207"/>
        </w:trPr>
        <w:tc>
          <w:tcPr>
            <w:tcW w:w="24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2021</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23,5</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48,5</w:t>
            </w:r>
          </w:p>
        </w:tc>
        <w:tc>
          <w:tcPr>
            <w:tcW w:w="2298"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28</w:t>
            </w:r>
          </w:p>
        </w:tc>
      </w:tr>
    </w:tbl>
    <w:p w:rsidR="007D1F2F" w:rsidRPr="008F05E9" w:rsidRDefault="007D1F2F" w:rsidP="008F05E9">
      <w:pPr>
        <w:jc w:val="center"/>
        <w:rPr>
          <w:rFonts w:ascii="Times New Roman" w:hAnsi="Times New Roman" w:cs="Times New Roman"/>
          <w:sz w:val="28"/>
          <w:szCs w:val="28"/>
        </w:rPr>
      </w:pPr>
    </w:p>
    <w:p w:rsidR="007D1F2F" w:rsidRPr="008F05E9" w:rsidRDefault="007D1F2F" w:rsidP="008F05E9">
      <w:pPr>
        <w:jc w:val="center"/>
        <w:rPr>
          <w:rFonts w:ascii="Times New Roman" w:hAnsi="Times New Roman" w:cs="Times New Roman"/>
          <w:sz w:val="28"/>
          <w:szCs w:val="28"/>
        </w:rPr>
      </w:pPr>
      <w:r w:rsidRPr="008F05E9">
        <w:rPr>
          <w:rFonts w:ascii="Times New Roman" w:hAnsi="Times New Roman" w:cs="Times New Roman"/>
          <w:sz w:val="28"/>
          <w:szCs w:val="28"/>
        </w:rPr>
        <w:t xml:space="preserve">Доля аттестованных педагогов по категориям за </w:t>
      </w:r>
      <w:proofErr w:type="gramStart"/>
      <w:r w:rsidRPr="008F05E9">
        <w:rPr>
          <w:rFonts w:ascii="Times New Roman" w:hAnsi="Times New Roman" w:cs="Times New Roman"/>
          <w:sz w:val="28"/>
          <w:szCs w:val="28"/>
        </w:rPr>
        <w:t>последние</w:t>
      </w:r>
      <w:proofErr w:type="gramEnd"/>
      <w:r w:rsidRPr="008F05E9">
        <w:rPr>
          <w:rFonts w:ascii="Times New Roman" w:hAnsi="Times New Roman" w:cs="Times New Roman"/>
          <w:sz w:val="28"/>
          <w:szCs w:val="28"/>
        </w:rPr>
        <w:t xml:space="preserve"> 5 лет</w:t>
      </w:r>
    </w:p>
    <w:p w:rsidR="007D1F2F" w:rsidRPr="007D1F2F" w:rsidRDefault="007D1F2F" w:rsidP="007D1F2F">
      <w:r w:rsidRPr="007D1F2F">
        <w:t xml:space="preserve"> </w:t>
      </w:r>
      <w:r w:rsidRPr="007D1F2F">
        <w:rPr>
          <w:noProof/>
          <w:lang w:eastAsia="ru-RU"/>
        </w:rPr>
        <w:drawing>
          <wp:inline distT="114300" distB="114300" distL="114300" distR="114300" wp14:anchorId="28C93ED3" wp14:editId="4B7BE850">
            <wp:extent cx="5486400" cy="2847975"/>
            <wp:effectExtent l="0" t="0" r="0" b="9525"/>
            <wp:docPr id="10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86400" cy="2847975"/>
                    </a:xfrm>
                    <a:prstGeom prst="rect">
                      <a:avLst/>
                    </a:prstGeom>
                    <a:ln/>
                  </pic:spPr>
                </pic:pic>
              </a:graphicData>
            </a:graphic>
          </wp:inline>
        </w:drawing>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 xml:space="preserve">За последние 5 лет наблюдается стабильное увеличение количества педагогов, аттестованных на высшую квалификационную категорию и устойчивое снижение количества педагогов, аттестованных на СЗД. В 2021 году количество педагогов, аттестованных на высшую квалификационную категорию составляет 23,5% и является максимальным за </w:t>
      </w:r>
      <w:proofErr w:type="gramStart"/>
      <w:r w:rsidRPr="008F05E9">
        <w:rPr>
          <w:rFonts w:ascii="Times New Roman" w:hAnsi="Times New Roman" w:cs="Times New Roman"/>
          <w:sz w:val="28"/>
          <w:szCs w:val="28"/>
        </w:rPr>
        <w:t>последние</w:t>
      </w:r>
      <w:proofErr w:type="gramEnd"/>
      <w:r w:rsidRPr="008F05E9">
        <w:rPr>
          <w:rFonts w:ascii="Times New Roman" w:hAnsi="Times New Roman" w:cs="Times New Roman"/>
          <w:sz w:val="28"/>
          <w:szCs w:val="28"/>
        </w:rPr>
        <w:t xml:space="preserve"> 5 лет. Количество </w:t>
      </w:r>
      <w:proofErr w:type="gramStart"/>
      <w:r w:rsidRPr="008F05E9">
        <w:rPr>
          <w:rFonts w:ascii="Times New Roman" w:hAnsi="Times New Roman" w:cs="Times New Roman"/>
          <w:sz w:val="28"/>
          <w:szCs w:val="28"/>
        </w:rPr>
        <w:t>педагогов, аттестованных на СЗД снизилось</w:t>
      </w:r>
      <w:proofErr w:type="gramEnd"/>
      <w:r w:rsidRPr="008F05E9">
        <w:rPr>
          <w:rFonts w:ascii="Times New Roman" w:hAnsi="Times New Roman" w:cs="Times New Roman"/>
          <w:sz w:val="28"/>
          <w:szCs w:val="28"/>
        </w:rPr>
        <w:t xml:space="preserve"> с 55 до 28%.</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В образовательных организациях Артинского городского округа созданы информационные условия для обеспечения аттестационных процессов: обеспечен доступ к сайтам Министерства общего и профессионального образования Свердловской области, ГБОУ ДПО СО «ИРО», ГБОУ СПО СО «Красноуфимский педагогический колледж», Управления образования Артинского городского округа.</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lastRenderedPageBreak/>
        <w:t>Для педагогических работников образовательных организаций Артинского городского округа созданы организационно-содержательные условия для обеспечения аттестационных процессов, сотрудничество с рабочей группой Аттестационной комиссии Министерства общего и профессионального образования Свердловской области при ГБОУ СПО СО «Красноуфимский педагогический колледж».</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Банк экспертов для проведения всесторонней оценки профессиональной деятельности педагогических работников   на 2022 аттестационный год   состоит из 80 педагогических работников Артинского ГО. В 2020 аттестационном году банк пополнен 12 экспертами Артинского городского округа и представлен в Министерство для утверждения и размещения на сайте. Все эксперты в январе 2022 года пройдут курсы повышения квалификации по направлению экспертной деятельности.</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 xml:space="preserve">Отличительной особенностью процессов аттестации в 2021 году был дистанционный режим работы, эксперты получали материалы </w:t>
      </w:r>
      <w:proofErr w:type="gramStart"/>
      <w:r w:rsidRPr="008F05E9">
        <w:rPr>
          <w:rFonts w:ascii="Times New Roman" w:hAnsi="Times New Roman" w:cs="Times New Roman"/>
          <w:sz w:val="28"/>
          <w:szCs w:val="28"/>
        </w:rPr>
        <w:t>от</w:t>
      </w:r>
      <w:proofErr w:type="gramEnd"/>
      <w:r w:rsidRPr="008F05E9">
        <w:rPr>
          <w:rFonts w:ascii="Times New Roman" w:hAnsi="Times New Roman" w:cs="Times New Roman"/>
          <w:sz w:val="28"/>
          <w:szCs w:val="28"/>
        </w:rPr>
        <w:t xml:space="preserve"> аттестующегося, удаленно проводили экспертизу, а сама процедура проходила в Zoom. Такие особенности повлекли за собой ряд проблем: экспертам не всегда удобно было принимать совместное решение, в силу удаленного режима работы, в некоторых случаях страдала объективность оценивания.</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На совещаниях с руководителями и заместителями руководителей регулярно рассматриваются вопросы аттестации педагогических работников. Педагоги ознакомлены с моделью новой системы аттестации педагогических работников, проведены собеседования по вопросам аттестации.</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Проблемы:</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 xml:space="preserve">Основной проблемой при проведении аттестации в 2021 аттестационном году стал дистанционный режим работы образовательных организаций. Основную сложность испытали педагогические работники, которые в недостаточной мере владели </w:t>
      </w:r>
      <w:proofErr w:type="gramStart"/>
      <w:r w:rsidRPr="008F05E9">
        <w:rPr>
          <w:rFonts w:ascii="Times New Roman" w:hAnsi="Times New Roman" w:cs="Times New Roman"/>
          <w:sz w:val="28"/>
          <w:szCs w:val="28"/>
        </w:rPr>
        <w:t>ИКТ-технологиями</w:t>
      </w:r>
      <w:proofErr w:type="gramEnd"/>
      <w:r w:rsidRPr="008F05E9">
        <w:rPr>
          <w:rFonts w:ascii="Times New Roman" w:hAnsi="Times New Roman" w:cs="Times New Roman"/>
          <w:sz w:val="28"/>
          <w:szCs w:val="28"/>
        </w:rPr>
        <w:t>. Экспертам также пришлось достаточно трудно, так как они оценивали деятельность педагога за межаттестационный период в дистанционном режиме (</w:t>
      </w:r>
      <w:proofErr w:type="gramStart"/>
      <w:r w:rsidRPr="008F05E9">
        <w:rPr>
          <w:rFonts w:ascii="Times New Roman" w:hAnsi="Times New Roman" w:cs="Times New Roman"/>
          <w:sz w:val="28"/>
          <w:szCs w:val="28"/>
        </w:rPr>
        <w:t>это</w:t>
      </w:r>
      <w:proofErr w:type="gramEnd"/>
      <w:r w:rsidRPr="008F05E9">
        <w:rPr>
          <w:rFonts w:ascii="Times New Roman" w:hAnsi="Times New Roman" w:cs="Times New Roman"/>
          <w:sz w:val="28"/>
          <w:szCs w:val="28"/>
        </w:rPr>
        <w:t xml:space="preserve"> к сожалению, не всегда давало объективный результат и вызывало трудности технического характера). </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Кроме того, проблемой остается недостаточная мотивация педагогических работников и их сопровождение в межаттестационный период.</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Несмотря на все трудности дистанционного режима работы, все процедуры аттестации педагогических работников состоялись по графику, план выполнен на 100%.</w:t>
      </w:r>
    </w:p>
    <w:p w:rsidR="007D1F2F" w:rsidRPr="008F05E9" w:rsidRDefault="007D1F2F" w:rsidP="008F05E9">
      <w:pPr>
        <w:spacing w:after="0" w:line="240" w:lineRule="auto"/>
        <w:ind w:firstLine="709"/>
        <w:jc w:val="both"/>
        <w:rPr>
          <w:rFonts w:ascii="Times New Roman" w:hAnsi="Times New Roman" w:cs="Times New Roman"/>
          <w:sz w:val="28"/>
          <w:szCs w:val="28"/>
          <w:u w:val="single"/>
        </w:rPr>
      </w:pPr>
      <w:r w:rsidRPr="008F05E9">
        <w:rPr>
          <w:rFonts w:ascii="Times New Roman" w:hAnsi="Times New Roman" w:cs="Times New Roman"/>
          <w:sz w:val="28"/>
          <w:szCs w:val="28"/>
          <w:u w:val="single"/>
        </w:rPr>
        <w:t>Курсовая подготовка</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Педагогические работники ОО АГО регулярно повышают уровень профессиональной компетенции через курсовую и семинарскую подготовку, а также профессиональную переподготовку, запланированы и регулярно проводятся курсы повышения квалификации на бюджетной и внебюджетной основе для педагогических и руководящих работников.</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lastRenderedPageBreak/>
        <w:t>В 1 квартале 2021 года 571 педагогический работник образовательных организаций Артинского городского округа повысил квалификацию через курсовую подготовку и семинарские занятия: 291   из них через курсовую подготовку, 280 через семинарские занятия.</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Во втором квартале 437 педагогов повысили уровень профессионального мастерства. Из них 309 на курсах повышения квалификации и 128 на семинарах. При этом на бюджете обучилось 198 педагогов и на внебюджете 111.</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В третьем квартале обучение на курсы повышения квалификации прошли 129 педагогов, семинары 108.</w:t>
      </w:r>
    </w:p>
    <w:p w:rsidR="007D1F2F" w:rsidRPr="008F05E9" w:rsidRDefault="007D1F2F" w:rsidP="008F05E9">
      <w:pPr>
        <w:spacing w:after="0" w:line="240" w:lineRule="auto"/>
        <w:ind w:firstLine="709"/>
        <w:jc w:val="both"/>
        <w:rPr>
          <w:rFonts w:ascii="Times New Roman" w:hAnsi="Times New Roman" w:cs="Times New Roman"/>
          <w:sz w:val="20"/>
          <w:szCs w:val="20"/>
        </w:rPr>
      </w:pPr>
    </w:p>
    <w:tbl>
      <w:tblPr>
        <w:tblW w:w="8565" w:type="dxa"/>
        <w:tblBorders>
          <w:top w:val="nil"/>
          <w:left w:val="nil"/>
          <w:bottom w:val="nil"/>
          <w:right w:val="nil"/>
          <w:insideH w:val="nil"/>
          <w:insideV w:val="nil"/>
        </w:tblBorders>
        <w:tblLayout w:type="fixed"/>
        <w:tblLook w:val="0600" w:firstRow="0" w:lastRow="0" w:firstColumn="0" w:lastColumn="0" w:noHBand="1" w:noVBand="1"/>
      </w:tblPr>
      <w:tblGrid>
        <w:gridCol w:w="2055"/>
        <w:gridCol w:w="1500"/>
        <w:gridCol w:w="1665"/>
        <w:gridCol w:w="1665"/>
        <w:gridCol w:w="1680"/>
      </w:tblGrid>
      <w:tr w:rsidR="007D1F2F" w:rsidRPr="008F05E9" w:rsidTr="002E24C1">
        <w:trPr>
          <w:trHeight w:val="655"/>
        </w:trPr>
        <w:tc>
          <w:tcPr>
            <w:tcW w:w="2055"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Сроки/вид КП</w:t>
            </w:r>
          </w:p>
        </w:tc>
        <w:tc>
          <w:tcPr>
            <w:tcW w:w="150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Курсы/</w:t>
            </w:r>
          </w:p>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бюджет</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Курсы/</w:t>
            </w:r>
          </w:p>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внебюджет</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Семинары</w:t>
            </w:r>
          </w:p>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бюджет</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Семинары</w:t>
            </w:r>
          </w:p>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внебюджет</w:t>
            </w:r>
          </w:p>
        </w:tc>
      </w:tr>
      <w:tr w:rsidR="007D1F2F" w:rsidRPr="008F05E9" w:rsidTr="002E24C1">
        <w:trPr>
          <w:trHeight w:val="234"/>
        </w:trPr>
        <w:tc>
          <w:tcPr>
            <w:tcW w:w="2055"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 квартал 2021 г</w:t>
            </w:r>
          </w:p>
        </w:tc>
        <w:tc>
          <w:tcPr>
            <w:tcW w:w="150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131</w:t>
            </w:r>
          </w:p>
        </w:tc>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160</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254</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26</w:t>
            </w:r>
          </w:p>
        </w:tc>
      </w:tr>
      <w:tr w:rsidR="007D1F2F" w:rsidRPr="008F05E9" w:rsidTr="002E24C1">
        <w:trPr>
          <w:trHeight w:val="312"/>
        </w:trPr>
        <w:tc>
          <w:tcPr>
            <w:tcW w:w="2055"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 от общ</w:t>
            </w:r>
            <w:proofErr w:type="gramStart"/>
            <w:r w:rsidRPr="008F05E9">
              <w:rPr>
                <w:rFonts w:ascii="Times New Roman" w:hAnsi="Times New Roman" w:cs="Times New Roman"/>
                <w:sz w:val="20"/>
                <w:szCs w:val="20"/>
              </w:rPr>
              <w:t>.</w:t>
            </w:r>
            <w:proofErr w:type="gramEnd"/>
            <w:r w:rsidRPr="008F05E9">
              <w:rPr>
                <w:rFonts w:ascii="Times New Roman" w:hAnsi="Times New Roman" w:cs="Times New Roman"/>
                <w:sz w:val="20"/>
                <w:szCs w:val="20"/>
              </w:rPr>
              <w:t xml:space="preserve"> </w:t>
            </w:r>
            <w:proofErr w:type="gramStart"/>
            <w:r w:rsidRPr="008F05E9">
              <w:rPr>
                <w:rFonts w:ascii="Times New Roman" w:hAnsi="Times New Roman" w:cs="Times New Roman"/>
                <w:sz w:val="20"/>
                <w:szCs w:val="20"/>
              </w:rPr>
              <w:t>ч</w:t>
            </w:r>
            <w:proofErr w:type="gramEnd"/>
            <w:r w:rsidRPr="008F05E9">
              <w:rPr>
                <w:rFonts w:ascii="Times New Roman" w:hAnsi="Times New Roman" w:cs="Times New Roman"/>
                <w:sz w:val="20"/>
                <w:szCs w:val="20"/>
              </w:rPr>
              <w:t>исла</w:t>
            </w:r>
          </w:p>
        </w:tc>
        <w:tc>
          <w:tcPr>
            <w:tcW w:w="150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22,7</w:t>
            </w:r>
          </w:p>
        </w:tc>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28</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44</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4,5</w:t>
            </w:r>
          </w:p>
        </w:tc>
      </w:tr>
      <w:tr w:rsidR="007D1F2F" w:rsidRPr="008F05E9" w:rsidTr="002E24C1">
        <w:trPr>
          <w:trHeight w:val="233"/>
        </w:trPr>
        <w:tc>
          <w:tcPr>
            <w:tcW w:w="2055"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 квартал 2021г</w:t>
            </w:r>
          </w:p>
        </w:tc>
        <w:tc>
          <w:tcPr>
            <w:tcW w:w="150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198</w:t>
            </w:r>
          </w:p>
        </w:tc>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111</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117</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11</w:t>
            </w:r>
          </w:p>
        </w:tc>
      </w:tr>
      <w:tr w:rsidR="007D1F2F" w:rsidRPr="008F05E9" w:rsidTr="002E24C1">
        <w:trPr>
          <w:trHeight w:val="325"/>
        </w:trPr>
        <w:tc>
          <w:tcPr>
            <w:tcW w:w="2055"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 от общ</w:t>
            </w:r>
            <w:proofErr w:type="gramStart"/>
            <w:r w:rsidRPr="008F05E9">
              <w:rPr>
                <w:rFonts w:ascii="Times New Roman" w:hAnsi="Times New Roman" w:cs="Times New Roman"/>
                <w:sz w:val="20"/>
                <w:szCs w:val="20"/>
              </w:rPr>
              <w:t>.</w:t>
            </w:r>
            <w:proofErr w:type="gramEnd"/>
            <w:r w:rsidRPr="008F05E9">
              <w:rPr>
                <w:rFonts w:ascii="Times New Roman" w:hAnsi="Times New Roman" w:cs="Times New Roman"/>
                <w:sz w:val="20"/>
                <w:szCs w:val="20"/>
              </w:rPr>
              <w:t xml:space="preserve"> </w:t>
            </w:r>
            <w:proofErr w:type="gramStart"/>
            <w:r w:rsidRPr="008F05E9">
              <w:rPr>
                <w:rFonts w:ascii="Times New Roman" w:hAnsi="Times New Roman" w:cs="Times New Roman"/>
                <w:sz w:val="20"/>
                <w:szCs w:val="20"/>
              </w:rPr>
              <w:t>ч</w:t>
            </w:r>
            <w:proofErr w:type="gramEnd"/>
            <w:r w:rsidRPr="008F05E9">
              <w:rPr>
                <w:rFonts w:ascii="Times New Roman" w:hAnsi="Times New Roman" w:cs="Times New Roman"/>
                <w:sz w:val="20"/>
                <w:szCs w:val="20"/>
              </w:rPr>
              <w:t>исла</w:t>
            </w:r>
          </w:p>
        </w:tc>
        <w:tc>
          <w:tcPr>
            <w:tcW w:w="150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34,3</w:t>
            </w:r>
          </w:p>
        </w:tc>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19,2</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20,3</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1,9</w:t>
            </w:r>
          </w:p>
        </w:tc>
      </w:tr>
      <w:tr w:rsidR="007D1F2F" w:rsidRPr="008F05E9" w:rsidTr="002E24C1">
        <w:trPr>
          <w:trHeight w:val="219"/>
        </w:trPr>
        <w:tc>
          <w:tcPr>
            <w:tcW w:w="2055"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3 квартал 2021</w:t>
            </w:r>
          </w:p>
        </w:tc>
        <w:tc>
          <w:tcPr>
            <w:tcW w:w="150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76</w:t>
            </w:r>
          </w:p>
        </w:tc>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53</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98</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10</w:t>
            </w:r>
          </w:p>
        </w:tc>
      </w:tr>
      <w:tr w:rsidR="007D1F2F" w:rsidRPr="008F05E9" w:rsidTr="002E24C1">
        <w:trPr>
          <w:trHeight w:val="453"/>
        </w:trPr>
        <w:tc>
          <w:tcPr>
            <w:tcW w:w="2055"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 от общего числа</w:t>
            </w:r>
          </w:p>
        </w:tc>
        <w:tc>
          <w:tcPr>
            <w:tcW w:w="150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13</w:t>
            </w:r>
          </w:p>
        </w:tc>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9</w:t>
            </w:r>
          </w:p>
        </w:tc>
        <w:tc>
          <w:tcPr>
            <w:tcW w:w="166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17</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1,7</w:t>
            </w:r>
          </w:p>
        </w:tc>
      </w:tr>
    </w:tbl>
    <w:p w:rsidR="007D1F2F" w:rsidRPr="008F05E9" w:rsidRDefault="007D1F2F" w:rsidP="008F05E9">
      <w:pPr>
        <w:spacing w:after="0" w:line="240" w:lineRule="auto"/>
        <w:rPr>
          <w:rFonts w:ascii="Times New Roman" w:hAnsi="Times New Roman" w:cs="Times New Roman"/>
          <w:sz w:val="20"/>
          <w:szCs w:val="20"/>
        </w:rPr>
      </w:pPr>
      <w:r w:rsidRPr="008F05E9">
        <w:rPr>
          <w:rFonts w:ascii="Times New Roman" w:hAnsi="Times New Roman" w:cs="Times New Roman"/>
          <w:sz w:val="20"/>
          <w:szCs w:val="20"/>
        </w:rPr>
        <w:t xml:space="preserve"> </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В образовательных организациях АГО составлены, согласованы с главными бухгалтерами, заместителями руководителей и утверждены планы-графики курсовой подготовки на 2021 год. Составлен и согласован в ИРО муниципальный план-график курсовой подготовки на 2021 год. Всего в ИРО на бюджетной основе в 2021 году обучение запланировали 202 педагога Артинского ГО, план выполнен на 100%.</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Регулярно проводится мониторинг потребности в курсовой подготовке педагогических работников системы образования АГО по приоритетным направлениям и организуется обучение, как на бюджетной, так и на внебюджетной основе.</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Таким образом, Управление образования в системе решает вопросы развития профессиональной компетентности педагогических и руководящих работников. Работа по повышению квалификации совершенствуется, что способствует профессиональному росту педагогических и руководящих работников, повышению результативности труда и мотивации к успеху всех участников образовательного процесса.</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Кроме того, в 2021 году 30% педагогических работников Артинского городского округа приняли участие в федеральной и региональной диагностике предметных и метапредметных компетенций.</w:t>
      </w:r>
    </w:p>
    <w:p w:rsidR="007D1F2F" w:rsidRPr="008F05E9" w:rsidRDefault="007D1F2F" w:rsidP="008F05E9">
      <w:pPr>
        <w:spacing w:after="0" w:line="240" w:lineRule="auto"/>
        <w:ind w:firstLine="709"/>
        <w:jc w:val="both"/>
        <w:rPr>
          <w:rFonts w:ascii="Times New Roman" w:hAnsi="Times New Roman" w:cs="Times New Roman"/>
          <w:sz w:val="28"/>
          <w:szCs w:val="28"/>
        </w:rPr>
      </w:pPr>
      <w:r w:rsidRPr="008F05E9">
        <w:rPr>
          <w:rFonts w:ascii="Times New Roman" w:hAnsi="Times New Roman" w:cs="Times New Roman"/>
          <w:sz w:val="28"/>
          <w:szCs w:val="28"/>
        </w:rPr>
        <w:t xml:space="preserve">В федеральной диагностике приняли участие 36 педагогов по основным общеобразовательным предметам из всех ОО АГО. После </w:t>
      </w:r>
      <w:r w:rsidRPr="008F05E9">
        <w:rPr>
          <w:rFonts w:ascii="Times New Roman" w:hAnsi="Times New Roman" w:cs="Times New Roman"/>
          <w:sz w:val="28"/>
          <w:szCs w:val="28"/>
        </w:rPr>
        <w:lastRenderedPageBreak/>
        <w:t xml:space="preserve">завершения диагностики педагогам были предложены курсы повышения квалификации Академией Минпросвещения, которые проходили с июня по декабрь 2021 года, в дистанционном режиме. По окончании курсов педагогам было предложено итоговое тестирование. Результаты диагностики были рассмотрены на совещании директоров, завучей и руководителей РМО, проведен анализ, приняты управленческие решения, составлен план мероприятий по сопровождению педагогических работников. В региональной диагностике приняли участие 128 педагогов ОО АГО, по следующим предметам: английский язык, немецкий язык, биология, география, </w:t>
      </w:r>
      <w:proofErr w:type="gramStart"/>
      <w:r w:rsidRPr="008F05E9">
        <w:rPr>
          <w:rFonts w:ascii="Times New Roman" w:hAnsi="Times New Roman" w:cs="Times New Roman"/>
          <w:sz w:val="28"/>
          <w:szCs w:val="28"/>
        </w:rPr>
        <w:t>изо</w:t>
      </w:r>
      <w:proofErr w:type="gramEnd"/>
      <w:r w:rsidRPr="008F05E9">
        <w:rPr>
          <w:rFonts w:ascii="Times New Roman" w:hAnsi="Times New Roman" w:cs="Times New Roman"/>
          <w:sz w:val="28"/>
          <w:szCs w:val="28"/>
        </w:rPr>
        <w:t>, информатика, искусство, история, литература, математика, музыка, начальные классы, обществознание, ОБЖ, ОРКСЭ, русский язык, литература, технология, физика, ф-ра, химия. Результаты диагностики проанализированы ИРО и представлены на слайдах.</w:t>
      </w:r>
    </w:p>
    <w:p w:rsidR="007D1F2F" w:rsidRPr="008F05E9" w:rsidRDefault="007D1F2F" w:rsidP="007D1F2F">
      <w:pPr>
        <w:rPr>
          <w:rFonts w:ascii="Times New Roman" w:hAnsi="Times New Roman" w:cs="Times New Roman"/>
          <w:sz w:val="28"/>
          <w:szCs w:val="28"/>
        </w:rPr>
      </w:pPr>
    </w:p>
    <w:p w:rsidR="007D1F2F" w:rsidRPr="008F05E9" w:rsidRDefault="007D1F2F" w:rsidP="007D1F2F">
      <w:pPr>
        <w:rPr>
          <w:rFonts w:ascii="Times New Roman" w:hAnsi="Times New Roman" w:cs="Times New Roman"/>
          <w:sz w:val="28"/>
          <w:szCs w:val="28"/>
        </w:rPr>
      </w:pPr>
      <w:r w:rsidRPr="008F05E9">
        <w:rPr>
          <w:rFonts w:ascii="Times New Roman" w:hAnsi="Times New Roman" w:cs="Times New Roman"/>
          <w:sz w:val="28"/>
          <w:szCs w:val="28"/>
        </w:rPr>
        <w:t>Количество участников диагностики по предмету Английский язык, 6</w:t>
      </w:r>
    </w:p>
    <w:p w:rsidR="007D1F2F" w:rsidRPr="007D1F2F" w:rsidRDefault="007D1F2F" w:rsidP="007D1F2F"/>
    <w:p w:rsidR="007D1F2F" w:rsidRPr="007D1F2F" w:rsidRDefault="007D1F2F" w:rsidP="007D1F2F">
      <w:r w:rsidRPr="007D1F2F">
        <w:rPr>
          <w:noProof/>
          <w:lang w:eastAsia="ru-RU"/>
        </w:rPr>
        <w:drawing>
          <wp:inline distT="114300" distB="114300" distL="114300" distR="114300" wp14:anchorId="6B8C1FB9" wp14:editId="79A9F42A">
            <wp:extent cx="6048375" cy="2828925"/>
            <wp:effectExtent l="0" t="0" r="9525" b="9525"/>
            <wp:docPr id="10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048375" cy="2828925"/>
                    </a:xfrm>
                    <a:prstGeom prst="rect">
                      <a:avLst/>
                    </a:prstGeom>
                    <a:ln/>
                  </pic:spPr>
                </pic:pic>
              </a:graphicData>
            </a:graphic>
          </wp:inline>
        </w:drawing>
      </w:r>
      <w:r w:rsidRPr="007D1F2F">
        <w:t xml:space="preserve"> </w:t>
      </w:r>
    </w:p>
    <w:p w:rsidR="007D1F2F" w:rsidRPr="007D1F2F" w:rsidRDefault="007D1F2F" w:rsidP="007D1F2F"/>
    <w:p w:rsidR="007D1F2F" w:rsidRPr="007D1F2F" w:rsidRDefault="007D1F2F" w:rsidP="007D1F2F">
      <w:r w:rsidRPr="008F05E9">
        <w:rPr>
          <w:rFonts w:ascii="Times New Roman" w:hAnsi="Times New Roman" w:cs="Times New Roman"/>
          <w:sz w:val="28"/>
          <w:szCs w:val="28"/>
        </w:rPr>
        <w:lastRenderedPageBreak/>
        <w:t>Количество участников диагностики по предмету Биология: 2</w:t>
      </w:r>
      <w:r w:rsidRPr="007D1F2F">
        <w:rPr>
          <w:noProof/>
          <w:lang w:eastAsia="ru-RU"/>
        </w:rPr>
        <w:drawing>
          <wp:inline distT="114300" distB="114300" distL="114300" distR="114300" wp14:anchorId="0808E81F" wp14:editId="58BDA049">
            <wp:extent cx="5943600" cy="2819400"/>
            <wp:effectExtent l="0" t="0" r="0" b="0"/>
            <wp:docPr id="10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2819400"/>
                    </a:xfrm>
                    <a:prstGeom prst="rect">
                      <a:avLst/>
                    </a:prstGeom>
                    <a:ln/>
                  </pic:spPr>
                </pic:pic>
              </a:graphicData>
            </a:graphic>
          </wp:inline>
        </w:drawing>
      </w:r>
    </w:p>
    <w:p w:rsidR="007D1F2F" w:rsidRPr="007D1F2F" w:rsidRDefault="007D1F2F" w:rsidP="008F05E9">
      <w:pPr>
        <w:ind w:firstLine="709"/>
      </w:pPr>
      <w:r w:rsidRPr="008F05E9">
        <w:rPr>
          <w:rFonts w:ascii="Times New Roman" w:hAnsi="Times New Roman" w:cs="Times New Roman"/>
          <w:sz w:val="28"/>
          <w:szCs w:val="28"/>
        </w:rPr>
        <w:t>Количество участников диагностики по предмету География: 7</w:t>
      </w:r>
      <w:r w:rsidRPr="007D1F2F">
        <w:t xml:space="preserve"> </w:t>
      </w:r>
      <w:r w:rsidRPr="007D1F2F">
        <w:rPr>
          <w:noProof/>
          <w:lang w:eastAsia="ru-RU"/>
        </w:rPr>
        <w:drawing>
          <wp:inline distT="114300" distB="114300" distL="114300" distR="114300" wp14:anchorId="7DBB051B" wp14:editId="0ABFCEEE">
            <wp:extent cx="5676900" cy="2447925"/>
            <wp:effectExtent l="0" t="0" r="0" b="9525"/>
            <wp:docPr id="10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676900" cy="2447925"/>
                    </a:xfrm>
                    <a:prstGeom prst="rect">
                      <a:avLst/>
                    </a:prstGeom>
                    <a:ln/>
                  </pic:spPr>
                </pic:pic>
              </a:graphicData>
            </a:graphic>
          </wp:inline>
        </w:drawing>
      </w:r>
    </w:p>
    <w:p w:rsidR="007D1F2F" w:rsidRPr="007D1F2F" w:rsidRDefault="007D1F2F" w:rsidP="008F05E9">
      <w:pPr>
        <w:ind w:firstLine="709"/>
      </w:pPr>
      <w:r w:rsidRPr="008F05E9">
        <w:rPr>
          <w:rFonts w:ascii="Times New Roman" w:hAnsi="Times New Roman" w:cs="Times New Roman"/>
          <w:sz w:val="28"/>
          <w:szCs w:val="28"/>
        </w:rPr>
        <w:t>Количество участников диагностики по предмету ИЗО: 6</w:t>
      </w:r>
      <w:r w:rsidRPr="007D1F2F">
        <w:rPr>
          <w:noProof/>
          <w:lang w:eastAsia="ru-RU"/>
        </w:rPr>
        <w:drawing>
          <wp:inline distT="114300" distB="114300" distL="114300" distR="114300" wp14:anchorId="7B722626" wp14:editId="652E67A7">
            <wp:extent cx="5867400" cy="2752725"/>
            <wp:effectExtent l="0" t="0" r="0" b="9525"/>
            <wp:docPr id="10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867400" cy="2752725"/>
                    </a:xfrm>
                    <a:prstGeom prst="rect">
                      <a:avLst/>
                    </a:prstGeom>
                    <a:ln/>
                  </pic:spPr>
                </pic:pic>
              </a:graphicData>
            </a:graphic>
          </wp:inline>
        </w:drawing>
      </w:r>
      <w:r w:rsidRPr="007D1F2F">
        <w:t xml:space="preserve"> </w:t>
      </w:r>
    </w:p>
    <w:p w:rsidR="007D1F2F" w:rsidRPr="007D1F2F" w:rsidRDefault="007D1F2F" w:rsidP="00F90253">
      <w:pPr>
        <w:ind w:firstLine="709"/>
      </w:pPr>
      <w:r w:rsidRPr="00F90253">
        <w:rPr>
          <w:rFonts w:ascii="Times New Roman" w:hAnsi="Times New Roman" w:cs="Times New Roman"/>
          <w:sz w:val="28"/>
          <w:szCs w:val="28"/>
        </w:rPr>
        <w:lastRenderedPageBreak/>
        <w:t>Количество участников диагностики по предмету Информатика: 3</w:t>
      </w:r>
      <w:r w:rsidRPr="007D1F2F">
        <w:t xml:space="preserve"> </w:t>
      </w:r>
      <w:r w:rsidRPr="007D1F2F">
        <w:rPr>
          <w:noProof/>
          <w:lang w:eastAsia="ru-RU"/>
        </w:rPr>
        <w:drawing>
          <wp:inline distT="114300" distB="114300" distL="114300" distR="114300" wp14:anchorId="404B6894" wp14:editId="27F7D9B9">
            <wp:extent cx="5715000" cy="2438400"/>
            <wp:effectExtent l="0" t="0" r="0" b="0"/>
            <wp:docPr id="10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15000" cy="2438400"/>
                    </a:xfrm>
                    <a:prstGeom prst="rect">
                      <a:avLst/>
                    </a:prstGeom>
                    <a:ln/>
                  </pic:spPr>
                </pic:pic>
              </a:graphicData>
            </a:graphic>
          </wp:inline>
        </w:drawing>
      </w:r>
      <w:r w:rsidRPr="007D1F2F">
        <w:t xml:space="preserve"> </w:t>
      </w:r>
    </w:p>
    <w:p w:rsidR="007D1F2F" w:rsidRPr="007D1F2F" w:rsidRDefault="007D1F2F" w:rsidP="007D1F2F"/>
    <w:p w:rsidR="007D1F2F" w:rsidRPr="007D1F2F" w:rsidRDefault="007D1F2F" w:rsidP="007D1F2F"/>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Искусство (МХК): 3</w:t>
      </w:r>
      <w:r w:rsidRPr="007D1F2F">
        <w:t xml:space="preserve"> </w:t>
      </w:r>
      <w:r w:rsidRPr="007D1F2F">
        <w:rPr>
          <w:noProof/>
          <w:lang w:eastAsia="ru-RU"/>
        </w:rPr>
        <w:drawing>
          <wp:inline distT="114300" distB="114300" distL="114300" distR="114300" wp14:anchorId="6A684D85" wp14:editId="3E72D3D0">
            <wp:extent cx="5962650" cy="2466975"/>
            <wp:effectExtent l="0" t="0" r="0" b="9525"/>
            <wp:docPr id="10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62650" cy="2466975"/>
                    </a:xfrm>
                    <a:prstGeom prst="rect">
                      <a:avLst/>
                    </a:prstGeom>
                    <a:ln/>
                  </pic:spPr>
                </pic:pic>
              </a:graphicData>
            </a:graphic>
          </wp:inline>
        </w:drawing>
      </w:r>
      <w:r w:rsidRPr="007D1F2F">
        <w:t xml:space="preserve"> </w:t>
      </w:r>
    </w:p>
    <w:p w:rsidR="007D1F2F" w:rsidRPr="007D1F2F" w:rsidRDefault="007D1F2F" w:rsidP="007D1F2F">
      <w:pPr>
        <w:ind w:firstLine="709"/>
      </w:pPr>
      <w:r w:rsidRPr="00F90253">
        <w:rPr>
          <w:rFonts w:ascii="Times New Roman" w:hAnsi="Times New Roman" w:cs="Times New Roman"/>
          <w:sz w:val="28"/>
          <w:szCs w:val="28"/>
        </w:rPr>
        <w:lastRenderedPageBreak/>
        <w:t>Количество участников диагностики по предмету История: 6</w:t>
      </w:r>
      <w:r w:rsidRPr="007D1F2F">
        <w:rPr>
          <w:noProof/>
          <w:lang w:eastAsia="ru-RU"/>
        </w:rPr>
        <w:drawing>
          <wp:inline distT="114300" distB="114300" distL="114300" distR="114300" wp14:anchorId="5634AD00" wp14:editId="3DDDBC0E">
            <wp:extent cx="5939155" cy="2562225"/>
            <wp:effectExtent l="0" t="0" r="4445" b="9525"/>
            <wp:docPr id="10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39617" cy="2562424"/>
                    </a:xfrm>
                    <a:prstGeom prst="rect">
                      <a:avLst/>
                    </a:prstGeom>
                    <a:ln/>
                  </pic:spPr>
                </pic:pic>
              </a:graphicData>
            </a:graphic>
          </wp:inline>
        </w:drawing>
      </w:r>
      <w:r w:rsidRPr="007D1F2F">
        <w:t xml:space="preserve"> </w:t>
      </w:r>
    </w:p>
    <w:p w:rsidR="007D1F2F" w:rsidRPr="007D1F2F" w:rsidRDefault="007D1F2F" w:rsidP="00F90253">
      <w:pPr>
        <w:ind w:firstLine="709"/>
      </w:pPr>
      <w:r w:rsidRPr="00F90253">
        <w:rPr>
          <w:rFonts w:ascii="Times New Roman" w:hAnsi="Times New Roman" w:cs="Times New Roman"/>
          <w:sz w:val="28"/>
          <w:szCs w:val="28"/>
        </w:rPr>
        <w:t>Количество участников диагностики по предмету Литература: 4</w:t>
      </w:r>
      <w:r w:rsidRPr="007D1F2F">
        <w:rPr>
          <w:noProof/>
          <w:lang w:eastAsia="ru-RU"/>
        </w:rPr>
        <w:drawing>
          <wp:inline distT="114300" distB="114300" distL="114300" distR="114300" wp14:anchorId="7E8443DE" wp14:editId="332C933C">
            <wp:extent cx="5939155" cy="2457450"/>
            <wp:effectExtent l="0" t="0" r="4445" b="0"/>
            <wp:docPr id="10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39617" cy="2457641"/>
                    </a:xfrm>
                    <a:prstGeom prst="rect">
                      <a:avLst/>
                    </a:prstGeom>
                    <a:ln/>
                  </pic:spPr>
                </pic:pic>
              </a:graphicData>
            </a:graphic>
          </wp:inline>
        </w:drawing>
      </w:r>
    </w:p>
    <w:p w:rsidR="007D1F2F" w:rsidRPr="007D1F2F" w:rsidRDefault="007D1F2F" w:rsidP="007D1F2F"/>
    <w:p w:rsidR="007D1F2F" w:rsidRPr="007D1F2F" w:rsidRDefault="007D1F2F" w:rsidP="007D1F2F"/>
    <w:p w:rsidR="007D1F2F" w:rsidRPr="007D1F2F" w:rsidRDefault="007D1F2F" w:rsidP="007D1F2F">
      <w:pPr>
        <w:ind w:firstLine="709"/>
      </w:pPr>
      <w:r w:rsidRPr="00F90253">
        <w:rPr>
          <w:rFonts w:ascii="Times New Roman" w:hAnsi="Times New Roman" w:cs="Times New Roman"/>
          <w:sz w:val="28"/>
          <w:szCs w:val="28"/>
        </w:rPr>
        <w:lastRenderedPageBreak/>
        <w:t>Количество участников диагностики по предмету Математика: 10</w:t>
      </w:r>
      <w:r w:rsidRPr="007D1F2F">
        <w:rPr>
          <w:noProof/>
          <w:lang w:eastAsia="ru-RU"/>
        </w:rPr>
        <w:drawing>
          <wp:inline distT="114300" distB="114300" distL="114300" distR="114300" wp14:anchorId="50193ABD" wp14:editId="72EF4B9C">
            <wp:extent cx="5939155" cy="2581275"/>
            <wp:effectExtent l="0" t="0" r="4445" b="9525"/>
            <wp:docPr id="1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5939620" cy="2581477"/>
                    </a:xfrm>
                    <a:prstGeom prst="rect">
                      <a:avLst/>
                    </a:prstGeom>
                    <a:ln/>
                  </pic:spPr>
                </pic:pic>
              </a:graphicData>
            </a:graphic>
          </wp:inline>
        </w:drawing>
      </w:r>
    </w:p>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Музыка: 5</w:t>
      </w:r>
      <w:r w:rsidRPr="007D1F2F">
        <w:rPr>
          <w:noProof/>
          <w:lang w:eastAsia="ru-RU"/>
        </w:rPr>
        <w:drawing>
          <wp:inline distT="114300" distB="114300" distL="114300" distR="114300" wp14:anchorId="61348F8A" wp14:editId="38738251">
            <wp:extent cx="5939155" cy="2419350"/>
            <wp:effectExtent l="0" t="0" r="4445" b="0"/>
            <wp:docPr id="10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939622" cy="2419540"/>
                    </a:xfrm>
                    <a:prstGeom prst="rect">
                      <a:avLst/>
                    </a:prstGeom>
                    <a:ln/>
                  </pic:spPr>
                </pic:pic>
              </a:graphicData>
            </a:graphic>
          </wp:inline>
        </w:drawing>
      </w:r>
      <w:r w:rsidRPr="007D1F2F">
        <w:t xml:space="preserve"> </w:t>
      </w:r>
    </w:p>
    <w:p w:rsidR="007D1F2F" w:rsidRPr="007D1F2F" w:rsidRDefault="007D1F2F" w:rsidP="00F90253">
      <w:pPr>
        <w:ind w:firstLine="709"/>
      </w:pPr>
      <w:r w:rsidRPr="00F90253">
        <w:rPr>
          <w:rFonts w:ascii="Times New Roman" w:hAnsi="Times New Roman" w:cs="Times New Roman"/>
          <w:sz w:val="28"/>
          <w:szCs w:val="28"/>
        </w:rPr>
        <w:t>Количество участников диагностики по предмету Начальная школа: 31</w:t>
      </w:r>
      <w:r w:rsidRPr="007D1F2F">
        <w:rPr>
          <w:noProof/>
          <w:lang w:eastAsia="ru-RU"/>
        </w:rPr>
        <w:drawing>
          <wp:inline distT="114300" distB="114300" distL="114300" distR="114300" wp14:anchorId="425B2775" wp14:editId="3E0578AA">
            <wp:extent cx="5939155" cy="2838450"/>
            <wp:effectExtent l="0" t="0" r="4445" b="0"/>
            <wp:docPr id="10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939622" cy="2838673"/>
                    </a:xfrm>
                    <a:prstGeom prst="rect">
                      <a:avLst/>
                    </a:prstGeom>
                    <a:ln/>
                  </pic:spPr>
                </pic:pic>
              </a:graphicData>
            </a:graphic>
          </wp:inline>
        </w:drawing>
      </w:r>
      <w:r w:rsidRPr="007D1F2F">
        <w:t xml:space="preserve"> </w:t>
      </w:r>
    </w:p>
    <w:p w:rsidR="007D1F2F" w:rsidRPr="007D1F2F" w:rsidRDefault="007D1F2F" w:rsidP="007D1F2F"/>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Немецкий язык: 1</w:t>
      </w:r>
      <w:r w:rsidRPr="007D1F2F">
        <w:rPr>
          <w:noProof/>
          <w:lang w:eastAsia="ru-RU"/>
        </w:rPr>
        <w:drawing>
          <wp:inline distT="114300" distB="114300" distL="114300" distR="114300" wp14:anchorId="72F2DE55" wp14:editId="6A485524">
            <wp:extent cx="5939155" cy="2276475"/>
            <wp:effectExtent l="0" t="0" r="4445" b="9525"/>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939625" cy="2276655"/>
                    </a:xfrm>
                    <a:prstGeom prst="rect">
                      <a:avLst/>
                    </a:prstGeom>
                    <a:ln/>
                  </pic:spPr>
                </pic:pic>
              </a:graphicData>
            </a:graphic>
          </wp:inline>
        </w:drawing>
      </w:r>
    </w:p>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Обществознание: 4</w:t>
      </w:r>
      <w:r w:rsidRPr="007D1F2F">
        <w:t xml:space="preserve"> </w:t>
      </w:r>
      <w:r w:rsidRPr="007D1F2F">
        <w:rPr>
          <w:noProof/>
          <w:lang w:eastAsia="ru-RU"/>
        </w:rPr>
        <w:drawing>
          <wp:inline distT="114300" distB="114300" distL="114300" distR="114300" wp14:anchorId="73F7466D" wp14:editId="7055C991">
            <wp:extent cx="5810250" cy="2562225"/>
            <wp:effectExtent l="0" t="0" r="0" b="9525"/>
            <wp:docPr id="10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810250" cy="2562225"/>
                    </a:xfrm>
                    <a:prstGeom prst="rect">
                      <a:avLst/>
                    </a:prstGeom>
                    <a:ln/>
                  </pic:spPr>
                </pic:pic>
              </a:graphicData>
            </a:graphic>
          </wp:inline>
        </w:drawing>
      </w:r>
    </w:p>
    <w:p w:rsidR="007D1F2F" w:rsidRPr="00F90253" w:rsidRDefault="007D1F2F" w:rsidP="00F90253">
      <w:pPr>
        <w:ind w:firstLine="709"/>
        <w:rPr>
          <w:rFonts w:ascii="Times New Roman" w:hAnsi="Times New Roman" w:cs="Times New Roman"/>
          <w:sz w:val="28"/>
          <w:szCs w:val="28"/>
        </w:rPr>
      </w:pPr>
      <w:r w:rsidRPr="00F90253">
        <w:rPr>
          <w:rFonts w:ascii="Times New Roman" w:hAnsi="Times New Roman" w:cs="Times New Roman"/>
          <w:sz w:val="28"/>
          <w:szCs w:val="28"/>
        </w:rPr>
        <w:t>Количество участников диагностики по предмету ОБЖ: 4</w:t>
      </w:r>
    </w:p>
    <w:p w:rsidR="007D1F2F" w:rsidRPr="007D1F2F" w:rsidRDefault="007D1F2F" w:rsidP="007D1F2F">
      <w:r w:rsidRPr="007D1F2F">
        <w:rPr>
          <w:noProof/>
          <w:lang w:eastAsia="ru-RU"/>
        </w:rPr>
        <w:drawing>
          <wp:inline distT="114300" distB="114300" distL="114300" distR="114300" wp14:anchorId="2622B730" wp14:editId="1CDA7B7D">
            <wp:extent cx="5676900" cy="2876550"/>
            <wp:effectExtent l="0" t="0" r="0" b="0"/>
            <wp:docPr id="10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76900" cy="2876550"/>
                    </a:xfrm>
                    <a:prstGeom prst="rect">
                      <a:avLst/>
                    </a:prstGeom>
                    <a:ln/>
                  </pic:spPr>
                </pic:pic>
              </a:graphicData>
            </a:graphic>
          </wp:inline>
        </w:drawing>
      </w:r>
      <w:r w:rsidRPr="007D1F2F">
        <w:t xml:space="preserve"> </w:t>
      </w:r>
    </w:p>
    <w:p w:rsidR="007D1F2F" w:rsidRPr="007D1F2F" w:rsidRDefault="007D1F2F" w:rsidP="007D1F2F"/>
    <w:p w:rsidR="007D1F2F" w:rsidRPr="007D1F2F" w:rsidRDefault="007D1F2F" w:rsidP="00F90253">
      <w:pPr>
        <w:ind w:firstLine="709"/>
      </w:pPr>
      <w:r w:rsidRPr="00F90253">
        <w:rPr>
          <w:rFonts w:ascii="Times New Roman" w:hAnsi="Times New Roman" w:cs="Times New Roman"/>
          <w:sz w:val="28"/>
          <w:szCs w:val="28"/>
        </w:rPr>
        <w:t>Количество участников диагностики по предмету ОРКСЭ: 1</w:t>
      </w:r>
      <w:r w:rsidRPr="007D1F2F">
        <w:rPr>
          <w:noProof/>
          <w:lang w:eastAsia="ru-RU"/>
        </w:rPr>
        <w:drawing>
          <wp:inline distT="114300" distB="114300" distL="114300" distR="114300" wp14:anchorId="04C03617" wp14:editId="5CE7D55D">
            <wp:extent cx="5810250" cy="2409825"/>
            <wp:effectExtent l="0" t="0" r="0" b="9525"/>
            <wp:docPr id="10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810250" cy="2409825"/>
                    </a:xfrm>
                    <a:prstGeom prst="rect">
                      <a:avLst/>
                    </a:prstGeom>
                    <a:ln/>
                  </pic:spPr>
                </pic:pic>
              </a:graphicData>
            </a:graphic>
          </wp:inline>
        </w:drawing>
      </w:r>
      <w:r w:rsidRPr="007D1F2F">
        <w:t xml:space="preserve"> </w:t>
      </w:r>
    </w:p>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Русский язык: 10</w:t>
      </w:r>
      <w:r w:rsidRPr="007D1F2F">
        <w:t xml:space="preserve">  </w:t>
      </w:r>
      <w:r w:rsidRPr="007D1F2F">
        <w:rPr>
          <w:noProof/>
          <w:lang w:eastAsia="ru-RU"/>
        </w:rPr>
        <w:drawing>
          <wp:inline distT="114300" distB="114300" distL="114300" distR="114300" wp14:anchorId="44F135CA" wp14:editId="74A95A86">
            <wp:extent cx="5734050" cy="2457450"/>
            <wp:effectExtent l="0" t="0" r="0" b="0"/>
            <wp:docPr id="10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734050" cy="2457450"/>
                    </a:xfrm>
                    <a:prstGeom prst="rect">
                      <a:avLst/>
                    </a:prstGeom>
                    <a:ln/>
                  </pic:spPr>
                </pic:pic>
              </a:graphicData>
            </a:graphic>
          </wp:inline>
        </w:drawing>
      </w:r>
    </w:p>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Технология: 8</w:t>
      </w:r>
      <w:r w:rsidRPr="007D1F2F">
        <w:rPr>
          <w:noProof/>
          <w:lang w:eastAsia="ru-RU"/>
        </w:rPr>
        <w:drawing>
          <wp:inline distT="114300" distB="114300" distL="114300" distR="114300" wp14:anchorId="2002C636" wp14:editId="257ABF17">
            <wp:extent cx="5600700" cy="2724150"/>
            <wp:effectExtent l="0" t="0" r="0" b="0"/>
            <wp:docPr id="10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600700" cy="2724150"/>
                    </a:xfrm>
                    <a:prstGeom prst="rect">
                      <a:avLst/>
                    </a:prstGeom>
                    <a:ln/>
                  </pic:spPr>
                </pic:pic>
              </a:graphicData>
            </a:graphic>
          </wp:inline>
        </w:drawing>
      </w:r>
      <w:r w:rsidRPr="007D1F2F">
        <w:t xml:space="preserve"> </w:t>
      </w:r>
    </w:p>
    <w:p w:rsidR="007D1F2F" w:rsidRPr="007D1F2F" w:rsidRDefault="007D1F2F" w:rsidP="007D1F2F"/>
    <w:p w:rsidR="007D1F2F" w:rsidRPr="007D1F2F" w:rsidRDefault="007D1F2F" w:rsidP="007D1F2F"/>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Физика: 4</w:t>
      </w:r>
      <w:r w:rsidRPr="007D1F2F">
        <w:t xml:space="preserve"> </w:t>
      </w:r>
      <w:r w:rsidRPr="007D1F2F">
        <w:rPr>
          <w:noProof/>
          <w:lang w:eastAsia="ru-RU"/>
        </w:rPr>
        <w:drawing>
          <wp:inline distT="114300" distB="114300" distL="114300" distR="114300" wp14:anchorId="7101950B" wp14:editId="64BFAFF8">
            <wp:extent cx="5857875" cy="2686050"/>
            <wp:effectExtent l="0" t="0" r="9525" b="0"/>
            <wp:docPr id="10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857875" cy="2686050"/>
                    </a:xfrm>
                    <a:prstGeom prst="rect">
                      <a:avLst/>
                    </a:prstGeom>
                    <a:ln/>
                  </pic:spPr>
                </pic:pic>
              </a:graphicData>
            </a:graphic>
          </wp:inline>
        </w:drawing>
      </w:r>
    </w:p>
    <w:p w:rsidR="007D1F2F" w:rsidRPr="007D1F2F" w:rsidRDefault="007D1F2F" w:rsidP="007D1F2F">
      <w:pPr>
        <w:ind w:firstLine="709"/>
      </w:pPr>
      <w:r w:rsidRPr="00F90253">
        <w:rPr>
          <w:rFonts w:ascii="Times New Roman" w:hAnsi="Times New Roman" w:cs="Times New Roman"/>
          <w:sz w:val="28"/>
          <w:szCs w:val="28"/>
        </w:rPr>
        <w:t>Количество участников диагностики по предмету Физ-ра: 11</w:t>
      </w:r>
      <w:r w:rsidRPr="007D1F2F">
        <w:t xml:space="preserve"> </w:t>
      </w:r>
      <w:r w:rsidRPr="007D1F2F">
        <w:rPr>
          <w:noProof/>
          <w:lang w:eastAsia="ru-RU"/>
        </w:rPr>
        <w:drawing>
          <wp:inline distT="114300" distB="114300" distL="114300" distR="114300" wp14:anchorId="28CEA95E" wp14:editId="1B4440AF">
            <wp:extent cx="5562600" cy="2466975"/>
            <wp:effectExtent l="0" t="0" r="0" b="9525"/>
            <wp:docPr id="10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562600" cy="2466975"/>
                    </a:xfrm>
                    <a:prstGeom prst="rect">
                      <a:avLst/>
                    </a:prstGeom>
                    <a:ln/>
                  </pic:spPr>
                </pic:pic>
              </a:graphicData>
            </a:graphic>
          </wp:inline>
        </w:drawing>
      </w:r>
    </w:p>
    <w:p w:rsidR="007D1F2F" w:rsidRPr="007D1F2F" w:rsidRDefault="007D1F2F" w:rsidP="00F90253">
      <w:pPr>
        <w:ind w:firstLine="709"/>
      </w:pPr>
      <w:r w:rsidRPr="00F90253">
        <w:rPr>
          <w:rFonts w:ascii="Times New Roman" w:hAnsi="Times New Roman" w:cs="Times New Roman"/>
          <w:sz w:val="28"/>
          <w:szCs w:val="28"/>
        </w:rPr>
        <w:t>Количество участников диагностики по предмету Химия: 2</w:t>
      </w:r>
      <w:r w:rsidRPr="007D1F2F">
        <w:rPr>
          <w:noProof/>
          <w:lang w:eastAsia="ru-RU"/>
        </w:rPr>
        <w:drawing>
          <wp:inline distT="114300" distB="114300" distL="114300" distR="114300" wp14:anchorId="247242A2" wp14:editId="4E72F826">
            <wp:extent cx="5939155" cy="2752725"/>
            <wp:effectExtent l="0" t="0" r="4445" b="9525"/>
            <wp:docPr id="10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939621" cy="2752941"/>
                    </a:xfrm>
                    <a:prstGeom prst="rect">
                      <a:avLst/>
                    </a:prstGeom>
                    <a:ln/>
                  </pic:spPr>
                </pic:pic>
              </a:graphicData>
            </a:graphic>
          </wp:inline>
        </w:drawing>
      </w:r>
    </w:p>
    <w:p w:rsidR="007D1F2F" w:rsidRPr="007D1F2F" w:rsidRDefault="007D1F2F" w:rsidP="007D1F2F"/>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Анализ результатов показал, что основные дефициты у педагогов выявлены в методических и предметных компетенциях.</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Наиболее выраженные дефициты в сформированности коммуникативных компетенций испытывают педагоги: химии, физики, технологии, немецкого языка, начальных классов, искусства, биологии.</w:t>
      </w:r>
    </w:p>
    <w:p w:rsidR="007D1F2F" w:rsidRPr="00DD0C33" w:rsidRDefault="007D1F2F" w:rsidP="00DD0C33">
      <w:pPr>
        <w:spacing w:after="0" w:line="240" w:lineRule="auto"/>
        <w:ind w:firstLine="709"/>
        <w:jc w:val="both"/>
        <w:rPr>
          <w:rFonts w:ascii="Times New Roman" w:hAnsi="Times New Roman" w:cs="Times New Roman"/>
          <w:sz w:val="28"/>
          <w:szCs w:val="28"/>
        </w:rPr>
      </w:pPr>
      <w:proofErr w:type="gramStart"/>
      <w:r w:rsidRPr="00DD0C33">
        <w:rPr>
          <w:rFonts w:ascii="Times New Roman" w:hAnsi="Times New Roman" w:cs="Times New Roman"/>
          <w:sz w:val="28"/>
          <w:szCs w:val="28"/>
        </w:rPr>
        <w:t>В сформированности методических компетенций наиболее выражены дефициты у педагогов: химии, физики, русского языка, ОРКСЭ, обществознания, немецкого языка, начальной школы, музыки, математики, литературы, истории, биологии и английского языка.</w:t>
      </w:r>
      <w:proofErr w:type="gramEnd"/>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Дефицит предметных компетенций наиболее ярко выражен у педагогов: химии, ОБЖ, обществознания, начальной школы, музыки, математики, литературы, информатики, </w:t>
      </w:r>
      <w:proofErr w:type="gramStart"/>
      <w:r w:rsidRPr="00DD0C33">
        <w:rPr>
          <w:rFonts w:ascii="Times New Roman" w:hAnsi="Times New Roman" w:cs="Times New Roman"/>
          <w:sz w:val="28"/>
          <w:szCs w:val="28"/>
        </w:rPr>
        <w:t>изо</w:t>
      </w:r>
      <w:proofErr w:type="gramEnd"/>
      <w:r w:rsidRPr="00DD0C33">
        <w:rPr>
          <w:rFonts w:ascii="Times New Roman" w:hAnsi="Times New Roman" w:cs="Times New Roman"/>
          <w:sz w:val="28"/>
          <w:szCs w:val="28"/>
        </w:rPr>
        <w:t>, английского языка.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Психолого-педагогические компетенции наименее сформированы у педагогов: химии, физ-ры, физики, ОБЖ, начальной школы, музыки, искусства, </w:t>
      </w:r>
      <w:proofErr w:type="gramStart"/>
      <w:r w:rsidRPr="00DD0C33">
        <w:rPr>
          <w:rFonts w:ascii="Times New Roman" w:hAnsi="Times New Roman" w:cs="Times New Roman"/>
          <w:sz w:val="28"/>
          <w:szCs w:val="28"/>
        </w:rPr>
        <w:t>изо</w:t>
      </w:r>
      <w:proofErr w:type="gramEnd"/>
      <w:r w:rsidRPr="00DD0C33">
        <w:rPr>
          <w:rFonts w:ascii="Times New Roman" w:hAnsi="Times New Roman" w:cs="Times New Roman"/>
          <w:sz w:val="28"/>
          <w:szCs w:val="28"/>
        </w:rPr>
        <w:t>, биологии, английского языка.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Для решения выявленной проблемы всем педагогам, прошедшим диагностику, в соответствии с выявленными дефицитами, разработаны индивидуальные образовательные маршруты, которые будут реализованы в течение года и завершатся итоговой диагностикой. С руководителями, заместителями и руководителями РМО проведены совещания по результатам диагностики и работе с индивидуальными образовательными маршрутами. Администрация образовательных организаций несет контрольную функцию и создает условия для прохождения педагогами мероприятий, запланированных в индивидуальных образовательных маршрутах. Контроль осуществляется муниципальным и региональным оператором. На следующий год запланированы диагностики для педагогов по всем общеобразовательным предметам, с составлением ИОМ. Сопровождение педагогов осуществляется на нескольких уровнях: на уровне региона разработаны и реализуются ИОМ, организованы курсы повышения квалификации, различные обучающие и методические мероприятия. На уровне РМО разработаны индивидуальные карты сопровождения педагогов. На уровне школы функционируют ШМО и методические объединения педагогов, кроме того, не исключается и самообразование, когда педагог сам должен постоянно совершенствоваться и развиваться, чтобы повышение педагогического мастерства было целенаправленным, индивидуальным и непрерывным.  </w:t>
      </w:r>
    </w:p>
    <w:p w:rsidR="007D1F2F" w:rsidRPr="00DD0C33" w:rsidRDefault="007D1F2F" w:rsidP="00DD0C33">
      <w:pPr>
        <w:spacing w:after="0" w:line="240" w:lineRule="auto"/>
        <w:ind w:firstLine="709"/>
        <w:jc w:val="both"/>
        <w:rPr>
          <w:rFonts w:ascii="Times New Roman" w:hAnsi="Times New Roman" w:cs="Times New Roman"/>
          <w:sz w:val="28"/>
          <w:szCs w:val="28"/>
        </w:rPr>
      </w:pPr>
    </w:p>
    <w:p w:rsidR="007D1F2F" w:rsidRPr="007D1F2F" w:rsidRDefault="007D1F2F" w:rsidP="00DD0C33">
      <w:pPr>
        <w:pStyle w:val="2"/>
      </w:pPr>
      <w:bookmarkStart w:id="16" w:name="_heading=h.3rdcrjn" w:colFirst="0" w:colLast="0"/>
      <w:bookmarkStart w:id="17" w:name="_Toc91761450"/>
      <w:bookmarkEnd w:id="16"/>
      <w:r w:rsidRPr="007D1F2F">
        <w:t>3.5. Анализ деятельности РМО педагогов за 2020/2021 учебный год</w:t>
      </w:r>
      <w:bookmarkEnd w:id="17"/>
    </w:p>
    <w:p w:rsidR="00DD0C33" w:rsidRDefault="00DD0C33" w:rsidP="007D1F2F"/>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Артинском городском округе существует многолетняя практика районных методических объединений. Работа РМО осуществляется с учетом современных требований и включает поиск оптимального содержания образования. Методические объединения составляют расширенную </w:t>
      </w:r>
      <w:r w:rsidRPr="00DD0C33">
        <w:rPr>
          <w:rFonts w:ascii="Times New Roman" w:hAnsi="Times New Roman" w:cs="Times New Roman"/>
          <w:sz w:val="28"/>
          <w:szCs w:val="28"/>
        </w:rPr>
        <w:lastRenderedPageBreak/>
        <w:t xml:space="preserve">муниципальную методическую сеть, где руководители решают задачи вовлечения в самообразование и саморазвитие каждого педагога.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Посредством методических объединений проектируется методическая поддержка конкретного педагога. Ежегодно до 85% педагогических и руководящих работников повышают свой профессионализм через РМО. В 2021-2022 учебном году организована работа 23 районных методических объединений, с общим количеством 632 человека.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июле 2021 года Управлением образования проведена работа по корректировке состава руководителей РМО. </w:t>
      </w:r>
      <w:proofErr w:type="gramStart"/>
      <w:r w:rsidRPr="00DD0C33">
        <w:rPr>
          <w:rFonts w:ascii="Times New Roman" w:hAnsi="Times New Roman" w:cs="Times New Roman"/>
          <w:sz w:val="28"/>
          <w:szCs w:val="28"/>
        </w:rPr>
        <w:t>На начло</w:t>
      </w:r>
      <w:proofErr w:type="gramEnd"/>
      <w:r w:rsidRPr="00DD0C33">
        <w:rPr>
          <w:rFonts w:ascii="Times New Roman" w:hAnsi="Times New Roman" w:cs="Times New Roman"/>
          <w:sz w:val="28"/>
          <w:szCs w:val="28"/>
        </w:rPr>
        <w:t xml:space="preserve"> 2021-2022 учебного года было назначено 3 новых руководителя – это Трубеева Алена Александровна, руководитель РМО учителей русского языка и литературы (Артинский лицей), Уткина Людмила Владимировна, руководитель РМО учителей математики (АСОШ № 1), Малиновская Любовь Степановна, руководитель РМО учителей географии (Артинский лицей).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Кураторство РМО осуществляют специалисты Управления образования и методисты КЦССО: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Желтышева И.В. – руководители РМО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Кошкина Л.И. – 4 РМО (русский язык, математика, ОРКСЭ, ОВЗ)</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Сташкина С.С. – 1 РМО (история и обществознание)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Сагацких Т.В. – 4 РМО (география, химия и биология, физика, информатика)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Щепочкина С.А. – 3 РМО (ОБЖ, иностранный язык, технология)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Бодунова Е.Ф. – 4 РМО (физическая культура, логопеды и инструкторы по физической культуре ДОУ, психологи)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Щапова Н.Ю. – 5 РМО (1 дошкольного образования и 4 РМО учителей начальных классов)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Иванова Л.А. – 2 РМО (классные руководители 5-8 кл. и 9-11 кл.)</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Зыкова М.П. – 3 РМО (библиотекари, </w:t>
      </w:r>
      <w:proofErr w:type="gramStart"/>
      <w:r w:rsidRPr="00DD0C33">
        <w:rPr>
          <w:rFonts w:ascii="Times New Roman" w:hAnsi="Times New Roman" w:cs="Times New Roman"/>
          <w:sz w:val="28"/>
          <w:szCs w:val="28"/>
        </w:rPr>
        <w:t>ИЗО</w:t>
      </w:r>
      <w:proofErr w:type="gramEnd"/>
      <w:r w:rsidRPr="00DD0C33">
        <w:rPr>
          <w:rFonts w:ascii="Times New Roman" w:hAnsi="Times New Roman" w:cs="Times New Roman"/>
          <w:sz w:val="28"/>
          <w:szCs w:val="28"/>
        </w:rPr>
        <w:t>, музыка).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Приоритетными нормативными основаниями для планирования и организации нашей с вами работы являются основные нормативные документы федерального уровня: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ФГОС всех уровней;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Нацпроект «Образование»;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Стратегия воспитания РФ до 2025;</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Профессиональный стандарт педагога;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И для </w:t>
      </w:r>
      <w:proofErr w:type="gramStart"/>
      <w:r w:rsidRPr="00DD0C33">
        <w:rPr>
          <w:rFonts w:ascii="Times New Roman" w:hAnsi="Times New Roman" w:cs="Times New Roman"/>
          <w:sz w:val="28"/>
          <w:szCs w:val="28"/>
        </w:rPr>
        <w:t>отдельных</w:t>
      </w:r>
      <w:proofErr w:type="gramEnd"/>
      <w:r w:rsidRPr="00DD0C33">
        <w:rPr>
          <w:rFonts w:ascii="Times New Roman" w:hAnsi="Times New Roman" w:cs="Times New Roman"/>
          <w:sz w:val="28"/>
          <w:szCs w:val="28"/>
        </w:rPr>
        <w:t xml:space="preserve"> РМО - Всероссийский физкультурно-спортивный комплекс ГТО.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С целью эффективной работы районных методических объединений, на основании задач, поставленных в рамках августовского педагогического совещания, в октябре 2020 года был принят на заседании руководителей РМО и утвержден начальником УО ААГО, план мероприятий руководителей РМО на 2020-2021 учебный год. </w:t>
      </w:r>
    </w:p>
    <w:p w:rsidR="007D1F2F" w:rsidRPr="00DD0C33" w:rsidRDefault="007D1F2F" w:rsidP="00DD0C33">
      <w:pPr>
        <w:spacing w:after="0" w:line="240" w:lineRule="auto"/>
        <w:ind w:firstLine="709"/>
        <w:jc w:val="both"/>
        <w:rPr>
          <w:rFonts w:ascii="Times New Roman" w:hAnsi="Times New Roman" w:cs="Times New Roman"/>
          <w:sz w:val="28"/>
          <w:szCs w:val="28"/>
        </w:rPr>
      </w:pPr>
      <w:proofErr w:type="gramStart"/>
      <w:r w:rsidRPr="00DD0C33">
        <w:rPr>
          <w:rFonts w:ascii="Times New Roman" w:hAnsi="Times New Roman" w:cs="Times New Roman"/>
          <w:sz w:val="28"/>
          <w:szCs w:val="28"/>
        </w:rPr>
        <w:t xml:space="preserve">Основные вопросы, которые необходимо было решить в рамках данного плана – это внедрение программ по функциональной грамотности в ОО, качественное формирование УУД у обучающихся в рамках ФГОС, </w:t>
      </w:r>
      <w:r w:rsidRPr="00DD0C33">
        <w:rPr>
          <w:rFonts w:ascii="Times New Roman" w:hAnsi="Times New Roman" w:cs="Times New Roman"/>
          <w:sz w:val="28"/>
          <w:szCs w:val="28"/>
        </w:rPr>
        <w:lastRenderedPageBreak/>
        <w:t>эффективные методы работы в условиях дистнта и поэтапное внедрение в образовательных процесс разнообразных форм и видов воспитательной деятельности в соответствии с новыми программами по воспитанию.</w:t>
      </w:r>
      <w:proofErr w:type="gramEnd"/>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Основные мероприятия, которые вошли в план методической работы в Артинском ГО в течение 2020-2021 учебного года: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Школьный и муниципальный этап Всероссийской олимпиады школьников;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Методическая неделя, которая, на наш взгляд стала практическим инструментом для каждого педагога. Мы благодарим всех организаторов и участников.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Организация деятельности Координационного совета по внедрению ФГОС ОО;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Обеспечение внедрения программ по функциональной грамотности;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Заседания районных методических объединений, в том числе организация и проведение открытых уроков.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Кроме того, планом предусмотрены контрольные мероприятия, в том числе взаимопосещение уроков педагогами внутри РМО с целью определения эффективности формирования УУД в рамках каждого учебного предмета.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Руководителями РМО разработаны планы работы каждого РМО, которые включают в себя перечень основных </w:t>
      </w:r>
      <w:proofErr w:type="gramStart"/>
      <w:r w:rsidRPr="00DD0C33">
        <w:rPr>
          <w:rFonts w:ascii="Times New Roman" w:hAnsi="Times New Roman" w:cs="Times New Roman"/>
          <w:sz w:val="28"/>
          <w:szCs w:val="28"/>
        </w:rPr>
        <w:t>направлений деятельности системы образования района</w:t>
      </w:r>
      <w:proofErr w:type="gramEnd"/>
      <w:r w:rsidRPr="00DD0C33">
        <w:rPr>
          <w:rFonts w:ascii="Times New Roman" w:hAnsi="Times New Roman" w:cs="Times New Roman"/>
          <w:sz w:val="28"/>
          <w:szCs w:val="28"/>
        </w:rPr>
        <w:t xml:space="preserve">. Планы были доработаны в октябре 2020 года в соответствии с общерайонным планом по установленной форме.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Анализ деятельности РМО показал, что самые многочисленные РМО учителей начальных классов, воспитателей детских садов и классных руководителей. Наиболее эффективно работают РМО учителей математики и русского языка.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Низкие результаты работы и низкую посещаемость показали методическое объединение учителей технологии (мальчики), которое не состоялось в этом году ни разу. В отношении руководителя РМО руководителем ОО были приняты управленческие меры.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Управлением образования решение о том, что с 2021-2022 учебного года РМО технологии для девочек и мальчиков будет проводиться совместно.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Следует отметить, что в целом активность педагогов при планировании и организации деятельности методических объединений значительно повысилась, что происходит благодаря практико-ориентированному содержанию деятельности РМО и использованию деятельностных форм организации профессионального общения.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течение 2020-2021 учебного года руководителями РМО проведено в среднем по 4 заседания в соответствии с планами. Однако средняя посещаемость РМО составляет чуть более 50%. Основные причины отсутствия педагогов на РМО – это уроки во 2 смену и болезнь.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течение учебного года нами был организован контроль деятельности методических объединений. В результате выявлено, что на уровне </w:t>
      </w:r>
      <w:r w:rsidRPr="00DD0C33">
        <w:rPr>
          <w:rFonts w:ascii="Times New Roman" w:hAnsi="Times New Roman" w:cs="Times New Roman"/>
          <w:sz w:val="28"/>
          <w:szCs w:val="28"/>
        </w:rPr>
        <w:lastRenderedPageBreak/>
        <w:t xml:space="preserve">дошкольного образования достаточно эффективно </w:t>
      </w:r>
      <w:proofErr w:type="gramStart"/>
      <w:r w:rsidRPr="00DD0C33">
        <w:rPr>
          <w:rFonts w:ascii="Times New Roman" w:hAnsi="Times New Roman" w:cs="Times New Roman"/>
          <w:sz w:val="28"/>
          <w:szCs w:val="28"/>
        </w:rPr>
        <w:t>внедрен</w:t>
      </w:r>
      <w:proofErr w:type="gramEnd"/>
      <w:r w:rsidRPr="00DD0C33">
        <w:rPr>
          <w:rFonts w:ascii="Times New Roman" w:hAnsi="Times New Roman" w:cs="Times New Roman"/>
          <w:sz w:val="28"/>
          <w:szCs w:val="28"/>
        </w:rPr>
        <w:t xml:space="preserve"> ФГОС ДОО. Педагоги свободно и активно общаются на профессиональные темы. Особенно отличаются педагоги детских садов п. Арти. Следует уделить внимание </w:t>
      </w:r>
      <w:proofErr w:type="gramStart"/>
      <w:r w:rsidRPr="00DD0C33">
        <w:rPr>
          <w:rFonts w:ascii="Times New Roman" w:hAnsi="Times New Roman" w:cs="Times New Roman"/>
          <w:sz w:val="28"/>
          <w:szCs w:val="28"/>
        </w:rPr>
        <w:t>контролю за</w:t>
      </w:r>
      <w:proofErr w:type="gramEnd"/>
      <w:r w:rsidRPr="00DD0C33">
        <w:rPr>
          <w:rFonts w:ascii="Times New Roman" w:hAnsi="Times New Roman" w:cs="Times New Roman"/>
          <w:sz w:val="28"/>
          <w:szCs w:val="28"/>
        </w:rPr>
        <w:t xml:space="preserve"> деятельностью педагогов в сельской местности. Данная задача поставлена перед методистом по дошкольному воспитанию Управления образования. В отношении дошкольных образовательных организаций в следующем учебном году будет запланировано и проведено муниципальное методическое мероприятие для педагогов дошкольного образования.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Также, в результате проверки деятельности РМО отмечено, что педагоги начальных классов свободно владеют терминологией ФГОС НОО, эффективно формируют у обучающихся УУД, их деятельность направлена на развитие образования обучающихся начальных классов в соответствии с требованием времени.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отношении педагогов, работающих на уровне основного общего образования, отмечается недостаточное владение педагогами, работящими в 5-9 классах, терминологией ФГОС ООО. Более того, ряд педагогов до сих пор осуществляют свою деятельность в соответствии с требованиями стандарта 2004 года: в недостаточной степени владеют методиками формирования в рамках урока универсальных учебный действий у детей, используют учебник, как единственное средство обучения, не соблюдают этапы урока и т.д. Отмечается недостаточный контроль со стороны администрации образовательной организации.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 целью эффективного методического сопровождения педагогического сообщества в Артинском городском округе, на уровне методического центра КЦССО было запущено два мониторинга: по овладению педагогических работников технологиями формирования у обучающихся УУД и владение педагогических работников информационно-коммуникационными компетенциями.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Результаты анкетирования педагогов по </w:t>
      </w:r>
      <w:proofErr w:type="gramStart"/>
      <w:r w:rsidRPr="00DD0C33">
        <w:rPr>
          <w:rFonts w:ascii="Times New Roman" w:hAnsi="Times New Roman" w:cs="Times New Roman"/>
          <w:sz w:val="28"/>
          <w:szCs w:val="28"/>
        </w:rPr>
        <w:t>ИКТ-компетентности</w:t>
      </w:r>
      <w:proofErr w:type="gramEnd"/>
      <w:r w:rsidRPr="00DD0C33">
        <w:rPr>
          <w:rFonts w:ascii="Times New Roman" w:hAnsi="Times New Roman" w:cs="Times New Roman"/>
          <w:sz w:val="28"/>
          <w:szCs w:val="28"/>
        </w:rPr>
        <w:t xml:space="preserve"> педагога показали, что 30% педагогов в недостаточной мере владеют такой компетентностью, что является недостижением требований ФГОС ОО. В результате мониторинга мы увидели, что данный вопрос требует контроля со стороны администрации ОО и со стороны методических объединений. Сегодня педагоги должны свободно владеть различными </w:t>
      </w:r>
      <w:proofErr w:type="gramStart"/>
      <w:r w:rsidRPr="00DD0C33">
        <w:rPr>
          <w:rFonts w:ascii="Times New Roman" w:hAnsi="Times New Roman" w:cs="Times New Roman"/>
          <w:sz w:val="28"/>
          <w:szCs w:val="28"/>
        </w:rPr>
        <w:t>ИКТ-компетенциями</w:t>
      </w:r>
      <w:proofErr w:type="gramEnd"/>
      <w:r w:rsidRPr="00DD0C33">
        <w:rPr>
          <w:rFonts w:ascii="Times New Roman" w:hAnsi="Times New Roman" w:cs="Times New Roman"/>
          <w:sz w:val="28"/>
          <w:szCs w:val="28"/>
        </w:rPr>
        <w:t>: создавать собственные сайты, гугл-платформы, использовать в образовательном процессе собственные видеоматериалы, использовать учебные платформы и т.д., и т.п.</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рамках второго мониторинга по формированию у детей УУД в рамках урока, выявлено, что с теорией формирования у детей УУД, в целом, знакомы все педагоги. Но, результаты анкетирования показали, что порядка 50% педагогов, особенно на уровне основного общего образования, на практике не применяют методики формирования УУД.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Для решения выявленных проблем, на уровне муниципалитета и всех муниципальных методических площадках, в том числе районных </w:t>
      </w:r>
      <w:r w:rsidRPr="00DD0C33">
        <w:rPr>
          <w:rFonts w:ascii="Times New Roman" w:hAnsi="Times New Roman" w:cs="Times New Roman"/>
          <w:sz w:val="28"/>
          <w:szCs w:val="28"/>
        </w:rPr>
        <w:lastRenderedPageBreak/>
        <w:t xml:space="preserve">методических объединений на новый 2021-2022 учебный год определена единая методическая тема: </w:t>
      </w:r>
      <w:proofErr w:type="gramStart"/>
      <w:r w:rsidRPr="00DD0C33">
        <w:rPr>
          <w:rFonts w:ascii="Times New Roman" w:hAnsi="Times New Roman" w:cs="Times New Roman"/>
          <w:sz w:val="28"/>
          <w:szCs w:val="28"/>
        </w:rPr>
        <w:t xml:space="preserve">«Формирование универсальных учебных действий у обучающихся как основа функциональной грамотности в условиях реализации ФГОС ОО». </w:t>
      </w:r>
      <w:proofErr w:type="gramEnd"/>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Кроме того, руководителям ОО, рекомендовано на следующий учебный год </w:t>
      </w:r>
      <w:proofErr w:type="gramStart"/>
      <w:r w:rsidRPr="00DD0C33">
        <w:rPr>
          <w:rFonts w:ascii="Times New Roman" w:hAnsi="Times New Roman" w:cs="Times New Roman"/>
          <w:sz w:val="28"/>
          <w:szCs w:val="28"/>
        </w:rPr>
        <w:t>сформировать</w:t>
      </w:r>
      <w:proofErr w:type="gramEnd"/>
      <w:r w:rsidRPr="00DD0C33">
        <w:rPr>
          <w:rFonts w:ascii="Times New Roman" w:hAnsi="Times New Roman" w:cs="Times New Roman"/>
          <w:sz w:val="28"/>
          <w:szCs w:val="28"/>
        </w:rPr>
        <w:t xml:space="preserve"> план внутришкольного контроля. Включить в него посещение уроков в 5-9 классах с целью проверки урока с точки зрения ФГОС ООО, при чем, особое внимание уделить выявлению проблем у педагогов в части формирования УУД у детей. Проверить, насколько эффективно используются современные технологии обучения, насколько интересен и разнообразен урок, выполняются ли все его этапы, используются ли на уроке разнообразные средства обучения.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При этом</w:t>
      </w:r>
      <w:proofErr w:type="gramStart"/>
      <w:r w:rsidRPr="00DD0C33">
        <w:rPr>
          <w:rFonts w:ascii="Times New Roman" w:hAnsi="Times New Roman" w:cs="Times New Roman"/>
          <w:sz w:val="28"/>
          <w:szCs w:val="28"/>
        </w:rPr>
        <w:t>,</w:t>
      </w:r>
      <w:proofErr w:type="gramEnd"/>
      <w:r w:rsidRPr="00DD0C33">
        <w:rPr>
          <w:rFonts w:ascii="Times New Roman" w:hAnsi="Times New Roman" w:cs="Times New Roman"/>
          <w:sz w:val="28"/>
          <w:szCs w:val="28"/>
        </w:rPr>
        <w:t xml:space="preserve"> рекомендовано по итогам урока проводить качественный анализ, прописывать рекомендации педагогу, осуществлять (при необходимости) повторную проверку, спланировать для тех педагогов, у которых выявлены профессиональные дефициты курсы повышения квалификации, внутришкольную стажировку, наставничество и другие меры методического сопровождения.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Задача контроля уроков с целью оказания методической помощи педагогу поставлена также и перед РМО.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2020-2021 учебном году, к сожалению, не удалось на уровне всех РМО выполнить план работы в этой части, но ряд РМО все-таки посетили уроки и выявили проблемы дефициты педагогов. Обозначено, что педагоги не используют информационные технологии, новые образовательные платформы. Выявлена проблема в системе оценивания.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Отмечается, что недостаточные результаты показывают порядка 30-40%. При этом есть педагоги, которые находятся на передовых позициях по реализации Стандарта. Именно такие педагоги в 2021-2022 уч.г. станут наставниками для педагогов, имеющих профессиональные дефициты.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2020-2021 учебном году начато внедрение Стандарта на уровне СОО, где требования к уроку более серьезные, поэтому на уровне РМО запланированы методические выездные мероприятия на уроки в ОО для анализа урочной деятельности на уровне среднего общего образования.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Также с 2021-2022 учебного года начато внедрение Рабочих программ воспитания. На уровне РМО спланированы методические мероприятия по выявлению проблем педагогов, связанных </w:t>
      </w:r>
      <w:proofErr w:type="gramStart"/>
      <w:r w:rsidRPr="00DD0C33">
        <w:rPr>
          <w:rFonts w:ascii="Times New Roman" w:hAnsi="Times New Roman" w:cs="Times New Roman"/>
          <w:sz w:val="28"/>
          <w:szCs w:val="28"/>
        </w:rPr>
        <w:t>с</w:t>
      </w:r>
      <w:proofErr w:type="gramEnd"/>
      <w:r w:rsidRPr="00DD0C33">
        <w:rPr>
          <w:rFonts w:ascii="Times New Roman" w:hAnsi="Times New Roman" w:cs="Times New Roman"/>
          <w:sz w:val="28"/>
          <w:szCs w:val="28"/>
        </w:rPr>
        <w:t xml:space="preserve"> включаем </w:t>
      </w:r>
      <w:proofErr w:type="gramStart"/>
      <w:r w:rsidRPr="00DD0C33">
        <w:rPr>
          <w:rFonts w:ascii="Times New Roman" w:hAnsi="Times New Roman" w:cs="Times New Roman"/>
          <w:sz w:val="28"/>
          <w:szCs w:val="28"/>
        </w:rPr>
        <w:t>в</w:t>
      </w:r>
      <w:proofErr w:type="gramEnd"/>
      <w:r w:rsidRPr="00DD0C33">
        <w:rPr>
          <w:rFonts w:ascii="Times New Roman" w:hAnsi="Times New Roman" w:cs="Times New Roman"/>
          <w:sz w:val="28"/>
          <w:szCs w:val="28"/>
        </w:rPr>
        <w:t xml:space="preserve"> каждый урок не только учебного, но и воспитательного содержания. Поэтому в мониторинговый ли</w:t>
      </w:r>
      <w:proofErr w:type="gramStart"/>
      <w:r w:rsidRPr="00DD0C33">
        <w:rPr>
          <w:rFonts w:ascii="Times New Roman" w:hAnsi="Times New Roman" w:cs="Times New Roman"/>
          <w:sz w:val="28"/>
          <w:szCs w:val="28"/>
        </w:rPr>
        <w:t>ст вкл</w:t>
      </w:r>
      <w:proofErr w:type="gramEnd"/>
      <w:r w:rsidRPr="00DD0C33">
        <w:rPr>
          <w:rFonts w:ascii="Times New Roman" w:hAnsi="Times New Roman" w:cs="Times New Roman"/>
          <w:sz w:val="28"/>
          <w:szCs w:val="28"/>
        </w:rPr>
        <w:t xml:space="preserve">ючены позиции по воспитательному содержанию.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результате анализа всех направлений деятельности методического сопровождения на уровне школы, муниципалитета, определены основные направления деятельности системы образования в 2021-2022 учебном году.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Если в 2020-2021 уч</w:t>
      </w:r>
      <w:proofErr w:type="gramStart"/>
      <w:r w:rsidRPr="00DD0C33">
        <w:rPr>
          <w:rFonts w:ascii="Times New Roman" w:hAnsi="Times New Roman" w:cs="Times New Roman"/>
          <w:sz w:val="28"/>
          <w:szCs w:val="28"/>
        </w:rPr>
        <w:t>.г</w:t>
      </w:r>
      <w:proofErr w:type="gramEnd"/>
      <w:r w:rsidRPr="00DD0C33">
        <w:rPr>
          <w:rFonts w:ascii="Times New Roman" w:hAnsi="Times New Roman" w:cs="Times New Roman"/>
          <w:sz w:val="28"/>
          <w:szCs w:val="28"/>
        </w:rPr>
        <w:t xml:space="preserve">оду разрабатывались документы по воспитанию и функциональной грамотности, принимались и утверждались регламенты работы по данным направлениям, то в 2021-2022 учебном году начинается </w:t>
      </w:r>
      <w:r w:rsidRPr="00DD0C33">
        <w:rPr>
          <w:rFonts w:ascii="Times New Roman" w:hAnsi="Times New Roman" w:cs="Times New Roman"/>
          <w:sz w:val="28"/>
          <w:szCs w:val="28"/>
        </w:rPr>
        <w:lastRenderedPageBreak/>
        <w:t xml:space="preserve">активное внедрение и программ воспитания и программ функциональной грамотности в образовательный процесс.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Важнейшая роль в 2021-2022 учебном году будет отдана профессиональной ориентации школьников, в основном данное направление будет связано с внедрением Стандарта на уровне СОО. На уровне РМО спланированы конкурсы, направленные на профориентацию, конкурсы методических разработок, организована работа координационного совета по внедрению ФГОС, ресурсного центра по внедрению ФГОС СОО. </w:t>
      </w:r>
    </w:p>
    <w:p w:rsidR="007D1F2F" w:rsidRPr="00DD0C33" w:rsidRDefault="007D1F2F" w:rsidP="00DD0C33">
      <w:pPr>
        <w:spacing w:after="0" w:line="240" w:lineRule="auto"/>
        <w:ind w:firstLine="709"/>
        <w:jc w:val="both"/>
        <w:rPr>
          <w:rFonts w:ascii="Times New Roman" w:hAnsi="Times New Roman" w:cs="Times New Roman"/>
          <w:sz w:val="28"/>
          <w:szCs w:val="28"/>
          <w:highlight w:val="white"/>
        </w:rPr>
      </w:pPr>
      <w:r w:rsidRPr="00DD0C33">
        <w:rPr>
          <w:rFonts w:ascii="Times New Roman" w:hAnsi="Times New Roman" w:cs="Times New Roman"/>
          <w:sz w:val="28"/>
          <w:szCs w:val="28"/>
        </w:rPr>
        <w:t xml:space="preserve">Также, приобретает очень важную роль </w:t>
      </w:r>
      <w:r w:rsidRPr="00DD0C33">
        <w:rPr>
          <w:rFonts w:ascii="Times New Roman" w:hAnsi="Times New Roman" w:cs="Times New Roman"/>
          <w:sz w:val="28"/>
          <w:szCs w:val="28"/>
          <w:highlight w:val="white"/>
        </w:rPr>
        <w:t xml:space="preserve">сохранение исторической памяти. Данную задачу планируется решать в рамках урочной и внеурочной деятельности в воспитательном направлении.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highlight w:val="white"/>
        </w:rPr>
        <w:t xml:space="preserve">Важнейшая задача будет направлена и на безопасность наших детей.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соответствии с задачами, поставленными на уровне Минпросвещения РФ, на уровне муниципалитета повышение качества образования становится генеральной задачей. В связи с этим, в рамках РМО решаются глобальные задачи по развитию педагогов, имеющих профессиональные дефициты, а также внедрения методик по работе с детьми с ОВЗ, по профориентационной работе и т.д.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Данные проблемные вопросы станут предметом профессионального общения в рамках всех РМО Артинского ГО в 2001-2022 учебном году и 2022-2023 учебном году.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Таким образом, план РМО выполнен на 90%. Не удалось выполнить ряд мероприятий в связи с переходом на дистанционные формы работы.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Одной из форм профессионального общения педагогов является участие в профессиональных конкурсах. </w:t>
      </w:r>
    </w:p>
    <w:p w:rsidR="007D1F2F" w:rsidRPr="00DD0C33" w:rsidRDefault="007D1F2F" w:rsidP="00DD0C33">
      <w:pPr>
        <w:spacing w:after="0" w:line="240" w:lineRule="auto"/>
        <w:ind w:firstLine="709"/>
        <w:jc w:val="both"/>
        <w:rPr>
          <w:rFonts w:ascii="Times New Roman" w:hAnsi="Times New Roman" w:cs="Times New Roman"/>
          <w:sz w:val="28"/>
          <w:szCs w:val="28"/>
        </w:rPr>
      </w:pPr>
    </w:p>
    <w:p w:rsidR="007D1F2F" w:rsidRPr="007D1F2F" w:rsidRDefault="007D1F2F" w:rsidP="00DD0C33">
      <w:pPr>
        <w:pStyle w:val="2"/>
      </w:pPr>
      <w:bookmarkStart w:id="18" w:name="_heading=h.26in1rg" w:colFirst="0" w:colLast="0"/>
      <w:bookmarkStart w:id="19" w:name="_Toc91761451"/>
      <w:bookmarkEnd w:id="18"/>
      <w:r w:rsidRPr="007D1F2F">
        <w:t>3.6. Конкурсное движение педагогических работников</w:t>
      </w:r>
      <w:bookmarkEnd w:id="19"/>
    </w:p>
    <w:p w:rsidR="00DD0C33" w:rsidRDefault="00DD0C33" w:rsidP="007D1F2F"/>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Конкурс – это соревнование, имеющее целью выделить наилучших из числа участников. Конкурсы педагогического мастерства можно рассматривать как этап повышения профессионализма педагогов, как открытое массовое педагогическое соревнование учителей. Педагог, ориентированный на профессиональный рост, стремится заявить о себе широкой общественности с целью повышения педагогического мастерства и распространения опыта своей работы. Профессиональные конкурсы – это не только серьёзные творческие испытания для лучших педагогов. Их проведение способствует эффективному развитию отечественной системы школьного образования, широкому внедрению в практику новых интересных методик и подходов к преподаванию.</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Конкурсы педагогического мастерства проводятся в целях повышения престижа и статуса учителя в обществе, выявления и изучения новых направлений теории и практики управления в области образования, поддержки инновационных разработок и технологий, способствующих </w:t>
      </w:r>
      <w:r w:rsidRPr="00DD0C33">
        <w:rPr>
          <w:rFonts w:ascii="Times New Roman" w:hAnsi="Times New Roman" w:cs="Times New Roman"/>
          <w:sz w:val="28"/>
          <w:szCs w:val="28"/>
        </w:rPr>
        <w:lastRenderedPageBreak/>
        <w:t>развитию системы образования и оказывающих эффективное влияние на процесс обучения и воспитания.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Организация профессиональных конкурсов и система поддержки инновационной деятельности педагогов в Артинском ГО реализуется в рамках подпрограммы «Развитие кадрового потенциала образовательных организаций Артинского городского округа» муниципальной программы «Развитие системы образования Артинского городского округа до 2024 года».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нашем районе ежегодно на муниципальном уровне проводится муниципальный этап Всероссийского конкурса «Учитель года-2021». </w:t>
      </w:r>
    </w:p>
    <w:p w:rsidR="007D1F2F" w:rsidRPr="00DD0C33" w:rsidRDefault="007D1F2F" w:rsidP="00DD0C33">
      <w:pPr>
        <w:spacing w:after="0" w:line="240" w:lineRule="auto"/>
        <w:ind w:firstLine="709"/>
        <w:jc w:val="both"/>
        <w:rPr>
          <w:rFonts w:ascii="Times New Roman" w:hAnsi="Times New Roman" w:cs="Times New Roman"/>
          <w:sz w:val="28"/>
          <w:szCs w:val="28"/>
          <w:highlight w:val="white"/>
        </w:rPr>
      </w:pPr>
      <w:r w:rsidRPr="00DD0C33">
        <w:rPr>
          <w:rFonts w:ascii="Times New Roman" w:hAnsi="Times New Roman" w:cs="Times New Roman"/>
          <w:sz w:val="28"/>
          <w:szCs w:val="28"/>
        </w:rPr>
        <w:t xml:space="preserve">Количество участников остается стабильным на протяжении последних 5 лет, 8 человек из 8 образовательных организаций:  </w:t>
      </w:r>
    </w:p>
    <w:tbl>
      <w:tblPr>
        <w:tblW w:w="9213"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4962"/>
        <w:gridCol w:w="3543"/>
      </w:tblGrid>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Волкова Ксения Геннадьевна, учитель начальных классов</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«Манчажская СОШ»</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Вечтомова Валентина Петровна, </w:t>
            </w:r>
          </w:p>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учитель начальных классов</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«Сажинская СОШ»</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Самылова Людмила Юрьевна, учитель начальных классов</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АГО «Артинская СОШ № 1»</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4</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Андреева Мария Акифовна, учитель начальных классов</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«Артинский лицей»</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Стахеева Любовь Валерьевна, учитель иностранного языка</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«Березовская ООШ»</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6</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Лыхина Елена Владимировна, учитель начальных классов</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АГО «Артинская СОШ № 6»</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7</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Михайлов Александр Эдуардович, учитель информатики </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«Малотавринская СОШ»</w:t>
            </w:r>
          </w:p>
        </w:tc>
      </w:tr>
      <w:tr w:rsidR="007D1F2F" w:rsidRPr="00DD0C33" w:rsidTr="002E24C1">
        <w:tc>
          <w:tcPr>
            <w:tcW w:w="708"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8</w:t>
            </w:r>
          </w:p>
        </w:tc>
        <w:tc>
          <w:tcPr>
            <w:tcW w:w="4962"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Саматова Резеда Хатимьяновна, учитель начальных классов</w:t>
            </w:r>
          </w:p>
        </w:tc>
        <w:tc>
          <w:tcPr>
            <w:tcW w:w="3543" w:type="dxa"/>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«Сухановская СОШ»</w:t>
            </w:r>
          </w:p>
        </w:tc>
      </w:tr>
    </w:tbl>
    <w:p w:rsidR="007D1F2F" w:rsidRPr="00DD0C33" w:rsidRDefault="007D1F2F" w:rsidP="00DD0C33">
      <w:pPr>
        <w:spacing w:after="0" w:line="240" w:lineRule="auto"/>
        <w:ind w:firstLine="709"/>
        <w:jc w:val="both"/>
        <w:rPr>
          <w:rFonts w:ascii="Times New Roman" w:hAnsi="Times New Roman" w:cs="Times New Roman"/>
          <w:sz w:val="28"/>
          <w:szCs w:val="28"/>
        </w:rPr>
      </w:pP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Муниципальный этап состоял из 3-х конкурсов: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w:t>
      </w:r>
      <w:proofErr w:type="gramStart"/>
      <w:r w:rsidRPr="00DD0C33">
        <w:rPr>
          <w:rFonts w:ascii="Times New Roman" w:hAnsi="Times New Roman" w:cs="Times New Roman"/>
          <w:sz w:val="28"/>
          <w:szCs w:val="28"/>
        </w:rPr>
        <w:t>Методическое</w:t>
      </w:r>
      <w:proofErr w:type="gramEnd"/>
      <w:r w:rsidRPr="00DD0C33">
        <w:rPr>
          <w:rFonts w:ascii="Times New Roman" w:hAnsi="Times New Roman" w:cs="Times New Roman"/>
          <w:sz w:val="28"/>
          <w:szCs w:val="28"/>
        </w:rPr>
        <w:t xml:space="preserve"> портфолио», которое содержало аналитическую записку участника конкурса о результатах своей педагогической деятельности за последние три года; разработку «Методического семинара», и ссылку на Интернет–ресурс (сайт) педагога.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Фрагмент урока, где педагог должен был показать свое педагогическое мастерство.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Визитная карточка педагога (здесь педагоги показали свою креативность, творческий подход к делу и мастерство).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Муниципальный этап проходил в соответствии с приказом Управления образования от 26 декабря 2020 года № 296-од. В соответствии с приказом были определены сроки проведения конкурса с 11 января по 20 февраля 2021 года.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Для оценки конкурсных материалов было утверждено жюри, в состав которого вошли председатель Артинской районной организации Профсоюза Власова Л.Г., руководители ОО, специалисты Управления образования и победитель прошлого года Чебыкина Ю.А.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соответствии с Положением, оценку разных этапов могли проверить не менее 3-х экспертов.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По итогам проверки конкурсных материалов формировались рейтинговые таблицы.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По результатам конкурса «Аналитическая записка» лидируют участники из Артинского лицея, АСОШ № 6, АСОШ №1.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 результатам конкурса «Методический семинар» лидируют педагоги из Артинского лицея, Школы № 6 и Сажинской школы.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 результатам конкурса педагогических сайтов лидируют участники из Лицея, Сажинской школы и Манчажской школы.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Фрагмент урока. На данном этапе 4 лидера: Отличные уроки показали участницы из Школы № 6, Сажинской, Сухановской школ и Артинского лицея.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Визитная карточка. Данный этап – это творчество педагога. Визитные карточки показали творчество и креатив участников.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 итогам конкурса всем участникам вручены Сертификаты от Управления образования и сертификаты магазина «Клен» номиналом 500 руб. А за победные и призовые места - Грамоты УО и сертификаты торгового дома «Спектр» следующего номинала: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За 3 место мы вручаем – 2000 руб.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За 2 место мы вручаем – 3000 руб.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За 1 место – 5000 руб.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Результаты конкурса муниципального этапа всероссийского конкурса «Учитель года – 2021» следующие: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3 место - Вечтомова Валентина Петровна, учитель начальных классов Сажинской средней школы.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2 место - Лыхина Елена Владимировна, учитель начальных классов Артинской средней школы № 6.</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1 место - Андреева Мария Акифовна, учитель начальных классов Артинского лицея.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 связи с жесткими требованиями соблюдения санитарно-эпидемиологической дисциплины в 2021 году, были отменены конкурсы: «Молодой педагог года» и «Воспитатель года-2021»</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Итого в 2021 г проведен 1 муниципальный конкурс, направленный на развитие профессионального мастерства педагогов, в которых приняли участие 2% педагогических работников. За последние три года активно принимают участие в Конкурсе «Учитель года» педагоги образовательных организаций: «Артинская СОШ № 1» - 8 педагогов, «Артинский лицей» - 7 педагогов, «Сажинская СОШ» - 7 педагогов, «Куркинская ООШ» - 6 педагога, «Манчажская СОШ» - 5 педагога.  Сухановская СОШ, Березовская СОШ, Малотавринская СОШ также включились в данный процесс в 2021 году.</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За 2020-2021 учебный год в профессиональных конкурсах на разных уровнях приняли участие 139 педагогов (22%), что практически на 10% меньше уровня прошлого года (в 2019-2020 уч.г. - 229 педагогических работников (36,2%)), в том числе: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На муниципальном уровне – 33 педагога (в прошлом году 51 педагог);</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На межтерриториальном уровне – 16 педагогов (в прошлом году 32 педагога);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На региональном (областном) уровне – 29 педагогов (в прошлом году 37 педагогов);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На межрегиональном уровне – 7 педагогов (в прошлом году 3 педагога);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На всероссийском уровне – 55 педагогов (в прошлом году 10 педагогов), в том числе дистанционные конкурсы.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Общее снижение количества педагогов, участвующих в профессиональных конкурсах, связано с условиями пандемии. Однако данные условия позволили нашим педагогам выйти на более высокие уровни участия в конкурсах и принять участие в конкурсах дистанционного формата. Значительно увеличивается в 2021 году количество участников всероссийского уровня - практически в 5 раз, в 2 раза больше педагогов участвует в межрегиональных конкурсах.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Снижение уровня участия в муниципальных конкурсах </w:t>
      </w:r>
      <w:proofErr w:type="gramStart"/>
      <w:r w:rsidRPr="00DD0C33">
        <w:rPr>
          <w:rFonts w:ascii="Times New Roman" w:hAnsi="Times New Roman" w:cs="Times New Roman"/>
          <w:sz w:val="28"/>
          <w:szCs w:val="28"/>
        </w:rPr>
        <w:t>связано</w:t>
      </w:r>
      <w:proofErr w:type="gramEnd"/>
      <w:r w:rsidRPr="00DD0C33">
        <w:rPr>
          <w:rFonts w:ascii="Times New Roman" w:hAnsi="Times New Roman" w:cs="Times New Roman"/>
          <w:sz w:val="28"/>
          <w:szCs w:val="28"/>
        </w:rPr>
        <w:t xml:space="preserve"> в том числе и с тем, что отменены конкурсы «Воспитатель года» и «Молодой педагог года». В 2022 году данные конкурсы будут переведены в электронный формат.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Особую гордость вызывают победители и призеры областных и всероссийских конкурсов: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Андреева Мария Акифовна, учитель начальных классов МАОУ «Артинский лицей», победитель областного этапа всероссийского конкурса «Учитель года России-2021». После победы в областном этапе приняла участие в Федеральном этапе, который проводился в Ростове-на-Дону для 85 лучших педагогов страны. Мария Акифовна представила «Методическую мастерскую» и «Урок». Став участницей конкурса, Мария Акифовна приобрела большой, бесценный опыт в свою педагогическую копилку. Артинский городской округ гордится успехами нашего педагога;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Токарева Татьяна Анатольевна, учитель географии МАОУ АГО «Артинская СОШ № 1», призер областного конкурса «Учитель сельской школы»;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Федяков Андрей Анатольевич, учитель физической культуры МАОУ АГО «Артинская СОШ № 6», победитель областного конкурса на присуждение премии лучшим учителям Свердловской области».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С января по декабрь 2021 года прошли 15 областных конкурсов. Наши педагоги приняли участие в 12-ти их них.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«Учитель сельской школы» - 6 человек (призер – Токарева Татьяна Владимировна, АСОШ № 1)</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«Присуждение премии лучшим учителям области» - участие 2 человека (победитель – Федяков Андрей Анатольевич, АСОШ № 6)</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«Учитель года России» - 1 человек (победитель – Андреева Мария Акифовна, Артинский лицей)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К сожалению, в остальных конкурсах не было победных и призовых мест, но было активное участие педагогов района: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 «Учитель – профессия мужская» - 7 человек (АСОШ № 1, Сухановка, Сажино, Свердлово, ДЮСШ, ЦДО);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«Учитель здоровья России» - 1 человек (Радуга);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«Директор года России» - 1 человек (Валиев Р.М.);</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«Марафон педагогических идей» - 2 человека (Сухановка);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«Конкурс сайтов педагогов» - 6 человек (Лицей, Радуга);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«Конкурс методических разработок» - 8 человек (Лицей, Манчаж, Курки);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«Педагог – наставник» - 3 человека (Лицей, Курки);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- 2 конкурса в сфере дополнительного образования – 4 участника (ЦДО и Радуга).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Впервые прошел конкурс «Лучшая столовая сельской школы». Все школы приняли участие. По мнению </w:t>
      </w:r>
      <w:proofErr w:type="gramStart"/>
      <w:r w:rsidRPr="00DD0C33">
        <w:rPr>
          <w:rFonts w:ascii="Times New Roman" w:hAnsi="Times New Roman" w:cs="Times New Roman"/>
          <w:sz w:val="28"/>
          <w:szCs w:val="28"/>
        </w:rPr>
        <w:t>муниципального</w:t>
      </w:r>
      <w:proofErr w:type="gramEnd"/>
      <w:r w:rsidRPr="00DD0C33">
        <w:rPr>
          <w:rFonts w:ascii="Times New Roman" w:hAnsi="Times New Roman" w:cs="Times New Roman"/>
          <w:sz w:val="28"/>
          <w:szCs w:val="28"/>
        </w:rPr>
        <w:t xml:space="preserve"> жюри лучшей стала столовая Сухановской школы.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С целью выявления и распространения инновационного педагогического опыта в марте-апреле 2021 года в Артинском городском округе на базе образовательных организаций Артинского городского округа прошла Муниципальная методическая неделя </w:t>
      </w:r>
      <w:r w:rsidRPr="00DD0C33">
        <w:rPr>
          <w:rFonts w:ascii="Times New Roman" w:hAnsi="Times New Roman" w:cs="Times New Roman"/>
          <w:sz w:val="28"/>
          <w:szCs w:val="28"/>
          <w:highlight w:val="white"/>
        </w:rPr>
        <w:t xml:space="preserve">по теме: </w:t>
      </w:r>
      <w:r w:rsidRPr="00DD0C33">
        <w:rPr>
          <w:rFonts w:ascii="Times New Roman" w:hAnsi="Times New Roman" w:cs="Times New Roman"/>
          <w:sz w:val="28"/>
          <w:szCs w:val="28"/>
        </w:rPr>
        <w:t>«Реализация стратегических направлений развития системы образования в Артинском городском округе».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Формат проведения ежегодно меняется. В 2020-2021 учебном году методическая неделя проведена с использованием дистанционных технологий, что позволило охватить 100%-ю аудиторию слушателей.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Целью мероприятия слало: обмен опытом между образовательными организациями округа по вопросам использования в образовательно-воспитательном процессе современных подходов повышения качества образования.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ходе мероприятия для всех участников слало </w:t>
      </w:r>
      <w:proofErr w:type="gramStart"/>
      <w:r w:rsidRPr="00DD0C33">
        <w:rPr>
          <w:rFonts w:ascii="Times New Roman" w:hAnsi="Times New Roman" w:cs="Times New Roman"/>
          <w:sz w:val="28"/>
          <w:szCs w:val="28"/>
        </w:rPr>
        <w:t>возможным</w:t>
      </w:r>
      <w:proofErr w:type="gramEnd"/>
      <w:r w:rsidRPr="00DD0C33">
        <w:rPr>
          <w:rFonts w:ascii="Times New Roman" w:hAnsi="Times New Roman" w:cs="Times New Roman"/>
          <w:sz w:val="28"/>
          <w:szCs w:val="28"/>
        </w:rPr>
        <w:t xml:space="preserve">: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Изучение опыта работы образовательных организаций Артинского ГО по актуальным проблемам 2021 года и определение перспектив развития образования на последующие годы;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Выявление проблем по внедрению в образовательно-воспитательный процесс инновационных технологий развития образования;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Определение перспективных направлений по эффективному внедрению Стандарта Среднего общего образования в ОО.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Для проведения методической недели утвержден регламент и Программа, площадки проведения, сроки и тематика каждого мероприятия.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22 марта – базовой площадкой является Артинская СОШ № 6. Партнерами являются: Манчажская, Сажинская, Староартинская, Поташкинская и </w:t>
      </w:r>
      <w:proofErr w:type="gramStart"/>
      <w:r w:rsidRPr="00DD0C33">
        <w:rPr>
          <w:rFonts w:ascii="Times New Roman" w:hAnsi="Times New Roman" w:cs="Times New Roman"/>
          <w:sz w:val="28"/>
          <w:szCs w:val="28"/>
        </w:rPr>
        <w:t>Свердловская</w:t>
      </w:r>
      <w:proofErr w:type="gramEnd"/>
      <w:r w:rsidRPr="00DD0C33">
        <w:rPr>
          <w:rFonts w:ascii="Times New Roman" w:hAnsi="Times New Roman" w:cs="Times New Roman"/>
          <w:sz w:val="28"/>
          <w:szCs w:val="28"/>
        </w:rPr>
        <w:t xml:space="preserve"> школы.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Организована деятельность двух секций по темам: «Особенности организации образовательного процесса для детей с ОВЗ в условиях дистанционного обучения» и «Возможности центра образования цифрового и гуманитарного профилей «Точка роста»: сетевое взаимодействие, как одно из условий реализации ФГОС СОО».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 xml:space="preserve">24 марта, прошло заседание руководителей РМО по вопросам: внедрения программ воспитания в образовательный процесс и готовность к внедрению программ функциональной грамотности в Артинском ГО.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25 марта - Школы № 1 по двум темам: «Программа воспитания как ресурс успешной социализации обучающихся в условиях реализации ФГОС ОО» и «Обучение с использованием дистанционных технологий как новый компонент образовательной среды общеобразовательных организаций». Партнерами данной площадки стали школы из сел Малые Карзи, Сухановка, </w:t>
      </w:r>
      <w:proofErr w:type="gramStart"/>
      <w:r w:rsidRPr="00DD0C33">
        <w:rPr>
          <w:rFonts w:ascii="Times New Roman" w:hAnsi="Times New Roman" w:cs="Times New Roman"/>
          <w:sz w:val="28"/>
          <w:szCs w:val="28"/>
        </w:rPr>
        <w:t>Свердловское</w:t>
      </w:r>
      <w:proofErr w:type="gramEnd"/>
      <w:r w:rsidRPr="00DD0C33">
        <w:rPr>
          <w:rFonts w:ascii="Times New Roman" w:hAnsi="Times New Roman" w:cs="Times New Roman"/>
          <w:sz w:val="28"/>
          <w:szCs w:val="28"/>
        </w:rPr>
        <w:t xml:space="preserve"> и Бараба.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26 марта - Артинский лицей по теме «Развитие метапредметных образовательных результатов при реализации основных образовательных программ». Партнерами данной площадки стали школы из сел Малая Тавра, Березовка, Азигулово, Курки.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По итогам Муниципальной методической недели все электронные методические материалы обобщены и размещены на сайте Управления образования для широкого использования заинтересованных лиц.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Управлением образования отмечается практико-ориентированный подход к проведению мероприятия. Опыт, представленный площадками и школами-партнерами, станет уникальным методическим пособием для педагогического сообщества не только Артинского ГО, но и тех педагогов, которых заинтересует опыт Артинского ГО.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Одним из основных видов деятельности методического центра является сопровождение ФГОС ОО.</w:t>
      </w:r>
    </w:p>
    <w:p w:rsidR="00DD0C33" w:rsidRDefault="00DD0C33" w:rsidP="007D1F2F">
      <w:bookmarkStart w:id="20" w:name="_heading=h.lnxbz9" w:colFirst="0" w:colLast="0"/>
      <w:bookmarkStart w:id="21" w:name="_heading=h.35nkun2" w:colFirst="0" w:colLast="0"/>
      <w:bookmarkEnd w:id="20"/>
      <w:bookmarkEnd w:id="21"/>
    </w:p>
    <w:p w:rsidR="00DD0C33" w:rsidRDefault="00DD0C33" w:rsidP="007D1F2F"/>
    <w:p w:rsidR="007D1F2F" w:rsidRPr="007D1F2F" w:rsidRDefault="007D1F2F" w:rsidP="00DD0C33">
      <w:pPr>
        <w:pStyle w:val="1"/>
      </w:pPr>
      <w:bookmarkStart w:id="22" w:name="_Toc91761452"/>
      <w:r w:rsidRPr="007D1F2F">
        <w:t>4. Общее образование</w:t>
      </w:r>
      <w:bookmarkEnd w:id="22"/>
    </w:p>
    <w:p w:rsidR="007D1F2F" w:rsidRPr="007D1F2F" w:rsidRDefault="007D1F2F" w:rsidP="007D1F2F"/>
    <w:p w:rsidR="007D1F2F" w:rsidRPr="007D1F2F" w:rsidRDefault="007D1F2F" w:rsidP="00DD0C33">
      <w:pPr>
        <w:pStyle w:val="2"/>
      </w:pPr>
      <w:bookmarkStart w:id="23" w:name="_Toc91761453"/>
      <w:r w:rsidRPr="007D1F2F">
        <w:t>4.1. ФГОС общего образования</w:t>
      </w:r>
      <w:bookmarkEnd w:id="23"/>
    </w:p>
    <w:p w:rsidR="007D1F2F" w:rsidRPr="007D1F2F" w:rsidRDefault="007D1F2F" w:rsidP="007D1F2F"/>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 соответствии с муниципальным планом по подготовке к введению стандарта основного общего образования, в течение прошлого учебного года вся работа школьных, районных методических объединений, районного Координационного Совета по введению стандартов была ориентирована на вопросы преемственности, организацию воспитательной работы и создание условий для успешной социализации обучающихся в условиях внедрения ФГОС. Реализация введения ФГОС в школах Артинского района дала определенные эффекты, главное - меняется профессиональная позиция педагога, что выражается в   ориентированности на моделирование такой образовательной среды, которая направлена на развитие личности ребенка, сохранение его индивидуальности, способствует проявлению детской инициативы, интеллектуальных способностей и интересов, как главных условий формирования компетентности личности.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В 2021 году все общеобразовательные организации Артинского городского округа продолжили реализацию ФГОС НОО (включая ФГОС ОВЗ с 1 по 4 класс) и ФГОС ООО с 5 по 9 кла</w:t>
      </w:r>
      <w:proofErr w:type="gramStart"/>
      <w:r w:rsidRPr="00DD0C33">
        <w:rPr>
          <w:rFonts w:ascii="Times New Roman" w:hAnsi="Times New Roman" w:cs="Times New Roman"/>
          <w:sz w:val="28"/>
          <w:szCs w:val="28"/>
        </w:rPr>
        <w:t>сс в шт</w:t>
      </w:r>
      <w:proofErr w:type="gramEnd"/>
      <w:r w:rsidRPr="00DD0C33">
        <w:rPr>
          <w:rFonts w:ascii="Times New Roman" w:hAnsi="Times New Roman" w:cs="Times New Roman"/>
          <w:sz w:val="28"/>
          <w:szCs w:val="28"/>
        </w:rPr>
        <w:t xml:space="preserve">атном режиме. </w:t>
      </w:r>
      <w:proofErr w:type="gramStart"/>
      <w:r w:rsidRPr="00DD0C33">
        <w:rPr>
          <w:rFonts w:ascii="Times New Roman" w:hAnsi="Times New Roman" w:cs="Times New Roman"/>
          <w:sz w:val="28"/>
          <w:szCs w:val="28"/>
        </w:rPr>
        <w:t>Так же с 1 сентября 2021 года продолжилась реализация ФГОС СОО в 10 -11 классе в 10 общеобразовательных организациях (МАОУ АГО «АСОШ №1», МАОУ «Артинский лицей», МАОУ АГО «АСОШ №6», МАОУ «Азигуловская СОШ», МБОУ «Малотавринская СОШ», МАОУ «Манчажская СОШ», МАОУ «Сажинская СОШ», МБОУ «Свердловская СОШ», МБОУ «Поташкинская СОШ», МБОУ «Сухановская СОШ»).</w:t>
      </w:r>
      <w:proofErr w:type="gramEnd"/>
      <w:r w:rsidRPr="00DD0C33">
        <w:rPr>
          <w:rFonts w:ascii="Times New Roman" w:hAnsi="Times New Roman" w:cs="Times New Roman"/>
          <w:sz w:val="28"/>
          <w:szCs w:val="28"/>
        </w:rPr>
        <w:t xml:space="preserve"> На 1 сентября 2021 года 3314 (100%) обучаются в соответствии с ФГОС ООО.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w:t>
      </w:r>
    </w:p>
    <w:p w:rsidR="007D1F2F" w:rsidRPr="00DD0C33" w:rsidRDefault="007D1F2F" w:rsidP="00DD0C33">
      <w:pPr>
        <w:spacing w:after="0" w:line="240" w:lineRule="auto"/>
        <w:ind w:firstLine="709"/>
        <w:jc w:val="center"/>
        <w:rPr>
          <w:rFonts w:ascii="Times New Roman" w:hAnsi="Times New Roman" w:cs="Times New Roman"/>
          <w:sz w:val="28"/>
          <w:szCs w:val="28"/>
        </w:rPr>
      </w:pPr>
      <w:r w:rsidRPr="00DD0C33">
        <w:rPr>
          <w:rFonts w:ascii="Times New Roman" w:hAnsi="Times New Roman" w:cs="Times New Roman"/>
          <w:sz w:val="28"/>
          <w:szCs w:val="28"/>
        </w:rPr>
        <w:t>Информация о количестве учащихся общеобразовательных учреждений, расположенных на территории Артинского городского округа, обучающихся в соответствии с ФГОС ОО с 01.09.2021 года</w:t>
      </w:r>
    </w:p>
    <w:p w:rsidR="007D1F2F" w:rsidRPr="00DD0C33" w:rsidRDefault="007D1F2F" w:rsidP="00DD0C33">
      <w:pPr>
        <w:spacing w:after="0" w:line="240" w:lineRule="auto"/>
        <w:ind w:firstLine="709"/>
        <w:jc w:val="both"/>
        <w:rPr>
          <w:rFonts w:ascii="Times New Roman" w:hAnsi="Times New Roman" w:cs="Times New Roman"/>
          <w:sz w:val="20"/>
          <w:szCs w:val="20"/>
        </w:rPr>
      </w:pPr>
    </w:p>
    <w:tbl>
      <w:tblPr>
        <w:tblW w:w="9621" w:type="dxa"/>
        <w:tblInd w:w="-25" w:type="dxa"/>
        <w:tblLayout w:type="fixed"/>
        <w:tblLook w:val="0000" w:firstRow="0" w:lastRow="0" w:firstColumn="0" w:lastColumn="0" w:noHBand="0" w:noVBand="0"/>
      </w:tblPr>
      <w:tblGrid>
        <w:gridCol w:w="2392"/>
        <w:gridCol w:w="2393"/>
        <w:gridCol w:w="2393"/>
        <w:gridCol w:w="2443"/>
      </w:tblGrid>
      <w:tr w:rsidR="007D1F2F" w:rsidRPr="00DD0C33" w:rsidTr="002E24C1">
        <w:tc>
          <w:tcPr>
            <w:tcW w:w="2392" w:type="dxa"/>
            <w:vMerge w:val="restart"/>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класс</w:t>
            </w:r>
          </w:p>
          <w:p w:rsidR="007D1F2F" w:rsidRPr="00DD0C33" w:rsidRDefault="007D1F2F" w:rsidP="00DD0C33">
            <w:pPr>
              <w:spacing w:after="0" w:line="240" w:lineRule="auto"/>
              <w:rPr>
                <w:rFonts w:ascii="Times New Roman" w:hAnsi="Times New Roman" w:cs="Times New Roman"/>
                <w:sz w:val="20"/>
                <w:szCs w:val="20"/>
              </w:rPr>
            </w:pPr>
          </w:p>
        </w:tc>
        <w:tc>
          <w:tcPr>
            <w:tcW w:w="4786" w:type="dxa"/>
            <w:gridSpan w:val="2"/>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обучающихся (человек)</w:t>
            </w:r>
          </w:p>
        </w:tc>
        <w:tc>
          <w:tcPr>
            <w:tcW w:w="2443" w:type="dxa"/>
            <w:vMerge w:val="restart"/>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p>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доля</w:t>
            </w:r>
          </w:p>
        </w:tc>
      </w:tr>
      <w:tr w:rsidR="007D1F2F" w:rsidRPr="00DD0C33" w:rsidTr="002E24C1">
        <w:tc>
          <w:tcPr>
            <w:tcW w:w="2392" w:type="dxa"/>
            <w:vMerge/>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всего</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по ФГОС (включая ФГОС ОВЗ)</w:t>
            </w:r>
          </w:p>
        </w:tc>
        <w:tc>
          <w:tcPr>
            <w:tcW w:w="2443" w:type="dxa"/>
            <w:vMerge/>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355</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355</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345</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345</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378</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378</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4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364</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364</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380</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380</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6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366</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366</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7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349</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349</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8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319</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319</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9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313</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313</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76</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76</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11 класс</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69</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69</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r w:rsidR="007D1F2F" w:rsidRPr="00DD0C33" w:rsidTr="002E24C1">
        <w:tc>
          <w:tcPr>
            <w:tcW w:w="2392"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ИТОГО:</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3314</w:t>
            </w:r>
          </w:p>
        </w:tc>
        <w:tc>
          <w:tcPr>
            <w:tcW w:w="2393" w:type="dxa"/>
            <w:tcBorders>
              <w:top w:val="single" w:sz="4" w:space="0" w:color="000000"/>
              <w:left w:val="single" w:sz="4" w:space="0" w:color="000000"/>
              <w:bottom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3314</w:t>
            </w:r>
          </w:p>
        </w:tc>
        <w:tc>
          <w:tcPr>
            <w:tcW w:w="2443" w:type="dxa"/>
            <w:tcBorders>
              <w:top w:val="single" w:sz="4" w:space="0" w:color="000000"/>
              <w:left w:val="single" w:sz="4" w:space="0" w:color="000000"/>
              <w:bottom w:val="single" w:sz="4" w:space="0" w:color="000000"/>
              <w:right w:val="single" w:sz="4" w:space="0" w:color="000000"/>
            </w:tcBorders>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100,00%</w:t>
            </w:r>
          </w:p>
        </w:tc>
      </w:tr>
    </w:tbl>
    <w:p w:rsidR="007D1F2F" w:rsidRPr="00DD0C33" w:rsidRDefault="007D1F2F" w:rsidP="00DD0C33">
      <w:pPr>
        <w:spacing w:after="0" w:line="240" w:lineRule="auto"/>
        <w:ind w:firstLine="709"/>
        <w:jc w:val="both"/>
        <w:rPr>
          <w:rFonts w:ascii="Times New Roman" w:hAnsi="Times New Roman" w:cs="Times New Roman"/>
          <w:sz w:val="28"/>
          <w:szCs w:val="28"/>
        </w:rPr>
      </w:pP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 Артинском городском округе в 2020-2021 учебном году было проведено 4 заседания Координационного совета при Управлении образования по вопросам организации и введения ФГОС общего образования. Составлен план методической работы, обеспечивающей сопровождение введения ФГОС ОО, в т.ч. ФГОС образования детей с ОВЗ.</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Управление введением ФГОС общего образования осуществляет муниципальный Координационный совет. За 2021 год проведено 4 заседания Координационного совета.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Деятельность Управления образования Администрации Артинского городского округа и образовательных организаций по введению ФГОС общего образования осуществляется по следующим направлениям:</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1.Обновление нормативно-правового обеспечения введения и реализации    ФГОС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1.1. Внесены изменения в ООП НОО и ООП ООО во всех образовательных организациях Артинского ГО (утверждены приказами директоров образовательных организаций АГО), </w:t>
      </w:r>
      <w:proofErr w:type="gramStart"/>
      <w:r w:rsidRPr="00DD0C33">
        <w:rPr>
          <w:rFonts w:ascii="Times New Roman" w:hAnsi="Times New Roman" w:cs="Times New Roman"/>
          <w:sz w:val="28"/>
          <w:szCs w:val="28"/>
        </w:rPr>
        <w:t>разработана</w:t>
      </w:r>
      <w:proofErr w:type="gramEnd"/>
      <w:r w:rsidRPr="00DD0C33">
        <w:rPr>
          <w:rFonts w:ascii="Times New Roman" w:hAnsi="Times New Roman" w:cs="Times New Roman"/>
          <w:sz w:val="28"/>
          <w:szCs w:val="28"/>
        </w:rPr>
        <w:t xml:space="preserve"> ООП СОО во всех образовательных организациях, реализующих среднее общее образование.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1.2. Изданы приказы, регламентирующие реализацию ФГОС в образовательных организациях Артинского ГО: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Об утверждении годового календарного учебного графика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Об утверждении учебного плана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Об утверждении программы и плана внеурочной деятельности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Об утверждении программы ОО по повышению уровня профессионального мастерства педагогических работников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 проведении внутришкольного контроля по реализации ФГОС ООО;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1.3. Обновлены следующие положения для организации образовательной деятельности: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об организации внеурочной деятельности;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об организации образовательного процесса с использованием электронного обучения и дистанционных образовательных технологий;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ведении дневников обучающихся;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мероприятиях по преодолению отставаний при реализации рабочих программ по учебным предметам, курсам;</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функционировании цифровой образовательной среды;</w:t>
      </w:r>
    </w:p>
    <w:p w:rsidR="007D1F2F" w:rsidRPr="00DD0C33" w:rsidRDefault="007D1F2F" w:rsidP="00DD0C33">
      <w:pPr>
        <w:spacing w:after="0" w:line="240" w:lineRule="auto"/>
        <w:ind w:firstLine="709"/>
        <w:jc w:val="both"/>
        <w:rPr>
          <w:rFonts w:ascii="Times New Roman" w:hAnsi="Times New Roman" w:cs="Times New Roman"/>
          <w:sz w:val="28"/>
          <w:szCs w:val="28"/>
        </w:rPr>
      </w:pPr>
      <w:proofErr w:type="gramStart"/>
      <w:r w:rsidRPr="00DD0C33">
        <w:rPr>
          <w:rFonts w:ascii="Times New Roman" w:hAnsi="Times New Roman" w:cs="Times New Roman"/>
          <w:sz w:val="28"/>
          <w:szCs w:val="28"/>
        </w:rPr>
        <w:t>Положение об индивидуальном итоговом проекте обучающихся в условиях введения ФГОС СОО;</w:t>
      </w:r>
      <w:proofErr w:type="gramEnd"/>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классном руководстве;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ведении личных дел обучающихся;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внутренней системе оценки качества образования (ВСОКО);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Положение о текущем контроле и промежуточной аттестации </w:t>
      </w:r>
      <w:proofErr w:type="gramStart"/>
      <w:r w:rsidRPr="00DD0C33">
        <w:rPr>
          <w:rFonts w:ascii="Times New Roman" w:hAnsi="Times New Roman" w:cs="Times New Roman"/>
          <w:sz w:val="28"/>
          <w:szCs w:val="28"/>
        </w:rPr>
        <w:t>обучающихся</w:t>
      </w:r>
      <w:proofErr w:type="gramEnd"/>
      <w:r w:rsidRPr="00DD0C33">
        <w:rPr>
          <w:rFonts w:ascii="Times New Roman" w:hAnsi="Times New Roman" w:cs="Times New Roman"/>
          <w:sz w:val="28"/>
          <w:szCs w:val="28"/>
        </w:rPr>
        <w:t>;</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формировании фонда оценочных средств;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 стимулировании работников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Положение об оплате труда работников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1.4. Заключены дополнительные соглашения к трудовому договору с педагогическими работниками, реализующими ФГОС ООО, ФГОС СОО.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2. Методическое обеспечение введения ФГОС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2.1. В Артинском городском округе в 2020-2021 учебном году было проведено 4 заседания Координационного совета при Управлении образования по вопросам организации и введения ФГОС общего образования. Составлен план методической работы, обеспечивающей сопровождение введения ФГОС ОО, в т.ч. ФГОС образования детей с ОВЗ.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2.2. Администрацией образовательных организаций Артинского ГО, руководителями РМО, ШМО организовано посещение уроков учителей, работающих по ФГОС;</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2.3. Во всех образовательных организациях Артинского ГО утвержден план повышения квалификации педагогических работников образовательной организации по вопросам введения ФГОС, в т.ч. ФГОС образования детей с ОВЗ;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 xml:space="preserve">2.4.В течение 2020-2021 учебного года в образовательных организациях Артинского городского округа проводились тематические педсоветы методические совещания.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2.5. По вопросам введения ФГОС в образовательных организациях Артинского ГО проведены следующие мероприятия: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анкетирование педагогов по вопросам введения ФГОС ОО, выявление профессиональных затруднений;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самоанализ и анализ урочных и внеурочных занятий в соответствии с требованиями ФГОС ОО (разработаны карты анализа уроков и внеурочных занятий);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проведение защиты индивидуальных итоговых проектов на уровне ООО и СОО на основании разработанных локальных актов в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3. Организация внеурочной деятельности (модели реализации, формы учета)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3.1. Все 15 общеобразовательных организаций Артинского ГО реализуют оптимизационную модель внеурочной деятельности. Внеурочная деятельность в соответствии с требованиями федерального государственного образовательного стандарта основного общего образования и начального общего образования организуется по основным направлениям развития личности. Преимущество модели заключаются в предоставлении широкого выбора для ребёнка на основе спектра направлений детских объединений по интересам, возможности свободного самоопределения и самореализации ребёнка, привлечение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Минимальное количество часов внеурочной деятельности на одного обучающегося составляет 3 часа, максимальное – 10 часов. Среднее количество часов на одного ученика на первом уровне образования составляет 6 часов, на втором уровне – 5 часов, на третьем уровне – 5 часов.</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3.2. Внеурочная деятельность обучающихся в 5-9 классах ОО Артинского ГО реализуется по следующим направлениям развития личности: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физкультурно-спортивное и оздоровительное,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общеинтеллектуальное,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общекультурное,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духовно-нравственное,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социальное.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3.3. При разработке модели организации внеурочной деятельности учтены и используются ресурсы ОО Артинского ГО. Это услуги, традиционно предоставляемые в сфере дополнительного образования, традиционные мероприятия, праздники, соревнования, коллективные творческие дела, проводимые в ОО. Для реализации модели педагогами используются следующие виды внеурочной деятельности: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игровая деятельность;</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познавательная деятельность;</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 проблемно-ценностное общение;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досугово-развлекательная деятельность (досуговое общение);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художественное творчество;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социальное творчество (социально значимая волонтерская деятельность);</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трудовая деятельность;</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спортивно-оздоровительная деятельность;</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туристско-краеведческая деятельность.</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3.4. Разработаны программы воспитания на всех уровнях образования. Внесены необходимые изменения в соответствии с требованиями к организации внеурочной деятельности: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на основании Указа Президента от 07.05.2018 № 204 «О национальных целях и стратегических задачах развития Российской Федерации на период до 2024 года» целью работы школы стало воспитание не только гармонично развитой, но и социально </w:t>
      </w:r>
      <w:proofErr w:type="gramStart"/>
      <w:r w:rsidRPr="00DD0C33">
        <w:rPr>
          <w:rFonts w:ascii="Times New Roman" w:hAnsi="Times New Roman" w:cs="Times New Roman"/>
          <w:sz w:val="28"/>
          <w:szCs w:val="28"/>
        </w:rPr>
        <w:t>ответственную</w:t>
      </w:r>
      <w:proofErr w:type="gramEnd"/>
      <w:r w:rsidRPr="00DD0C33">
        <w:rPr>
          <w:rFonts w:ascii="Times New Roman" w:hAnsi="Times New Roman" w:cs="Times New Roman"/>
          <w:sz w:val="28"/>
          <w:szCs w:val="28"/>
        </w:rPr>
        <w:t xml:space="preserve"> личности на основе духовно-нравственных ценностей народов Российской Федерации, исторических и национально-культурных традиций;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для того чтобы во время учебных занятий решать воспитательные задачи, педагоги-предметники выделили в рабочих программах темы, которые имеют воспитательный потенциал;</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внесены изменения в планируемые результаты по годам освоения ООП для учёта их при отборе содержания внеурочной деятельности и планировании рабочих программ по предметам учебного плана.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Внесены изменения в планы внеурочной деятельности на всех уровнях образования.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3.5. Учет занятости </w:t>
      </w:r>
      <w:proofErr w:type="gramStart"/>
      <w:r w:rsidRPr="00DD0C33">
        <w:rPr>
          <w:rFonts w:ascii="Times New Roman" w:hAnsi="Times New Roman" w:cs="Times New Roman"/>
          <w:sz w:val="28"/>
          <w:szCs w:val="28"/>
        </w:rPr>
        <w:t>обучающихся</w:t>
      </w:r>
      <w:proofErr w:type="gramEnd"/>
      <w:r w:rsidRPr="00DD0C33">
        <w:rPr>
          <w:rFonts w:ascii="Times New Roman" w:hAnsi="Times New Roman" w:cs="Times New Roman"/>
          <w:sz w:val="28"/>
          <w:szCs w:val="28"/>
        </w:rPr>
        <w:t xml:space="preserve"> внеурочной деятельностью осуществляется в журнале учета внеурочной деятельности. Журнал учета содержит следующую информацию: дата проведения занятия, класс, ФИО обучающихся, содержание и форма проведения занятия, ФИО педагога. Содержание занятий в журнале учета соответствует содержанию программы внеурочной деятельности и расписанию внеурочной деятельности.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 рабочих программах курсов внеурочной деятельности предусмотрены формы контроля для оценивания планируемых результатов. Для оценки уровня сформированности личностных результатов в ОО осуществляется персонифицированный учет достижений обучающихся в социально значимых мероприятиях на всех уровнях, промежуточные итоги подводятся каждую четверть, итоги – в конце учебного года. Основной формой учета результатов внеурочной деятельности обучающихся является Портфолио.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4. Использование современных оценочных процедур для оценки достижения обучающихся по ФГОС ОО, с указанием статистических данных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течение 2020-2021 учебного года администрации школ, проводили внутренний аудит оценки качества образования </w:t>
      </w:r>
      <w:proofErr w:type="gramStart"/>
      <w:r w:rsidRPr="00DD0C33">
        <w:rPr>
          <w:rFonts w:ascii="Times New Roman" w:hAnsi="Times New Roman" w:cs="Times New Roman"/>
          <w:sz w:val="28"/>
          <w:szCs w:val="28"/>
        </w:rPr>
        <w:t>через</w:t>
      </w:r>
      <w:proofErr w:type="gramEnd"/>
      <w:r w:rsidRPr="00DD0C33">
        <w:rPr>
          <w:rFonts w:ascii="Times New Roman" w:hAnsi="Times New Roman" w:cs="Times New Roman"/>
          <w:sz w:val="28"/>
          <w:szCs w:val="28"/>
        </w:rPr>
        <w:t>:</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мониторинг успеваемости учащихся по основным предметам учебного плана;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 xml:space="preserve">состояния преподавания учебных предметов, выполнение Федеральных государственных образовательных стандартов, анализ результатов промежуточной и государственной итоговой аттестации (ОГЭ и ЕГЭ), ДКР, РТ, Всероссийских проверочных работ;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контроль состояния преподавания в 4, 5, 9, 11 классах с целью организации деятельности и промежуточного контроля знаний, обучающихся на уроках; </w:t>
      </w:r>
    </w:p>
    <w:p w:rsidR="007D1F2F" w:rsidRPr="00DD0C33" w:rsidRDefault="007D1F2F" w:rsidP="00DD0C33">
      <w:pPr>
        <w:spacing w:after="0" w:line="240" w:lineRule="auto"/>
        <w:ind w:firstLine="709"/>
        <w:jc w:val="both"/>
        <w:rPr>
          <w:rFonts w:ascii="Times New Roman" w:hAnsi="Times New Roman" w:cs="Times New Roman"/>
          <w:sz w:val="28"/>
          <w:szCs w:val="28"/>
        </w:rPr>
      </w:pPr>
      <w:proofErr w:type="gramStart"/>
      <w:r w:rsidRPr="00DD0C33">
        <w:rPr>
          <w:rFonts w:ascii="Times New Roman" w:hAnsi="Times New Roman" w:cs="Times New Roman"/>
          <w:sz w:val="28"/>
          <w:szCs w:val="28"/>
        </w:rPr>
        <w:t>мониторинг участия обучающихся в интеллектуальных (олимпиады, конференции) и творческих конкурсах.</w:t>
      </w:r>
      <w:proofErr w:type="gramEnd"/>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Результаты внутреннего и внешнего аудита обсуждались на совещаниях при директоре, педагогических советах школы, методическом совете, общешкольных родительских собраниях.</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Психологи, социальные педагоги совместно с классными руководителями оказывали содействие в решении проблем обучающимся и родителям группы риска.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Учителя - предметники знакомили обучающихся и родителей с проведённым анализом результатов выполнения заданий, оценки и выявленными пробелами в знаниях и умениях.</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Учителя – предметники спланировали индивидуальную работу с учащимися, которая проводилась в виде: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индивидуальных дополнительных занятий;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выдачи дифференцированных домашних заданий;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проведения проверочных мероприятий по ликвидации проблемных моментов.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Результаты оценочных процедур для учителей – предметников послужили основанием для совершенствования преподавания учебных предметов в следующем году; для повышения информированности родителей о выборе образовательной траектории ребенка.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Внутренняя система оценки качества образования ОО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образовательной деятельности, качество условий с учетом запросов основных участников образовательной деятельности.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Первая составляющая ВСОКО – качество </w:t>
      </w:r>
      <w:proofErr w:type="gramStart"/>
      <w:r w:rsidRPr="00DD0C33">
        <w:rPr>
          <w:rFonts w:ascii="Times New Roman" w:hAnsi="Times New Roman" w:cs="Times New Roman"/>
          <w:sz w:val="28"/>
          <w:szCs w:val="28"/>
        </w:rPr>
        <w:t>результатов освоения основной образовательной программы соответствующего уровня общего образования</w:t>
      </w:r>
      <w:proofErr w:type="gramEnd"/>
      <w:r w:rsidRPr="00DD0C33">
        <w:rPr>
          <w:rFonts w:ascii="Times New Roman" w:hAnsi="Times New Roman" w:cs="Times New Roman"/>
          <w:sz w:val="28"/>
          <w:szCs w:val="28"/>
        </w:rPr>
        <w:t>. Эта составляющая включает:</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предметные результаты обучения (текущий контроль и промежуточная аттестация, модуль МСОКО);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метапредметные результаты обучения, в т. ч. проектно-исследовательской деятельности (комплексные метапредметные контрольные работы, защита индивидуального итогового проекта);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личностные результаты, в т. ч. результаты социализации учащихся (диагностические методики и наблюдение, результаты СПТ);</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мониторинг физической подготовленности;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достижения учащихся на конкурсах, соревнованиях, олимпиадах, НПК различного уровня (Портфолио ученика, персонифицированный учет образовательных достижений);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удовлетворенность родителей качеством образовательных услуг (анкетирование с использованием Google Формы).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5. Кадровое обеспечение введения ФГОС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5.1. Укомплектованность общеобразовательной организации педагогическими, руководящими и иными работниками – 100%.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5.2. Доля учителей, прошедших повышение квалификации, обеспечивающее их профессиональную компетентность в организации образовательного процесса в соответствии с требованиями ФГОС НОО, ООО – 100%, ФГОС СОО-100%.</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5.3 Разработан план научно-методических семинаров (внутришкольного корпоративного обучения в рамках работы ШМО и кафедр) с ориентацией на проблемы введения ФГОС ОО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5.4. Учителя регулярно используют:</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цифровые образовательные ресурсы, электронные дидактические материалы при подготовке и проведении занятий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информацию из сети Интернет для подготовки к урокам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Интернет-ресурсы в ходе образовательного процесса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интернет для организации дистанционной поддержки обучения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интернет для оперативного информирования и взаимодействия с родителями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5.5. Учителя имеют инструменты для организации оценки универсальных учебных действий: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стандартизированные письменные работы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творческие работы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практические работы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материалы для самооценки учащихся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план или карту наблюдений динамики достижений учащихся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5.6. Учителя имеют:</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методические разработки по вопросам реализации ФГОС ОО в образовательном процессе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5.7. Учителя представляют опыт к обобщению и распространению (методические разработки по вопросам реализации ФГОС ОО в образовательном процессе) на разном уровне.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6. Информационное обеспечение введения ФГОС в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6.1. Наличие сайта общеобразовательной организации с целью обеспечения широкого, постоянного и устойчивого доступа участников образовательного процесса к информации, связанной с реализацией ООП ООО.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Наличие на сайте следующей информации: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дате создания образовательной организации;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структуре образовательной организации;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реализуемых образовательных программах;</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 о языке, на котором ведутся обучение и воспитание;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персональном составе педагогических кадров с указанием образовательного ценза, квалификации и опыта работы;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материально-техническом обеспечении и оснащенности образовательного процесса (в том числе о наличии библиотеки, объектов спорта, средств обучения, условиях питания и медицинского обслуживания, доступе к информационным системам и информационно-телекоммуникационным сетям);</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электронных образовательных </w:t>
      </w:r>
      <w:proofErr w:type="gramStart"/>
      <w:r w:rsidRPr="00DD0C33">
        <w:rPr>
          <w:rFonts w:ascii="Times New Roman" w:hAnsi="Times New Roman" w:cs="Times New Roman"/>
          <w:sz w:val="28"/>
          <w:szCs w:val="28"/>
        </w:rPr>
        <w:t>ресурсах</w:t>
      </w:r>
      <w:proofErr w:type="gramEnd"/>
      <w:r w:rsidRPr="00DD0C33">
        <w:rPr>
          <w:rFonts w:ascii="Times New Roman" w:hAnsi="Times New Roman" w:cs="Times New Roman"/>
          <w:sz w:val="28"/>
          <w:szCs w:val="28"/>
        </w:rPr>
        <w:t>, доступ к которым обеспечивается обучающимся;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копий (фотокопий):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а) устава образовательной организации;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б) документа, подтверждающего наличие лицензии на осуществление образовательной деятельности (с приложениями);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в) свидетельства о государственной аккредитации (с приложениями);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г) утвержденного в установленном порядке плана финансово-хозяйственной деятельности или бюджетной сметы образовательной организации;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д) локальных нормативных актов, предусмотренных законами РФ;</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результатах последнего комплексного самообследования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 порядке оказания платных образовательных услуг, включая образец договора об оказании платных образовательных услуг, с указанием стоимости платных образовательных услуг.</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6.2. Обеспечен контролируемый доступ участников образовательного процесса к информационным образовательным ресурсам в сети Интернет</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6.3. Используется электронный документооборот в образовательном процессе:</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электронный журнал,</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электронный дневник</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7. Материально-техническое обеспечение перехода школ на ФГОС</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7.1. Материально-техническая база образовательных организаций Артинского ГО приводится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Анализируя качество оснащенности кабинетов, выявляется проблема недостаточного соответствия оснащенности кабинетов требованиям ФГОС.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Для решения данной проблемы необходимо постепенно приводить материально-техническую базу кабинетов в соответствие с требованиями ФГОС. Перспективным направлением развития материально-технической базы является планирование на основе программно-целевого подхода и распределение финансирования. Так в Программе развития в каждой школе имеется план пополнения материально-технической базы.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7.2. Санитарно-гигиеническое благополучие образовательной среды соответствует требованиям ФГОС ОО: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наличие условий физического воспитания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обеспеченность горячим питанием</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динамическое расписание учебных занятий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8.Мероприятия, планируемые на 2022 год</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8.1. Приведение локальной нормативно-правовой базы по оценке качества образования в образовательных организациях в соответствие с нормативно-правовыми документами федерального, регионального и муниципального уровня;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8.2. Дальнейший переход от методологии контроля качества образования к методологии управления качеством образования на основе применения корректных оценочных процедур, комплексной оценки качества образования, принятия обоснованных управленческих решений;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8.3. Осуществление качественной подготовки выпускников к прохождению государственной итоговой аттестации в форме ОГЭ по новым КИМ, ЕГЭ;</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8.4. Развитие качественно новой информационно-образовательной среды, в том числе цифровой;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8.5. Развитие условий доступности получения образования </w:t>
      </w:r>
      <w:proofErr w:type="gramStart"/>
      <w:r w:rsidRPr="00DD0C33">
        <w:rPr>
          <w:rFonts w:ascii="Times New Roman" w:hAnsi="Times New Roman" w:cs="Times New Roman"/>
          <w:sz w:val="28"/>
          <w:szCs w:val="28"/>
        </w:rPr>
        <w:t>для</w:t>
      </w:r>
      <w:proofErr w:type="gramEnd"/>
      <w:r w:rsidRPr="00DD0C33">
        <w:rPr>
          <w:rFonts w:ascii="Times New Roman" w:hAnsi="Times New Roman" w:cs="Times New Roman"/>
          <w:sz w:val="28"/>
          <w:szCs w:val="28"/>
        </w:rPr>
        <w:t xml:space="preserve"> обучающихся с ОВЗ;</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8.6. Дальнейшее развитие ВСОКО, повышение объективности процедур внутреннего оценивания качества образования;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8.7. Создание условий для организации внеурочной деятельности с учетом запросов обучающихся и родителей;</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8.8. Обновление материально-технической базы ОО (с учетом финансирования).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9.Проблемы, встречающиеся при реализации ФГОС ОО в школах и на территории муниципального образования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9.1.В части управленческой деятельности остается проблема принятия эффективных решений по итогам аналитической деятельности оценочных процедур, а также организация экспертизы контрольно-оценочных материалов и программно-методических документов;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9.2. Недостаточно эффективная работа по организации системы наставничества, работы в шефских парах, участия педагогов в профессиональных конкурсах, сетевых сообществах по проблемам методической работы;</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9.3. Недостаточно организовано просвещение родителей по вопросам развития </w:t>
      </w:r>
      <w:proofErr w:type="gramStart"/>
      <w:r w:rsidRPr="00DD0C33">
        <w:rPr>
          <w:rFonts w:ascii="Times New Roman" w:hAnsi="Times New Roman" w:cs="Times New Roman"/>
          <w:sz w:val="28"/>
          <w:szCs w:val="28"/>
        </w:rPr>
        <w:t>ИКТ-компетентности</w:t>
      </w:r>
      <w:proofErr w:type="gramEnd"/>
      <w:r w:rsidRPr="00DD0C33">
        <w:rPr>
          <w:rFonts w:ascii="Times New Roman" w:hAnsi="Times New Roman" w:cs="Times New Roman"/>
          <w:sz w:val="28"/>
          <w:szCs w:val="28"/>
        </w:rPr>
        <w:t xml:space="preserve">, бесконфликтного общения, безопасного поведения детей в сети Интернет. Недостаточная включенность родительской общественности в организацию и проведение образовательных событий. Отсутствие в плане внеурочной деятельности курсов, поддерживающих учебные предметы для успешной подготовки к ГИА;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9.4. Острой остается проблема старения компьютерной техники, низкая оснащенность некоторых учебных кабинетов, что препятствует развитию </w:t>
      </w:r>
      <w:r w:rsidRPr="00DD0C33">
        <w:rPr>
          <w:rFonts w:ascii="Times New Roman" w:hAnsi="Times New Roman" w:cs="Times New Roman"/>
          <w:sz w:val="28"/>
          <w:szCs w:val="28"/>
        </w:rPr>
        <w:lastRenderedPageBreak/>
        <w:t>ИОС, недостаточно выделяется денежных сре</w:t>
      </w:r>
      <w:proofErr w:type="gramStart"/>
      <w:r w:rsidRPr="00DD0C33">
        <w:rPr>
          <w:rFonts w:ascii="Times New Roman" w:hAnsi="Times New Roman" w:cs="Times New Roman"/>
          <w:sz w:val="28"/>
          <w:szCs w:val="28"/>
        </w:rPr>
        <w:t>дств дл</w:t>
      </w:r>
      <w:proofErr w:type="gramEnd"/>
      <w:r w:rsidRPr="00DD0C33">
        <w:rPr>
          <w:rFonts w:ascii="Times New Roman" w:hAnsi="Times New Roman" w:cs="Times New Roman"/>
          <w:sz w:val="28"/>
          <w:szCs w:val="28"/>
        </w:rPr>
        <w:t xml:space="preserve">я совершенствования материально-технической базы;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9.5. Недостаточная заинтересованность предприятий </w:t>
      </w:r>
      <w:proofErr w:type="gramStart"/>
      <w:r w:rsidRPr="00DD0C33">
        <w:rPr>
          <w:rFonts w:ascii="Times New Roman" w:hAnsi="Times New Roman" w:cs="Times New Roman"/>
          <w:sz w:val="28"/>
          <w:szCs w:val="28"/>
        </w:rPr>
        <w:t>в</w:t>
      </w:r>
      <w:proofErr w:type="gramEnd"/>
      <w:r w:rsidRPr="00DD0C33">
        <w:rPr>
          <w:rFonts w:ascii="Times New Roman" w:hAnsi="Times New Roman" w:cs="Times New Roman"/>
          <w:sz w:val="28"/>
          <w:szCs w:val="28"/>
        </w:rPr>
        <w:t xml:space="preserve"> </w:t>
      </w:r>
      <w:proofErr w:type="gramStart"/>
      <w:r w:rsidRPr="00DD0C33">
        <w:rPr>
          <w:rFonts w:ascii="Times New Roman" w:hAnsi="Times New Roman" w:cs="Times New Roman"/>
          <w:sz w:val="28"/>
          <w:szCs w:val="28"/>
        </w:rPr>
        <w:t>организация</w:t>
      </w:r>
      <w:proofErr w:type="gramEnd"/>
      <w:r w:rsidRPr="00DD0C33">
        <w:rPr>
          <w:rFonts w:ascii="Times New Roman" w:hAnsi="Times New Roman" w:cs="Times New Roman"/>
          <w:sz w:val="28"/>
          <w:szCs w:val="28"/>
        </w:rPr>
        <w:t xml:space="preserve"> социальных практик и профессиональных проб для обучающихся на уровне СОО, так же осложняется требованиями санитарных норм, охраны труда. </w:t>
      </w:r>
    </w:p>
    <w:p w:rsidR="007D1F2F" w:rsidRPr="007D1F2F" w:rsidRDefault="007D1F2F" w:rsidP="007D1F2F"/>
    <w:p w:rsidR="007D1F2F" w:rsidRPr="007D1F2F" w:rsidRDefault="007D1F2F" w:rsidP="00DD0C33">
      <w:pPr>
        <w:pStyle w:val="2"/>
      </w:pPr>
      <w:bookmarkStart w:id="24" w:name="_Toc91761454"/>
      <w:r w:rsidRPr="007D1F2F">
        <w:t>4.2. Внедрение федерального государственного образовательного стандарта среднего общего образования</w:t>
      </w:r>
      <w:bookmarkEnd w:id="24"/>
    </w:p>
    <w:p w:rsidR="00DD0C33" w:rsidRDefault="00DD0C33" w:rsidP="007D1F2F"/>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 1 сентября 2021 года продолжилась реализация стандарта в 10-11 классах Артинского городского округа. Всего на 1 сентября 2021 года по ФГОС СОО обучается 76 детей в 10 классах и 69 детей в 11 классах.</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сфере образования постоянно происходят перемены, связанные, прежде всего, с изменениями в обществе. Чтобы подготовить специализированные кадры, система образования развивается и совершенствуется, соответствуя интересам общества и государства. Одним из важнейших направлений реформирования среднего общего образования, признается усиление его практической направленности. Практико-ориентированный подход подразумевает развитие практических навыков, применение полученных знаний в повседневной жизни. Именно такой подход предусматривает большее количество практических занятий и самостоятельных работ. Учащиеся применяют полученные знания на практике, таким </w:t>
      </w:r>
      <w:proofErr w:type="gramStart"/>
      <w:r w:rsidRPr="00DD0C33">
        <w:rPr>
          <w:rFonts w:ascii="Times New Roman" w:hAnsi="Times New Roman" w:cs="Times New Roman"/>
          <w:sz w:val="28"/>
          <w:szCs w:val="28"/>
        </w:rPr>
        <w:t>образом</w:t>
      </w:r>
      <w:proofErr w:type="gramEnd"/>
      <w:r w:rsidRPr="00DD0C33">
        <w:rPr>
          <w:rFonts w:ascii="Times New Roman" w:hAnsi="Times New Roman" w:cs="Times New Roman"/>
          <w:sz w:val="28"/>
          <w:szCs w:val="28"/>
        </w:rPr>
        <w:t xml:space="preserve"> готовясь к будущей трудовой профессиональной деятельности.  Кроме того, в образовательных организациях вводится профильное обучение, представляющее собой систему специализированной подготовки, направленной на индивидуализацию и профессиональную ориентацию учащихся старшей школы с учетом реальных потребностей рынка труда. Особые требования к организации образовательного процесса в старшей школе выдвигает ФГОС среднего общего образования. Согласно ФГОС среднего общего образования общеобразовательная организация обеспечивает реализацию одного или нескольких профилей обучения: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w:t>
      </w:r>
      <w:proofErr w:type="gramStart"/>
      <w:r w:rsidRPr="00DD0C33">
        <w:rPr>
          <w:rFonts w:ascii="Times New Roman" w:hAnsi="Times New Roman" w:cs="Times New Roman"/>
          <w:sz w:val="28"/>
          <w:szCs w:val="28"/>
        </w:rPr>
        <w:t>естественно-научного</w:t>
      </w:r>
      <w:proofErr w:type="gramEnd"/>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гуманитарного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социально-экономического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технологического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универсального</w:t>
      </w:r>
    </w:p>
    <w:p w:rsidR="007D1F2F" w:rsidRPr="00DD0C33" w:rsidRDefault="007D1F2F" w:rsidP="00DD0C33">
      <w:pPr>
        <w:spacing w:after="0" w:line="240" w:lineRule="auto"/>
        <w:ind w:firstLine="709"/>
        <w:jc w:val="both"/>
        <w:rPr>
          <w:rFonts w:ascii="Times New Roman" w:hAnsi="Times New Roman" w:cs="Times New Roman"/>
          <w:sz w:val="28"/>
          <w:szCs w:val="28"/>
        </w:rPr>
      </w:pPr>
      <w:proofErr w:type="gramStart"/>
      <w:r w:rsidRPr="00DD0C33">
        <w:rPr>
          <w:rFonts w:ascii="Times New Roman" w:hAnsi="Times New Roman" w:cs="Times New Roman"/>
          <w:sz w:val="28"/>
          <w:szCs w:val="28"/>
        </w:rPr>
        <w:t>Естественно-научный</w:t>
      </w:r>
      <w:proofErr w:type="gramEnd"/>
      <w:r w:rsidRPr="00DD0C33">
        <w:rPr>
          <w:rFonts w:ascii="Times New Roman" w:hAnsi="Times New Roman" w:cs="Times New Roman"/>
          <w:sz w:val="28"/>
          <w:szCs w:val="28"/>
        </w:rPr>
        <w:t xml:space="preserve"> профиль формирует научное мировоззрение на основе знакомства с формами и методами научного познания, изучения основных биологических и химических теорий, формирования навыков самостоятельной исследовательской деятельности, раскрытия роли естественных наук как производительной силы. Он ориентирует на такие сферы деятельности, как медицина, биотехнологии, биоинформатика, медицинская визуализация, биомеханика, биоматериалы и биоинженерия, системный анализ, 3D-моделирование. В данном профиле следует выбирать </w:t>
      </w:r>
      <w:r w:rsidRPr="00DD0C33">
        <w:rPr>
          <w:rFonts w:ascii="Times New Roman" w:hAnsi="Times New Roman" w:cs="Times New Roman"/>
          <w:sz w:val="28"/>
          <w:szCs w:val="28"/>
        </w:rPr>
        <w:lastRenderedPageBreak/>
        <w:t>предметы для изучения на углубленном уровне и элективные курсы преимущественно из предметных областей «Математика и информатика» и «Естественные науки».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Гуманитарный профиль обращён к миру человека, целям и мотивам его деятельности, его духовным ценностям, субъективному, личностному восприятию мира, к изучению общества, культуры и истории. Он ориентирует на такие сферы деятельности, как педагогика, психология, 10 общественные отношения и др. В данном профиле следует выбирать предметы для изучения на углубленном уровне преимущественно из предметных областей «Русский язык и литература», «Иностранные языки» и «Общественные науки».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Социально-экономический профиль ориентирует на профессии, связанные с социальной сферой, финансами и экономикой, с обработкой информации в таких сферах деятельности, как управление, предпринимательство, работа с финансами и др. В данном профиле следует выбирать предметы для изучения на углубленном уровне преимущественно из предметных областей «Математика и информатика» и «Общественные науки».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Технологический профиль ориентирован на производственную, инженерную и информационную сферу деятельности, поэтому в данном профиле следует выбирать предметы для изучения на углубленном уровне и элективные курсы преимущественно из предметных областей «Математика и информатика» и «Естественные науки».</w:t>
      </w:r>
      <w:r w:rsidRPr="00DD0C33">
        <w:rPr>
          <w:rFonts w:ascii="Times New Roman" w:hAnsi="Times New Roman" w:cs="Times New Roman"/>
          <w:sz w:val="28"/>
          <w:szCs w:val="28"/>
        </w:rPr>
        <w:tab/>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Универсальный профиль ориентирован в первую очередь на </w:t>
      </w:r>
      <w:proofErr w:type="gramStart"/>
      <w:r w:rsidRPr="00DD0C33">
        <w:rPr>
          <w:rFonts w:ascii="Times New Roman" w:hAnsi="Times New Roman" w:cs="Times New Roman"/>
          <w:sz w:val="28"/>
          <w:szCs w:val="28"/>
        </w:rPr>
        <w:t>обучающихся</w:t>
      </w:r>
      <w:proofErr w:type="gramEnd"/>
      <w:r w:rsidRPr="00DD0C33">
        <w:rPr>
          <w:rFonts w:ascii="Times New Roman" w:hAnsi="Times New Roman" w:cs="Times New Roman"/>
          <w:sz w:val="28"/>
          <w:szCs w:val="28"/>
        </w:rPr>
        <w:t>, кто ещё не определился с выбором профиля. С одной стороны, он позволяет ограничиться базовым уровнем изучения по большинству предметов, с другой – ученик может изучать ряд учебных предметов и на углубленном уровне с точки зрения удовлетворения индивидуальных образовательных интересов или с целью подготовки к поступлению в вуз.</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Таким образом, выбор профиля обучения ориентирует на будущую сферу профессиональной деятельности и с учетом предполагаемой модели продолжения образования </w:t>
      </w:r>
      <w:proofErr w:type="gramStart"/>
      <w:r w:rsidRPr="00DD0C33">
        <w:rPr>
          <w:rFonts w:ascii="Times New Roman" w:hAnsi="Times New Roman" w:cs="Times New Roman"/>
          <w:sz w:val="28"/>
          <w:szCs w:val="28"/>
        </w:rPr>
        <w:t>обучающихся</w:t>
      </w:r>
      <w:proofErr w:type="gramEnd"/>
      <w:r w:rsidRPr="00DD0C33">
        <w:rPr>
          <w:rFonts w:ascii="Times New Roman" w:hAnsi="Times New Roman" w:cs="Times New Roman"/>
          <w:sz w:val="28"/>
          <w:szCs w:val="28"/>
        </w:rPr>
        <w:t>. В этом отношении профильное обучение тесно связано с сопровождением непрерывного профессионального самоопределения, являясь его результатом с точки зрения формирования профессиональных предпочтений в выборе сферы деятельности на этапе школьной (первичной) профориентации.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 Профильное образование - это углубление знаний, склонностей, совершенствование ранее полученных навыков через создание системы специализированной подготовки в старших классах. Эта подготовка ориентирована на индивидуализацию обучения и профессиональную ориентацию с учетом реальных потребностей рынка труда. Переход к профильному обучению преследует следующие основные цели: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обеспечить углубленное изучение отдельных предметов программы полного общего образования;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lastRenderedPageBreak/>
        <w:t>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способствовать установлению равного доступа к полноценному образованию разным категориям </w:t>
      </w:r>
      <w:proofErr w:type="gramStart"/>
      <w:r w:rsidRPr="00DD0C33">
        <w:rPr>
          <w:rFonts w:ascii="Times New Roman" w:hAnsi="Times New Roman" w:cs="Times New Roman"/>
          <w:sz w:val="28"/>
          <w:szCs w:val="28"/>
        </w:rPr>
        <w:t>обучающихся</w:t>
      </w:r>
      <w:proofErr w:type="gramEnd"/>
      <w:r w:rsidRPr="00DD0C33">
        <w:rPr>
          <w:rFonts w:ascii="Times New Roman" w:hAnsi="Times New Roman" w:cs="Times New Roman"/>
          <w:sz w:val="28"/>
          <w:szCs w:val="28"/>
        </w:rPr>
        <w:t xml:space="preserve"> в соответствии с их способностями, индивидуальными склонностями и потребностями;</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школы к освоению программ высшего профессионального образования.</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Профильное обучение позволяет учащимся выбрать конкретную приоритетную область, связанную с определенным видом деятельности человека, для более глубокого изучения. Поскольку выбор предполагает ряд вариантов, то переход к профильному обучению – это, прежде всего, расширение свободы, вариативности школьного образования. В отличие от углубленного изучения отдельных предметов, профильное обучение позволяет школьникам изучать не один, а группу предметов, взаимодополняющих друг друга.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Профильное обучение – это шаг во взрослую жизнь. Мы все вместе должны создавать такие условия, чтобы каждый ученик нашел себя, понял, к какой сфере деятельности он склонен и наиболее способен.</w:t>
      </w:r>
    </w:p>
    <w:p w:rsidR="007D1F2F" w:rsidRPr="00DD0C33" w:rsidRDefault="007D1F2F" w:rsidP="00DD0C33">
      <w:pPr>
        <w:spacing w:after="0" w:line="240" w:lineRule="auto"/>
        <w:ind w:firstLine="709"/>
        <w:jc w:val="both"/>
        <w:rPr>
          <w:rFonts w:ascii="Times New Roman" w:hAnsi="Times New Roman" w:cs="Times New Roman"/>
          <w:sz w:val="28"/>
          <w:szCs w:val="28"/>
        </w:rPr>
      </w:pPr>
    </w:p>
    <w:p w:rsidR="007D1F2F" w:rsidRPr="00DD0C33" w:rsidRDefault="007D1F2F" w:rsidP="00DD0C33">
      <w:pPr>
        <w:jc w:val="center"/>
        <w:rPr>
          <w:rFonts w:ascii="Times New Roman" w:hAnsi="Times New Roman" w:cs="Times New Roman"/>
          <w:sz w:val="28"/>
          <w:szCs w:val="28"/>
        </w:rPr>
      </w:pPr>
      <w:r w:rsidRPr="00DD0C33">
        <w:rPr>
          <w:rFonts w:ascii="Times New Roman" w:hAnsi="Times New Roman" w:cs="Times New Roman"/>
          <w:sz w:val="28"/>
          <w:szCs w:val="28"/>
        </w:rPr>
        <w:t>Карта профилей Артинского городского округа на 2021-2022 учебный год</w:t>
      </w:r>
    </w:p>
    <w:tbl>
      <w:tblPr>
        <w:tblW w:w="9573" w:type="dxa"/>
        <w:tblBorders>
          <w:top w:val="nil"/>
          <w:left w:val="nil"/>
          <w:bottom w:val="nil"/>
          <w:right w:val="nil"/>
          <w:insideH w:val="nil"/>
          <w:insideV w:val="nil"/>
        </w:tblBorders>
        <w:tblLayout w:type="fixed"/>
        <w:tblLook w:val="0600" w:firstRow="0" w:lastRow="0" w:firstColumn="0" w:lastColumn="0" w:noHBand="1" w:noVBand="1"/>
      </w:tblPr>
      <w:tblGrid>
        <w:gridCol w:w="1501"/>
        <w:gridCol w:w="1126"/>
        <w:gridCol w:w="1746"/>
        <w:gridCol w:w="1201"/>
        <w:gridCol w:w="1340"/>
        <w:gridCol w:w="1209"/>
        <w:gridCol w:w="1450"/>
      </w:tblGrid>
      <w:tr w:rsidR="007D1F2F" w:rsidRPr="00DD0C33" w:rsidTr="00DD0C33">
        <w:trPr>
          <w:trHeight w:val="1415"/>
        </w:trPr>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ОО</w:t>
            </w:r>
          </w:p>
        </w:tc>
        <w:tc>
          <w:tcPr>
            <w:tcW w:w="11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Обще</w:t>
            </w:r>
            <w:r w:rsidRPr="00DD0C33">
              <w:rPr>
                <w:rFonts w:ascii="Times New Roman" w:hAnsi="Times New Roman" w:cs="Times New Roman"/>
                <w:sz w:val="20"/>
                <w:szCs w:val="20"/>
              </w:rPr>
              <w:tab/>
              <w:t xml:space="preserve"> кол-во </w:t>
            </w:r>
            <w:proofErr w:type="gramStart"/>
            <w:r w:rsidRPr="00DD0C33">
              <w:rPr>
                <w:rFonts w:ascii="Times New Roman" w:hAnsi="Times New Roman" w:cs="Times New Roman"/>
                <w:sz w:val="20"/>
                <w:szCs w:val="20"/>
              </w:rPr>
              <w:t>обучающихся</w:t>
            </w:r>
            <w:proofErr w:type="gramEnd"/>
          </w:p>
        </w:tc>
        <w:tc>
          <w:tcPr>
            <w:tcW w:w="17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Общее   кол-во обучающихся в 10-11 классах</w:t>
            </w:r>
          </w:p>
        </w:tc>
        <w:tc>
          <w:tcPr>
            <w:tcW w:w="12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кол-во обучающихся в 10 классах</w:t>
            </w:r>
          </w:p>
        </w:tc>
        <w:tc>
          <w:tcPr>
            <w:tcW w:w="1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Профили в 10-х классах</w:t>
            </w:r>
          </w:p>
        </w:tc>
        <w:tc>
          <w:tcPr>
            <w:tcW w:w="12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кол-во обучающихся в 11 классах</w:t>
            </w:r>
          </w:p>
        </w:tc>
        <w:tc>
          <w:tcPr>
            <w:tcW w:w="14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jc w:val="center"/>
              <w:rPr>
                <w:rFonts w:ascii="Times New Roman" w:hAnsi="Times New Roman" w:cs="Times New Roman"/>
                <w:sz w:val="20"/>
                <w:szCs w:val="20"/>
              </w:rPr>
            </w:pPr>
            <w:r w:rsidRPr="00DD0C33">
              <w:rPr>
                <w:rFonts w:ascii="Times New Roman" w:hAnsi="Times New Roman" w:cs="Times New Roman"/>
                <w:sz w:val="20"/>
                <w:szCs w:val="20"/>
              </w:rPr>
              <w:t>профили             в 11-х классах</w:t>
            </w:r>
          </w:p>
        </w:tc>
      </w:tr>
      <w:tr w:rsidR="007D1F2F" w:rsidRPr="00DD0C33" w:rsidTr="00DD0C33">
        <w:trPr>
          <w:trHeight w:val="1895"/>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АГО АСОШ№1</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740</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52</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27</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социально </w:t>
            </w:r>
            <w:proofErr w:type="gramStart"/>
            <w:r w:rsidRPr="00DD0C33">
              <w:rPr>
                <w:rFonts w:ascii="Times New Roman" w:hAnsi="Times New Roman" w:cs="Times New Roman"/>
                <w:sz w:val="20"/>
                <w:szCs w:val="20"/>
              </w:rPr>
              <w:t>-э</w:t>
            </w:r>
            <w:proofErr w:type="gramEnd"/>
            <w:r w:rsidRPr="00DD0C33">
              <w:rPr>
                <w:rFonts w:ascii="Times New Roman" w:hAnsi="Times New Roman" w:cs="Times New Roman"/>
                <w:sz w:val="20"/>
                <w:szCs w:val="20"/>
              </w:rPr>
              <w:t>кономический технологический</w:t>
            </w:r>
          </w:p>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естественно </w:t>
            </w:r>
            <w:proofErr w:type="gramStart"/>
            <w:r w:rsidRPr="00DD0C33">
              <w:rPr>
                <w:rFonts w:ascii="Times New Roman" w:hAnsi="Times New Roman" w:cs="Times New Roman"/>
                <w:sz w:val="20"/>
                <w:szCs w:val="20"/>
              </w:rPr>
              <w:t>–н</w:t>
            </w:r>
            <w:proofErr w:type="gramEnd"/>
            <w:r w:rsidRPr="00DD0C33">
              <w:rPr>
                <w:rFonts w:ascii="Times New Roman" w:hAnsi="Times New Roman" w:cs="Times New Roman"/>
                <w:sz w:val="20"/>
                <w:szCs w:val="20"/>
              </w:rPr>
              <w:t>аучный гуманитарный</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25</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социально-экономический технологический естественно </w:t>
            </w:r>
            <w:proofErr w:type="gramStart"/>
            <w:r w:rsidRPr="00DD0C33">
              <w:rPr>
                <w:rFonts w:ascii="Times New Roman" w:hAnsi="Times New Roman" w:cs="Times New Roman"/>
                <w:sz w:val="20"/>
                <w:szCs w:val="20"/>
              </w:rPr>
              <w:t>-н</w:t>
            </w:r>
            <w:proofErr w:type="gramEnd"/>
            <w:r w:rsidRPr="00DD0C33">
              <w:rPr>
                <w:rFonts w:ascii="Times New Roman" w:hAnsi="Times New Roman" w:cs="Times New Roman"/>
                <w:sz w:val="20"/>
                <w:szCs w:val="20"/>
              </w:rPr>
              <w:t>аучный гуманитарный</w:t>
            </w:r>
          </w:p>
        </w:tc>
      </w:tr>
      <w:tr w:rsidR="007D1F2F" w:rsidRPr="00DD0C33" w:rsidTr="00DD0C33">
        <w:trPr>
          <w:trHeight w:val="1424"/>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АГО АСОШ№6</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562</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20</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9</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социально </w:t>
            </w:r>
            <w:proofErr w:type="gramStart"/>
            <w:r w:rsidRPr="00DD0C33">
              <w:rPr>
                <w:rFonts w:ascii="Times New Roman" w:hAnsi="Times New Roman" w:cs="Times New Roman"/>
                <w:sz w:val="20"/>
                <w:szCs w:val="20"/>
              </w:rPr>
              <w:t>-э</w:t>
            </w:r>
            <w:proofErr w:type="gramEnd"/>
            <w:r w:rsidRPr="00DD0C33">
              <w:rPr>
                <w:rFonts w:ascii="Times New Roman" w:hAnsi="Times New Roman" w:cs="Times New Roman"/>
                <w:sz w:val="20"/>
                <w:szCs w:val="20"/>
              </w:rPr>
              <w:t>кономический естественно -научный ИУП</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11</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r w:rsidR="007D1F2F" w:rsidRPr="00DD0C33" w:rsidTr="00DD0C33">
        <w:trPr>
          <w:trHeight w:val="950"/>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Артинский лицей</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708                с филиалами</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35</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23</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естественно </w:t>
            </w:r>
            <w:proofErr w:type="gramStart"/>
            <w:r w:rsidRPr="00DD0C33">
              <w:rPr>
                <w:rFonts w:ascii="Times New Roman" w:hAnsi="Times New Roman" w:cs="Times New Roman"/>
                <w:sz w:val="20"/>
                <w:szCs w:val="20"/>
              </w:rPr>
              <w:t>-н</w:t>
            </w:r>
            <w:proofErr w:type="gramEnd"/>
            <w:r w:rsidRPr="00DD0C33">
              <w:rPr>
                <w:rFonts w:ascii="Times New Roman" w:hAnsi="Times New Roman" w:cs="Times New Roman"/>
                <w:sz w:val="20"/>
                <w:szCs w:val="20"/>
              </w:rPr>
              <w:t>аучный технологический</w:t>
            </w:r>
          </w:p>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ИУП</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12</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естественно </w:t>
            </w:r>
            <w:proofErr w:type="gramStart"/>
            <w:r w:rsidRPr="00DD0C33">
              <w:rPr>
                <w:rFonts w:ascii="Times New Roman" w:hAnsi="Times New Roman" w:cs="Times New Roman"/>
                <w:sz w:val="20"/>
                <w:szCs w:val="20"/>
              </w:rPr>
              <w:t>–н</w:t>
            </w:r>
            <w:proofErr w:type="gramEnd"/>
            <w:r w:rsidRPr="00DD0C33">
              <w:rPr>
                <w:rFonts w:ascii="Times New Roman" w:hAnsi="Times New Roman" w:cs="Times New Roman"/>
                <w:sz w:val="20"/>
                <w:szCs w:val="20"/>
              </w:rPr>
              <w:t>аучный технологический ИУП</w:t>
            </w:r>
          </w:p>
        </w:tc>
      </w:tr>
      <w:tr w:rsidR="007D1F2F" w:rsidRPr="00DD0C33" w:rsidTr="00DD0C33">
        <w:trPr>
          <w:trHeight w:val="715"/>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lastRenderedPageBreak/>
              <w:t>МАОУ Староартинская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143</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w:t>
            </w:r>
          </w:p>
        </w:tc>
      </w:tr>
      <w:tr w:rsidR="007D1F2F" w:rsidRPr="00DD0C33" w:rsidTr="00DD0C33">
        <w:trPr>
          <w:trHeight w:val="926"/>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Азигуловская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161                с филиалами</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6</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4</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технологический</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r w:rsidR="007D1F2F" w:rsidRPr="00DD0C33" w:rsidTr="00DD0C33">
        <w:trPr>
          <w:trHeight w:val="658"/>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Малотавринская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118</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r w:rsidR="007D1F2F" w:rsidRPr="00DD0C33" w:rsidTr="00DD0C33">
        <w:trPr>
          <w:trHeight w:val="601"/>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Сажинская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145</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универсальный </w:t>
            </w:r>
          </w:p>
        </w:tc>
      </w:tr>
      <w:tr w:rsidR="007D1F2F" w:rsidRPr="00DD0C33" w:rsidTr="00DD0C33">
        <w:trPr>
          <w:trHeight w:val="1138"/>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МАОУ Манчажская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232</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11</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9</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естественно </w:t>
            </w:r>
            <w:proofErr w:type="gramStart"/>
            <w:r w:rsidRPr="00DD0C33">
              <w:rPr>
                <w:rFonts w:ascii="Times New Roman" w:hAnsi="Times New Roman" w:cs="Times New Roman"/>
                <w:sz w:val="20"/>
                <w:szCs w:val="20"/>
              </w:rPr>
              <w:t>-н</w:t>
            </w:r>
            <w:proofErr w:type="gramEnd"/>
            <w:r w:rsidRPr="00DD0C33">
              <w:rPr>
                <w:rFonts w:ascii="Times New Roman" w:hAnsi="Times New Roman" w:cs="Times New Roman"/>
                <w:sz w:val="20"/>
                <w:szCs w:val="20"/>
              </w:rPr>
              <w:t>аучный социально -экономический</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2</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r w:rsidR="007D1F2F" w:rsidRPr="00DD0C33" w:rsidTr="00DD0C33">
        <w:trPr>
          <w:trHeight w:val="935"/>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Поташкинская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132              с филиалом</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4</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4</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r w:rsidR="007D1F2F" w:rsidRPr="00DD0C33" w:rsidTr="00DD0C33">
        <w:trPr>
          <w:trHeight w:val="750"/>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Сухановская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52</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0</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r w:rsidR="007D1F2F" w:rsidRPr="00DD0C33" w:rsidTr="00DD0C33">
        <w:trPr>
          <w:trHeight w:val="935"/>
        </w:trPr>
        <w:tc>
          <w:tcPr>
            <w:tcW w:w="15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МБОУ Свердловская СОШ</w:t>
            </w:r>
          </w:p>
        </w:tc>
        <w:tc>
          <w:tcPr>
            <w:tcW w:w="112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147</w:t>
            </w:r>
          </w:p>
        </w:tc>
        <w:tc>
          <w:tcPr>
            <w:tcW w:w="1746"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10</w:t>
            </w:r>
          </w:p>
        </w:tc>
        <w:tc>
          <w:tcPr>
            <w:tcW w:w="1201"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4</w:t>
            </w:r>
          </w:p>
        </w:tc>
        <w:tc>
          <w:tcPr>
            <w:tcW w:w="134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 xml:space="preserve">социально </w:t>
            </w:r>
            <w:proofErr w:type="gramStart"/>
            <w:r w:rsidRPr="00DD0C33">
              <w:rPr>
                <w:rFonts w:ascii="Times New Roman" w:hAnsi="Times New Roman" w:cs="Times New Roman"/>
                <w:sz w:val="20"/>
                <w:szCs w:val="20"/>
              </w:rPr>
              <w:t>-э</w:t>
            </w:r>
            <w:proofErr w:type="gramEnd"/>
            <w:r w:rsidRPr="00DD0C33">
              <w:rPr>
                <w:rFonts w:ascii="Times New Roman" w:hAnsi="Times New Roman" w:cs="Times New Roman"/>
                <w:sz w:val="20"/>
                <w:szCs w:val="20"/>
              </w:rPr>
              <w:t>кономический</w:t>
            </w:r>
          </w:p>
        </w:tc>
        <w:tc>
          <w:tcPr>
            <w:tcW w:w="1209"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6</w:t>
            </w:r>
          </w:p>
        </w:tc>
        <w:tc>
          <w:tcPr>
            <w:tcW w:w="145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DD0C33" w:rsidRDefault="007D1F2F" w:rsidP="00DD0C33">
            <w:pPr>
              <w:spacing w:after="0" w:line="240" w:lineRule="auto"/>
              <w:rPr>
                <w:rFonts w:ascii="Times New Roman" w:hAnsi="Times New Roman" w:cs="Times New Roman"/>
                <w:sz w:val="20"/>
                <w:szCs w:val="20"/>
              </w:rPr>
            </w:pPr>
            <w:r w:rsidRPr="00DD0C33">
              <w:rPr>
                <w:rFonts w:ascii="Times New Roman" w:hAnsi="Times New Roman" w:cs="Times New Roman"/>
                <w:sz w:val="20"/>
                <w:szCs w:val="20"/>
              </w:rPr>
              <w:t>универсальный</w:t>
            </w:r>
          </w:p>
        </w:tc>
      </w:tr>
    </w:tbl>
    <w:p w:rsidR="007D1F2F" w:rsidRPr="00DD0C33" w:rsidRDefault="007D1F2F" w:rsidP="00DD0C33">
      <w:pPr>
        <w:spacing w:after="0" w:line="240" w:lineRule="auto"/>
        <w:rPr>
          <w:rFonts w:ascii="Times New Roman" w:hAnsi="Times New Roman" w:cs="Times New Roman"/>
          <w:sz w:val="28"/>
          <w:szCs w:val="28"/>
        </w:rPr>
      </w:pPr>
    </w:p>
    <w:p w:rsidR="007D1F2F" w:rsidRPr="007D1F2F" w:rsidRDefault="007D1F2F" w:rsidP="00DD0C33">
      <w:pPr>
        <w:pStyle w:val="2"/>
      </w:pPr>
      <w:bookmarkStart w:id="25" w:name="_Toc91761455"/>
      <w:r w:rsidRPr="007D1F2F">
        <w:t xml:space="preserve">4.3. Ведение учета несовершеннолетних, не посещающих или систематически пропускающих по неуважительным причинам занятия в образовательных </w:t>
      </w:r>
      <w:r w:rsidR="00DD0C33">
        <w:t>организациях</w:t>
      </w:r>
      <w:bookmarkEnd w:id="25"/>
      <w:r w:rsidRPr="007D1F2F">
        <w:t xml:space="preserve"> </w:t>
      </w:r>
    </w:p>
    <w:p w:rsidR="00DD0C33" w:rsidRDefault="00DD0C33" w:rsidP="007D1F2F"/>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Артинском городском округе разработано и действует «Положение о порядке выявления и учета детей, подлежащих обязательному обучению в образовательных учреждениях, реализующих основные общеобразовательные программы начального общего, основного общего и среднего общего образования в Артинском городском округе» (утверждено Постановлением Администрации Артинского городского округа от 12.12.2013 №1508). </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Положении разработаны единые требования к ведению документации по учету и движению учащихся, не посещающих или систематически пропускающих по неуважительно причине учебные занятия. Есть инструкция о порядке ведения учета несовершеннолетних, не посещающих или систематически пропускающих по неуважительно причине учебные занятия в образовательных организациях. При выявлении таких </w:t>
      </w:r>
      <w:r w:rsidRPr="00DD0C33">
        <w:rPr>
          <w:rFonts w:ascii="Times New Roman" w:hAnsi="Times New Roman" w:cs="Times New Roman"/>
          <w:sz w:val="28"/>
          <w:szCs w:val="28"/>
        </w:rPr>
        <w:lastRenderedPageBreak/>
        <w:t>детей школа совместно с Управлением образования обеспечивают создание комплексной системы индивидуальной профилактической работы в отношении такого ребенка, его родителей (законных представителей). При необходимости направляется представление в ТКДН Артинского ГО.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Ежемесячно (до 25 числа) в течение учебного года школы предоставляют в Управление образования информацию по детям, не посещающим ОО. Управление образования информацию по не посещающим так же ежемесячно в течение учебного года передает в Министерство образования и молодежной политики Свердловской области, в Западный управленческий округ, в ТКДН Артинского ГО. Один раз в квартал Управление образования предоставляет информацию по не посещающим в Прокуратуру Артинского ГО.</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2020-2021 учебном году было выявлено 2 детей, не посещающих или систематически пропускающих учебные занятия. Это </w:t>
      </w:r>
      <w:proofErr w:type="gramStart"/>
      <w:r w:rsidRPr="00DD0C33">
        <w:rPr>
          <w:rFonts w:ascii="Times New Roman" w:hAnsi="Times New Roman" w:cs="Times New Roman"/>
          <w:sz w:val="28"/>
          <w:szCs w:val="28"/>
        </w:rPr>
        <w:t>обучающиеся</w:t>
      </w:r>
      <w:proofErr w:type="gramEnd"/>
      <w:r w:rsidRPr="00DD0C33">
        <w:rPr>
          <w:rFonts w:ascii="Times New Roman" w:hAnsi="Times New Roman" w:cs="Times New Roman"/>
          <w:sz w:val="28"/>
          <w:szCs w:val="28"/>
        </w:rPr>
        <w:t xml:space="preserve"> 2 класса МБОУ «Поташкинская СОШ». Дети не приступили к обучению с 01.09.2020 года.  Семья выехала в г. Краснодар на постоянное место жительства. Родители не уведомили о переезде в другую территорию, для постоянного места проживания, ни систему образования, ни систему здравоохранения. Из школы дети не были отчислены. Родители в школу не обращались. Управление образования совместно с МБОУ «Поташкинская СОШ», ТКДН и ЗП и ПДН Артинского района провели комплекс мероприятий по возвращению детей в школу. В январе 2021 года дети были устроены в школу г</w:t>
      </w:r>
      <w:proofErr w:type="gramStart"/>
      <w:r w:rsidRPr="00DD0C33">
        <w:rPr>
          <w:rFonts w:ascii="Times New Roman" w:hAnsi="Times New Roman" w:cs="Times New Roman"/>
          <w:sz w:val="28"/>
          <w:szCs w:val="28"/>
        </w:rPr>
        <w:t>.К</w:t>
      </w:r>
      <w:proofErr w:type="gramEnd"/>
      <w:r w:rsidRPr="00DD0C33">
        <w:rPr>
          <w:rFonts w:ascii="Times New Roman" w:hAnsi="Times New Roman" w:cs="Times New Roman"/>
          <w:sz w:val="28"/>
          <w:szCs w:val="28"/>
        </w:rPr>
        <w:t>раснодара.</w:t>
      </w:r>
    </w:p>
    <w:p w:rsidR="007D1F2F" w:rsidRPr="00DD0C33" w:rsidRDefault="007D1F2F" w:rsidP="00DD0C33">
      <w:pPr>
        <w:spacing w:after="0" w:line="240" w:lineRule="auto"/>
        <w:ind w:firstLine="709"/>
        <w:jc w:val="both"/>
        <w:rPr>
          <w:rFonts w:ascii="Times New Roman" w:hAnsi="Times New Roman" w:cs="Times New Roman"/>
          <w:sz w:val="28"/>
          <w:szCs w:val="28"/>
        </w:rPr>
      </w:pPr>
      <w:r w:rsidRPr="00DD0C33">
        <w:rPr>
          <w:rFonts w:ascii="Times New Roman" w:hAnsi="Times New Roman" w:cs="Times New Roman"/>
          <w:sz w:val="28"/>
          <w:szCs w:val="28"/>
        </w:rPr>
        <w:t xml:space="preserve">В 2021-2022 учебном году с сентября по декабрь был выявлен ребенок, не посещающий учебные занятия. Это </w:t>
      </w:r>
      <w:proofErr w:type="gramStart"/>
      <w:r w:rsidRPr="00DD0C33">
        <w:rPr>
          <w:rFonts w:ascii="Times New Roman" w:hAnsi="Times New Roman" w:cs="Times New Roman"/>
          <w:sz w:val="28"/>
          <w:szCs w:val="28"/>
        </w:rPr>
        <w:t>обучающаяся</w:t>
      </w:r>
      <w:proofErr w:type="gramEnd"/>
      <w:r w:rsidRPr="00DD0C33">
        <w:rPr>
          <w:rFonts w:ascii="Times New Roman" w:hAnsi="Times New Roman" w:cs="Times New Roman"/>
          <w:sz w:val="28"/>
          <w:szCs w:val="28"/>
        </w:rPr>
        <w:t xml:space="preserve"> МАОУ «Сажинская СОШ». Семья переехала на постоянное место жительства в г</w:t>
      </w:r>
      <w:proofErr w:type="gramStart"/>
      <w:r w:rsidRPr="00DD0C33">
        <w:rPr>
          <w:rFonts w:ascii="Times New Roman" w:hAnsi="Times New Roman" w:cs="Times New Roman"/>
          <w:sz w:val="28"/>
          <w:szCs w:val="28"/>
        </w:rPr>
        <w:t>.Е</w:t>
      </w:r>
      <w:proofErr w:type="gramEnd"/>
      <w:r w:rsidRPr="00DD0C33">
        <w:rPr>
          <w:rFonts w:ascii="Times New Roman" w:hAnsi="Times New Roman" w:cs="Times New Roman"/>
          <w:sz w:val="28"/>
          <w:szCs w:val="28"/>
        </w:rPr>
        <w:t>катеринбург.Управление образования совместно с МАОУ «Сажинская СОШ», ТКДН и ЗП и ПДН Артинского района провели комплекс мероприятий по устройству ребенка в школу г.Екатеринбурга. В ноябре 2021 года ребенок был устроен в школу г</w:t>
      </w:r>
      <w:proofErr w:type="gramStart"/>
      <w:r w:rsidRPr="00DD0C33">
        <w:rPr>
          <w:rFonts w:ascii="Times New Roman" w:hAnsi="Times New Roman" w:cs="Times New Roman"/>
          <w:sz w:val="28"/>
          <w:szCs w:val="28"/>
        </w:rPr>
        <w:t>.Е</w:t>
      </w:r>
      <w:proofErr w:type="gramEnd"/>
      <w:r w:rsidRPr="00DD0C33">
        <w:rPr>
          <w:rFonts w:ascii="Times New Roman" w:hAnsi="Times New Roman" w:cs="Times New Roman"/>
          <w:sz w:val="28"/>
          <w:szCs w:val="28"/>
        </w:rPr>
        <w:t>катеринбурга.</w:t>
      </w:r>
    </w:p>
    <w:p w:rsidR="0053651C" w:rsidRDefault="0053651C" w:rsidP="00DD0C33">
      <w:pPr>
        <w:pStyle w:val="2"/>
      </w:pPr>
      <w:bookmarkStart w:id="26" w:name="_heading=h.3j2qqm3" w:colFirst="0" w:colLast="0"/>
      <w:bookmarkEnd w:id="26"/>
    </w:p>
    <w:p w:rsidR="007D1F2F" w:rsidRPr="007D1F2F" w:rsidRDefault="007D1F2F" w:rsidP="00DD0C33">
      <w:pPr>
        <w:pStyle w:val="2"/>
      </w:pPr>
      <w:bookmarkStart w:id="27" w:name="_Toc91761456"/>
      <w:r w:rsidRPr="007D1F2F">
        <w:t>4.4. Создание условий для обучения детей с ОВЗ</w:t>
      </w:r>
      <w:bookmarkEnd w:id="27"/>
      <w:r w:rsidRPr="007D1F2F">
        <w:t xml:space="preserve"> </w:t>
      </w:r>
    </w:p>
    <w:p w:rsidR="0053651C" w:rsidRDefault="0053651C" w:rsidP="007D1F2F"/>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Муниципальная система образования продолжает обеспечивать коррекционно-развивающую и реабилитационную работу с детьми, имеющими ограниченные возможности здоровья. В связи со значительным за последние годы увеличением детей с ОВЗ, появляется необходимость создавать достаточные условия для их развития и адаптации их обществе.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В 2021 году в образовательных организациях Артинского ГО обучается 286 детей с ОВЗ, из них 84 дети-инвалиды. С 1 сентября 2021 года продолжается реализация ФГОС НОО для детей с ОВЗ и ФГОС НОО для детей с умственной отсталостью. Во всех школах разработаны адаптированные образовательные программы. Составлен план-график повышения квалификации.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lastRenderedPageBreak/>
        <w:t xml:space="preserve">Образовательными организациями приобретены для детей с ОВЗ дидактические, демонстрационные материалы, развивающие настольные игры. В отношении данных детей в соответствии с федеральным и региональным законодательством, составлены индивидуальные учебные планы с учетом психофизических особенностей детей и рекомендаций </w:t>
      </w:r>
      <w:proofErr w:type="gramStart"/>
      <w:r w:rsidRPr="0053651C">
        <w:rPr>
          <w:rFonts w:ascii="Times New Roman" w:hAnsi="Times New Roman" w:cs="Times New Roman"/>
          <w:sz w:val="28"/>
          <w:szCs w:val="28"/>
        </w:rPr>
        <w:t>территориальной</w:t>
      </w:r>
      <w:proofErr w:type="gramEnd"/>
      <w:r w:rsidRPr="0053651C">
        <w:rPr>
          <w:rFonts w:ascii="Times New Roman" w:hAnsi="Times New Roman" w:cs="Times New Roman"/>
          <w:sz w:val="28"/>
          <w:szCs w:val="28"/>
        </w:rPr>
        <w:t xml:space="preserve"> областной ПМПК г. Красноуфимск.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 Обучение на дому (24 ребенка) ведется в соответствии с индивидуальными учебными планами, которые составляются с учетом психолого-физических особенностей детей и рекомендаций территориальной областной ПМПК г. Красноуфимска. Учебный план, расписание и календарный учебный график согласуются с родителями (законными представителями). В целях социальной адаптации детей и общения их со сверстниками в образовательных организациях практикуется приглашение детей, обучающихся на дому, на внеклассные мероприятия, праздники, классные часы, а также посещение детьми отдельных уроков (по заявлению родителей и в сопровождении родителей).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В Артинской СОШ № 6, где наибольшее количество детей с ОВЗ (112 чел.), созданы условия для их обучения: имеется пандус, сенсорное оборудование в кабинете психолога; имеется компьютерная программа с психодиагностическими методами для педагога-психолога; установлена кнопка вызова вахтера в здание школы; оборудован подъезд для колясочников к зданию школы и в здание школы; имеются необходимые специалисты – психологи, логопеды, дефектолог.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 образовательных организациях Артинского ГО оборудованы кабинеты СБО, психолога, дефектолога/логопеда, обновлена учебная литература. Разработаны образовательные программы для обучения детей с ОВЗ.</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В 2021 году на базе Артинской СОШ № 6 продолжил свою работу Муниципальный центр психолого-педагогической, медицинской и социальной помощи детям, оказавшимся в трудной жизненной ситуации.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Центр осуществляет комплексное обследование и консультирование детей и родителей, а также проводит консультации педагогам по оформлению и реализации программы индивидуального сопровождения наиболее сложных детей нашего района в режиме 5-дневной недели.</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 В составе Центра работают учитель-логопед, учитель-дефектолог, педагог-психолог и по соглашению с АЦРБ врач-психиатр, врач-невролог, специалисты социальных структур.</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Обучение детей с умственной отсталостью имеет положительные результаты: все ученики заканчивают школу. В 2021 году свидетельства об обучении получили 25 детей. Из них 17 человека продолжают обучение в учреждениях среднего профессионального образования (техникумах) на бюджетной основе.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Ежегодно дети с ОВЗ, обучающиеся в школах, посещают ГБПОУ СО «Артинский агропромышленный техникум», где знакомятся с профессиями «Маляр», «Пекарь», «Садовник», «Сварщик». В результате такой </w:t>
      </w:r>
      <w:r w:rsidRPr="0053651C">
        <w:rPr>
          <w:rFonts w:ascii="Times New Roman" w:hAnsi="Times New Roman" w:cs="Times New Roman"/>
          <w:sz w:val="28"/>
          <w:szCs w:val="28"/>
        </w:rPr>
        <w:lastRenderedPageBreak/>
        <w:t xml:space="preserve">профориентации 16 детей с ОВЗ в 2021 году поступили на обучение в Артинский техникум для получения профессионального образования. </w:t>
      </w:r>
    </w:p>
    <w:p w:rsidR="007D1F2F" w:rsidRPr="007D1F2F" w:rsidRDefault="007D1F2F" w:rsidP="007D1F2F">
      <w:bookmarkStart w:id="28" w:name="_heading=h.1y810tw" w:colFirst="0" w:colLast="0"/>
      <w:bookmarkEnd w:id="28"/>
    </w:p>
    <w:p w:rsidR="007D1F2F" w:rsidRPr="007D1F2F" w:rsidRDefault="007D1F2F" w:rsidP="0053651C">
      <w:pPr>
        <w:pStyle w:val="2"/>
      </w:pPr>
      <w:bookmarkStart w:id="29" w:name="_Toc91761457"/>
      <w:r w:rsidRPr="007D1F2F">
        <w:t>4.5. Информационно-образовательная среда в образовательных организациях</w:t>
      </w:r>
      <w:bookmarkEnd w:id="29"/>
    </w:p>
    <w:p w:rsidR="007D1F2F" w:rsidRPr="0053651C" w:rsidRDefault="007D1F2F" w:rsidP="0053651C">
      <w:pPr>
        <w:spacing w:after="0" w:line="240" w:lineRule="auto"/>
        <w:ind w:firstLine="709"/>
        <w:jc w:val="both"/>
        <w:rPr>
          <w:rFonts w:ascii="Times New Roman" w:hAnsi="Times New Roman" w:cs="Times New Roman"/>
          <w:sz w:val="28"/>
          <w:szCs w:val="28"/>
        </w:rPr>
      </w:pP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Образовательная среда — это совокупность всех возможностей обучения, воспитания и развития личности. Информационная среда — это мир информации вокруг человека, мир его информационной деятельности. Отличие современного информационного общества и школьной информационно-образовательной среды (далее ИОС), которая этому обществу должна соответствовать, состоит в том, что основаны они на использовании информационно-коммуникационных технологий. Чтобы добиться образовательных результатов школьника XXI века, нужна новая образовательная среда.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Основным критерием качества информационно-образовательной среды является обеспечение образовательными возможностями всех субъектов образовательного процесса. Главной задачей информатизации школы является создание информационно-образовательной среды, </w:t>
      </w:r>
      <w:proofErr w:type="gramStart"/>
      <w:r w:rsidRPr="0053651C">
        <w:rPr>
          <w:rFonts w:ascii="Times New Roman" w:hAnsi="Times New Roman" w:cs="Times New Roman"/>
          <w:sz w:val="28"/>
          <w:szCs w:val="28"/>
        </w:rPr>
        <w:t>рассматривающийся</w:t>
      </w:r>
      <w:proofErr w:type="gramEnd"/>
      <w:r w:rsidRPr="0053651C">
        <w:rPr>
          <w:rFonts w:ascii="Times New Roman" w:hAnsi="Times New Roman" w:cs="Times New Roman"/>
          <w:sz w:val="28"/>
          <w:szCs w:val="28"/>
        </w:rPr>
        <w:t xml:space="preserve"> как одно из условий достижения нового качества образования. Одна из </w:t>
      </w:r>
      <w:proofErr w:type="gramStart"/>
      <w:r w:rsidRPr="0053651C">
        <w:rPr>
          <w:rFonts w:ascii="Times New Roman" w:hAnsi="Times New Roman" w:cs="Times New Roman"/>
          <w:sz w:val="28"/>
          <w:szCs w:val="28"/>
        </w:rPr>
        <w:t>основных задач, сформулированных в принятой Советом безопасности РФ Стратегии развития информационного общества заключается</w:t>
      </w:r>
      <w:proofErr w:type="gramEnd"/>
      <w:r w:rsidRPr="0053651C">
        <w:rPr>
          <w:rFonts w:ascii="Times New Roman" w:hAnsi="Times New Roman" w:cs="Times New Roman"/>
          <w:sz w:val="28"/>
          <w:szCs w:val="28"/>
        </w:rPr>
        <w:t xml:space="preserve"> в повышении качества образования на основе развития и использования информационных и коммуникационных технологий. Сегодня информатизация школы — это необратимый процесс изменения содержания, методов и организационных форм общеобразовательной подготовки, учащихся на этапе перехода школы к работе в условиях информационного общества. Информатизация образования – процесс обеспечения сферы образования методологией и практикой разработки и оптимального использования современных средств ИКТ, ориентированных на реализацию психолого-педагогических целей обучения, воспитания.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 основе создания информационно-образовательной среды образовательной организации лежит организация использования информационн</w:t>
      </w:r>
      <w:proofErr w:type="gramStart"/>
      <w:r w:rsidRPr="0053651C">
        <w:rPr>
          <w:rFonts w:ascii="Times New Roman" w:hAnsi="Times New Roman" w:cs="Times New Roman"/>
          <w:sz w:val="28"/>
          <w:szCs w:val="28"/>
        </w:rPr>
        <w:t>о-</w:t>
      </w:r>
      <w:proofErr w:type="gramEnd"/>
      <w:r w:rsidRPr="0053651C">
        <w:rPr>
          <w:rFonts w:ascii="Times New Roman" w:hAnsi="Times New Roman" w:cs="Times New Roman"/>
          <w:sz w:val="28"/>
          <w:szCs w:val="28"/>
        </w:rPr>
        <w:t xml:space="preserve"> коммуникационных технологий (ИКТ). Именно эффективное использование ИКТ открывает новые возможности и перспективы развития системы образования в целом. Использование информационных и коммуникационных технологий в системе образования изменяет дидактические средства, методы и формы обучения, влияет на педагогические технологии, тем самым преобразуя традиционную образовательную среду в качественно новую — Информационно - образовательную среду.</w:t>
      </w:r>
    </w:p>
    <w:p w:rsidR="007D1F2F" w:rsidRPr="007D1F2F" w:rsidRDefault="007D1F2F" w:rsidP="007D1F2F">
      <w:r w:rsidRPr="007D1F2F">
        <w:rPr>
          <w:noProof/>
          <w:lang w:eastAsia="ru-RU"/>
        </w:rPr>
        <w:lastRenderedPageBreak/>
        <w:drawing>
          <wp:inline distT="0" distB="0" distL="0" distR="0" wp14:anchorId="2BA6A598" wp14:editId="332B7F40">
            <wp:extent cx="5857875" cy="4152900"/>
            <wp:effectExtent l="0" t="0" r="9525" b="0"/>
            <wp:docPr id="2" name="Рисунок 2" descr="C:\Users\Schapova N Y\Download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apova N Y\Downloads\Рисунок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4152900"/>
                    </a:xfrm>
                    <a:prstGeom prst="rect">
                      <a:avLst/>
                    </a:prstGeom>
                    <a:noFill/>
                    <a:ln>
                      <a:noFill/>
                    </a:ln>
                  </pic:spPr>
                </pic:pic>
              </a:graphicData>
            </a:graphic>
          </wp:inline>
        </w:drawing>
      </w:r>
    </w:p>
    <w:p w:rsidR="007D1F2F" w:rsidRPr="0053651C" w:rsidRDefault="007D1F2F" w:rsidP="0053651C">
      <w:pPr>
        <w:spacing w:after="0" w:line="240" w:lineRule="auto"/>
        <w:ind w:firstLine="709"/>
        <w:jc w:val="both"/>
        <w:rPr>
          <w:rFonts w:ascii="Times New Roman" w:hAnsi="Times New Roman" w:cs="Times New Roman"/>
          <w:sz w:val="28"/>
          <w:szCs w:val="28"/>
        </w:rPr>
      </w:pP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 2021 году был проведен мониторинг состояния информационно - образовательной среды в общеобразовательных учреждениях. По данным мониторинга условия для реализации образовательных программ с применением электронного обучения и дистанционных образовательных технологий имеются в ограниченном количестве школ.</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Все образовательные организации имеют доступ к сети Интернет, все компьютеры имеют контент-фильтры и антивирусные программы. Проверка работоспособности антивирусных программ и программ контент-фильтрации проводится ежеквартально, по итогам проверки в 4 кв. 2021 г. нарушений, связанных с работой вышеуказанных программ не выявлено. Вместе с тем, проведенный мониторинг показывает, что в среднем на 1 компьютер сегодня приходится 3 обучающихся. Колоссальная потребность в обновлении компьютерной техники, представленная образовательными организациями, позволяет констатировать, что техника устаревает, новое оборудование приобретается только для первостепенных нужд школы, в качестве рабочего, а не учебного оборудования. Средства данной статьи 100% направляются на учебники. Возможность приобретения оборудования остается только из экономии средств местного бюджета. К сожалению, это не позволяет покрыть ту потребность, которую показывают образовательные организации. Поэтому необходимо провести качественный анализ учебной литературы, рассмотреть возможность обмена учебниками между школами, провести экономические мероприятия по статьям расходов и принять исчерпывающие меры по пополнению компьютерной техникой образовательного процесса в </w:t>
      </w:r>
      <w:r w:rsidRPr="0053651C">
        <w:rPr>
          <w:rFonts w:ascii="Times New Roman" w:hAnsi="Times New Roman" w:cs="Times New Roman"/>
          <w:sz w:val="28"/>
          <w:szCs w:val="28"/>
        </w:rPr>
        <w:lastRenderedPageBreak/>
        <w:t>каждой образовательной организации. В отношении данных организаций проведена работа и на 1 сентября 2021 года обеспеченность учебниками во всех школах района составила 100%.</w:t>
      </w:r>
    </w:p>
    <w:p w:rsidR="007D1F2F" w:rsidRPr="007D1F2F" w:rsidRDefault="007D1F2F" w:rsidP="007D1F2F"/>
    <w:p w:rsidR="007D1F2F" w:rsidRPr="007D1F2F" w:rsidRDefault="007D1F2F" w:rsidP="0053651C">
      <w:pPr>
        <w:pStyle w:val="2"/>
      </w:pPr>
      <w:bookmarkStart w:id="30" w:name="_heading=h.2xcytpi" w:colFirst="0" w:colLast="0"/>
      <w:bookmarkStart w:id="31" w:name="_Toc91761458"/>
      <w:bookmarkEnd w:id="30"/>
      <w:r w:rsidRPr="007D1F2F">
        <w:t>4.6. Государственная итоговая аттестация</w:t>
      </w:r>
      <w:bookmarkEnd w:id="31"/>
      <w:r w:rsidRPr="007D1F2F">
        <w:t xml:space="preserve"> </w:t>
      </w:r>
    </w:p>
    <w:p w:rsidR="007D1F2F" w:rsidRPr="007D1F2F" w:rsidRDefault="007D1F2F" w:rsidP="007D1F2F">
      <w:r w:rsidRPr="007D1F2F">
        <w:t xml:space="preserve">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В целях предотвращения распространения новой коронавирусной инфекции (COVID-19) в процедуре проведения государственной итоговой аттестации в 2021 году был предусмотрен ряд особенностей.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 2021 году выпускники 9 классов проходили итоговую аттестацию только по двум обязательным предметам – русскому языку и математике. Экзамены по предметам по выбору не проводились. Участники с ограниченными возможностями здоровья и инвалиды для получения аттестата могли сдать только один предмет по своему выбору – русский язык или математику в форме ОГЭ или ГВЭ.</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 2021 году ОГЭ проводилось в специально оборудованных пунктах проведения экзаменов (ППЭ), созданных на базе всех школ Артинского городского округа. Всего было создано 15 ППЭ ОГЭ. Для исключения возможности нарушений все ППЭ были оборудованы металлоискателями (стационарными рамками и ручными металлодетекторами), средствами видеонаблюдения. Во всех ППЭ присутствовали общественные наблюдатели. Во всех ППЭ применялись меры эпидемиологической безопасности, рекомендованные Роспотребнадзором. Все 15 пунктов проведения экзаменов, организованные на базе школ, были оснащены дозаторами с антисептическими средствами для обработки рук, бесконтактными термометрами. Каждая аудитория, задействованная в проведении ОГЭ, ГВЭ-9 (включая штаб) была оснащена рециркулятором и бактерицидной лампой. Так же ППЭ были обеспечены средствами индивидуальной защиты (масками одноразовыми медицинскими и перчатками) для педагогических работников, привлекаемых к проведению экзаменов в качестве работников ППЭ. В соответствии с графиком проведения ОГЭ, ГВЭ-9 проводится дезинфекция аудиторий до начала экзамена и после завершения, термометрия работников ППЭ и участников экзамена. В ППЭ изменена схема рассадки участников экзамена в аудиториях. Она осуществляется с соблюдением дистанции не менее 1,5 метров. Во всех ППЭ составлен график прихода работников ППЭ и детей. Для проведения ОГЭ и ГВЭ-9 было задействовано 225 сотрудников школ, 1 сотрудник КЦССО, 15 медицинских работников. Все сотрудники прошли обучение. Во всех пунктах проведения экзаменов для 9 классов, присутствовали общественные наблюдатели. Всего общественных наблюдателей было 26 человек. Наблюдатели прошли обучение и получили аккредитацию.</w:t>
      </w:r>
    </w:p>
    <w:p w:rsidR="007D1F2F" w:rsidRPr="0053651C" w:rsidRDefault="007D1F2F" w:rsidP="0053651C">
      <w:pPr>
        <w:spacing w:after="0" w:line="240" w:lineRule="auto"/>
        <w:ind w:firstLine="709"/>
        <w:jc w:val="both"/>
        <w:rPr>
          <w:rFonts w:ascii="Times New Roman" w:hAnsi="Times New Roman" w:cs="Times New Roman"/>
          <w:sz w:val="28"/>
          <w:szCs w:val="28"/>
        </w:rPr>
      </w:pPr>
      <w:proofErr w:type="gramStart"/>
      <w:r w:rsidRPr="0053651C">
        <w:rPr>
          <w:rFonts w:ascii="Times New Roman" w:hAnsi="Times New Roman" w:cs="Times New Roman"/>
          <w:sz w:val="28"/>
          <w:szCs w:val="28"/>
        </w:rPr>
        <w:t>Всего обучающихся в 9 классе-292, из них 25 обучались по программе для детей с умственной отсталостью, 17 по адаптированной программе для детей с ЗПР и 250 по основной общеобразовательной программе.</w:t>
      </w:r>
      <w:proofErr w:type="gramEnd"/>
      <w:r w:rsidRPr="0053651C">
        <w:rPr>
          <w:rFonts w:ascii="Times New Roman" w:hAnsi="Times New Roman" w:cs="Times New Roman"/>
          <w:sz w:val="28"/>
          <w:szCs w:val="28"/>
        </w:rPr>
        <w:t xml:space="preserve"> Для детей с </w:t>
      </w:r>
      <w:r w:rsidRPr="0053651C">
        <w:rPr>
          <w:rFonts w:ascii="Times New Roman" w:hAnsi="Times New Roman" w:cs="Times New Roman"/>
          <w:sz w:val="28"/>
          <w:szCs w:val="28"/>
        </w:rPr>
        <w:lastRenderedPageBreak/>
        <w:t>умственной отсталостью экзамен проходил в своей школе по трудовому обучению. Все дети получили свидетельство об окончании специального (коррекционного) класса. 267 детей вышли на государственную итоговую аттестацию. 17 детей с ОВЗ выбрали форму ГВЭ, а 250 выпускникам была определена форма ОГЭ.  Решением педсовета МАОУ «Сажинская СОШ» 1 выпускник 9 класса не допущен к ГИА в форме ОГЭ, и был оставлен на повторное обучение.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По результатам ОГЭ (основной период) по русскому языку из 249 человек, не сдали 11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p>
    <w:tbl>
      <w:tblPr>
        <w:tblW w:w="7695" w:type="dxa"/>
        <w:tblBorders>
          <w:top w:val="nil"/>
          <w:left w:val="nil"/>
          <w:bottom w:val="nil"/>
          <w:right w:val="nil"/>
          <w:insideH w:val="nil"/>
          <w:insideV w:val="nil"/>
        </w:tblBorders>
        <w:tblLayout w:type="fixed"/>
        <w:tblLook w:val="0600" w:firstRow="0" w:lastRow="0" w:firstColumn="0" w:lastColumn="0" w:noHBand="1" w:noVBand="1"/>
      </w:tblPr>
      <w:tblGrid>
        <w:gridCol w:w="1500"/>
        <w:gridCol w:w="1410"/>
        <w:gridCol w:w="1515"/>
        <w:gridCol w:w="1455"/>
        <w:gridCol w:w="1815"/>
      </w:tblGrid>
      <w:tr w:rsidR="007D1F2F" w:rsidRPr="007D1F2F" w:rsidTr="002E24C1">
        <w:trPr>
          <w:trHeight w:val="257"/>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1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45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c>
          <w:tcPr>
            <w:tcW w:w="1815"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7D1F2F" w:rsidTr="002E24C1">
        <w:trPr>
          <w:trHeight w:val="228"/>
        </w:trPr>
        <w:tc>
          <w:tcPr>
            <w:tcW w:w="1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кол-во</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11</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83</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97</w:t>
            </w:r>
          </w:p>
        </w:tc>
        <w:tc>
          <w:tcPr>
            <w:tcW w:w="1815" w:type="dxa"/>
            <w:tcBorders>
              <w:top w:val="nil"/>
              <w:left w:val="nil"/>
              <w:bottom w:val="single" w:sz="8" w:space="0" w:color="000000"/>
              <w:right w:val="single" w:sz="8" w:space="0" w:color="000000"/>
            </w:tcBorders>
            <w:shd w:val="clear" w:color="auto" w:fill="F9F9F9"/>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58</w:t>
            </w:r>
          </w:p>
        </w:tc>
      </w:tr>
      <w:tr w:rsidR="007D1F2F" w:rsidRPr="007D1F2F" w:rsidTr="002E24C1">
        <w:trPr>
          <w:trHeight w:val="219"/>
        </w:trPr>
        <w:tc>
          <w:tcPr>
            <w:tcW w:w="1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4,0%</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34,0%</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39,0%</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23,0%</w:t>
            </w:r>
          </w:p>
        </w:tc>
      </w:tr>
      <w:tr w:rsidR="007D1F2F" w:rsidRPr="007D1F2F" w:rsidTr="0053651C">
        <w:trPr>
          <w:trHeight w:val="304"/>
        </w:trPr>
        <w:tc>
          <w:tcPr>
            <w:tcW w:w="2910" w:type="dxa"/>
            <w:gridSpan w:val="2"/>
            <w:tcBorders>
              <w:top w:val="nil"/>
              <w:left w:val="nil"/>
              <w:bottom w:val="nil"/>
              <w:right w:val="nil"/>
            </w:tcBorders>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Средняя оценка  -  4</w:t>
            </w:r>
          </w:p>
        </w:tc>
        <w:tc>
          <w:tcPr>
            <w:tcW w:w="15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5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r>
    </w:tbl>
    <w:p w:rsidR="007D1F2F" w:rsidRPr="0053651C" w:rsidRDefault="007D1F2F" w:rsidP="0053651C">
      <w:pPr>
        <w:ind w:firstLine="709"/>
        <w:jc w:val="both"/>
        <w:rPr>
          <w:rFonts w:ascii="Times New Roman" w:hAnsi="Times New Roman" w:cs="Times New Roman"/>
          <w:sz w:val="28"/>
          <w:szCs w:val="28"/>
        </w:rPr>
      </w:pPr>
      <w:r w:rsidRPr="0053651C">
        <w:rPr>
          <w:rFonts w:ascii="Times New Roman" w:hAnsi="Times New Roman" w:cs="Times New Roman"/>
          <w:sz w:val="28"/>
          <w:szCs w:val="28"/>
        </w:rPr>
        <w:t>По результатам ОГЭ по математике (основной период) из 249 человек, не сдали 27 человек.</w:t>
      </w:r>
    </w:p>
    <w:tbl>
      <w:tblPr>
        <w:tblW w:w="7665" w:type="dxa"/>
        <w:tblBorders>
          <w:top w:val="nil"/>
          <w:left w:val="nil"/>
          <w:bottom w:val="nil"/>
          <w:right w:val="nil"/>
          <w:insideH w:val="nil"/>
          <w:insideV w:val="nil"/>
        </w:tblBorders>
        <w:tblLayout w:type="fixed"/>
        <w:tblLook w:val="0600" w:firstRow="0" w:lastRow="0" w:firstColumn="0" w:lastColumn="0" w:noHBand="1" w:noVBand="1"/>
      </w:tblPr>
      <w:tblGrid>
        <w:gridCol w:w="1500"/>
        <w:gridCol w:w="1650"/>
        <w:gridCol w:w="1515"/>
        <w:gridCol w:w="1455"/>
        <w:gridCol w:w="1545"/>
      </w:tblGrid>
      <w:tr w:rsidR="007D1F2F" w:rsidRPr="007D1F2F" w:rsidTr="002E24C1">
        <w:trPr>
          <w:trHeight w:val="312"/>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65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45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c>
          <w:tcPr>
            <w:tcW w:w="1545"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7D1F2F" w:rsidTr="002E24C1">
        <w:trPr>
          <w:trHeight w:val="226"/>
        </w:trPr>
        <w:tc>
          <w:tcPr>
            <w:tcW w:w="15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кол-во</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27</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151</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60</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11</w:t>
            </w:r>
          </w:p>
        </w:tc>
      </w:tr>
      <w:tr w:rsidR="007D1F2F" w:rsidRPr="007D1F2F" w:rsidTr="002E24C1">
        <w:trPr>
          <w:trHeight w:val="217"/>
        </w:trPr>
        <w:tc>
          <w:tcPr>
            <w:tcW w:w="15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w:t>
            </w:r>
          </w:p>
        </w:tc>
        <w:tc>
          <w:tcPr>
            <w:tcW w:w="16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11,0%</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60,5%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24,0%</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4,5%</w:t>
            </w:r>
          </w:p>
        </w:tc>
      </w:tr>
      <w:tr w:rsidR="007D1F2F" w:rsidRPr="007D1F2F" w:rsidTr="0053651C">
        <w:trPr>
          <w:trHeight w:val="233"/>
        </w:trPr>
        <w:tc>
          <w:tcPr>
            <w:tcW w:w="3150" w:type="dxa"/>
            <w:gridSpan w:val="2"/>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Средняя оценка - 3</w:t>
            </w:r>
          </w:p>
        </w:tc>
        <w:tc>
          <w:tcPr>
            <w:tcW w:w="15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 xml:space="preserve"> </w:t>
            </w:r>
          </w:p>
        </w:tc>
        <w:tc>
          <w:tcPr>
            <w:tcW w:w="145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54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r>
    </w:tbl>
    <w:p w:rsidR="007D1F2F" w:rsidRPr="0053651C" w:rsidRDefault="007D1F2F" w:rsidP="0053651C">
      <w:pPr>
        <w:spacing w:after="0" w:line="240" w:lineRule="auto"/>
        <w:ind w:firstLine="709"/>
        <w:rPr>
          <w:rFonts w:ascii="Times New Roman" w:hAnsi="Times New Roman" w:cs="Times New Roman"/>
          <w:sz w:val="20"/>
          <w:szCs w:val="20"/>
        </w:rPr>
      </w:pPr>
      <w:r w:rsidRPr="0053651C">
        <w:rPr>
          <w:rFonts w:ascii="Times New Roman" w:hAnsi="Times New Roman" w:cs="Times New Roman"/>
          <w:sz w:val="28"/>
          <w:szCs w:val="28"/>
        </w:rPr>
        <w:t>ГВЭ-9 по русскому языку сдавали 14 девятиклассников. Все успешно сдали.</w:t>
      </w:r>
    </w:p>
    <w:tbl>
      <w:tblPr>
        <w:tblW w:w="7695" w:type="dxa"/>
        <w:tblBorders>
          <w:top w:val="nil"/>
          <w:left w:val="nil"/>
          <w:bottom w:val="nil"/>
          <w:right w:val="nil"/>
          <w:insideH w:val="nil"/>
          <w:insideV w:val="nil"/>
        </w:tblBorders>
        <w:tblLayout w:type="fixed"/>
        <w:tblLook w:val="0600" w:firstRow="0" w:lastRow="0" w:firstColumn="0" w:lastColumn="0" w:noHBand="1" w:noVBand="1"/>
      </w:tblPr>
      <w:tblGrid>
        <w:gridCol w:w="1500"/>
        <w:gridCol w:w="1410"/>
        <w:gridCol w:w="1515"/>
        <w:gridCol w:w="1455"/>
        <w:gridCol w:w="1815"/>
      </w:tblGrid>
      <w:tr w:rsidR="007D1F2F" w:rsidRPr="0053651C" w:rsidTr="002E24C1">
        <w:trPr>
          <w:trHeight w:val="124"/>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1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45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c>
          <w:tcPr>
            <w:tcW w:w="1815"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53651C" w:rsidTr="002E24C1">
        <w:trPr>
          <w:trHeight w:val="265"/>
        </w:trPr>
        <w:tc>
          <w:tcPr>
            <w:tcW w:w="15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кол-во</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r>
      <w:tr w:rsidR="007D1F2F" w:rsidRPr="0053651C" w:rsidTr="002E24C1">
        <w:trPr>
          <w:trHeight w:val="228"/>
        </w:trPr>
        <w:tc>
          <w:tcPr>
            <w:tcW w:w="15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36%</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43%</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21%</w:t>
            </w:r>
          </w:p>
        </w:tc>
      </w:tr>
      <w:tr w:rsidR="007D1F2F" w:rsidRPr="0053651C" w:rsidTr="002E24C1">
        <w:trPr>
          <w:trHeight w:val="309"/>
        </w:trPr>
        <w:tc>
          <w:tcPr>
            <w:tcW w:w="2910" w:type="dxa"/>
            <w:gridSpan w:val="2"/>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Средняя оценка - 4</w:t>
            </w:r>
          </w:p>
        </w:tc>
        <w:tc>
          <w:tcPr>
            <w:tcW w:w="15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5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r>
    </w:tbl>
    <w:p w:rsidR="007D1F2F" w:rsidRPr="0053651C" w:rsidRDefault="007D1F2F" w:rsidP="0053651C">
      <w:pPr>
        <w:ind w:firstLine="709"/>
        <w:rPr>
          <w:rFonts w:ascii="Times New Roman" w:hAnsi="Times New Roman" w:cs="Times New Roman"/>
          <w:sz w:val="28"/>
          <w:szCs w:val="28"/>
        </w:rPr>
      </w:pPr>
      <w:r w:rsidRPr="0053651C">
        <w:rPr>
          <w:rFonts w:ascii="Times New Roman" w:hAnsi="Times New Roman" w:cs="Times New Roman"/>
          <w:sz w:val="28"/>
          <w:szCs w:val="28"/>
        </w:rPr>
        <w:t>ГВЭ-9 по математике сдавали 7 девятиклассников.  Все успешно сдали.</w:t>
      </w:r>
    </w:p>
    <w:tbl>
      <w:tblPr>
        <w:tblW w:w="7678" w:type="dxa"/>
        <w:tblInd w:w="116" w:type="dxa"/>
        <w:tblBorders>
          <w:top w:val="nil"/>
          <w:left w:val="nil"/>
          <w:bottom w:val="nil"/>
          <w:right w:val="nil"/>
          <w:insideH w:val="nil"/>
          <w:insideV w:val="nil"/>
        </w:tblBorders>
        <w:tblLayout w:type="fixed"/>
        <w:tblLook w:val="0600" w:firstRow="0" w:lastRow="0" w:firstColumn="0" w:lastColumn="0" w:noHBand="1" w:noVBand="1"/>
      </w:tblPr>
      <w:tblGrid>
        <w:gridCol w:w="1483"/>
        <w:gridCol w:w="1410"/>
        <w:gridCol w:w="1515"/>
        <w:gridCol w:w="1455"/>
        <w:gridCol w:w="1815"/>
      </w:tblGrid>
      <w:tr w:rsidR="007D1F2F" w:rsidRPr="007D1F2F" w:rsidTr="002E24C1">
        <w:trPr>
          <w:trHeight w:val="268"/>
        </w:trPr>
        <w:tc>
          <w:tcPr>
            <w:tcW w:w="14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1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45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c>
          <w:tcPr>
            <w:tcW w:w="1815"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7D1F2F" w:rsidTr="002E24C1">
        <w:trPr>
          <w:trHeight w:val="223"/>
        </w:trPr>
        <w:tc>
          <w:tcPr>
            <w:tcW w:w="148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кол-во</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215"/>
        </w:trPr>
        <w:tc>
          <w:tcPr>
            <w:tcW w:w="148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28,6%</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71,4%</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53651C">
        <w:trPr>
          <w:trHeight w:val="284"/>
        </w:trPr>
        <w:tc>
          <w:tcPr>
            <w:tcW w:w="2893" w:type="dxa"/>
            <w:gridSpan w:val="2"/>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Средняя оценка</w:t>
            </w:r>
          </w:p>
        </w:tc>
        <w:tc>
          <w:tcPr>
            <w:tcW w:w="15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- 4</w:t>
            </w:r>
          </w:p>
        </w:tc>
        <w:tc>
          <w:tcPr>
            <w:tcW w:w="145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p w:rsidR="007D1F2F" w:rsidRPr="0053651C" w:rsidRDefault="007D1F2F" w:rsidP="0053651C">
            <w:pPr>
              <w:spacing w:after="0" w:line="240" w:lineRule="auto"/>
              <w:rPr>
                <w:rFonts w:ascii="Times New Roman" w:hAnsi="Times New Roman" w:cs="Times New Roman"/>
                <w:sz w:val="20"/>
                <w:szCs w:val="20"/>
              </w:rPr>
            </w:pPr>
          </w:p>
        </w:tc>
      </w:tr>
    </w:tbl>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 осенние сроки повторно ОГЭ в 9 классе сдавали 27 обучающихся, из них 18 учащихся имели один неуспешный результат по итогам основного периода: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 Школа №1- 8 человек (математика);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№6- 6 челове</w:t>
      </w:r>
      <w:proofErr w:type="gramStart"/>
      <w:r w:rsidRPr="0053651C">
        <w:rPr>
          <w:rFonts w:ascii="Times New Roman" w:hAnsi="Times New Roman" w:cs="Times New Roman"/>
          <w:sz w:val="28"/>
          <w:szCs w:val="28"/>
        </w:rPr>
        <w:t>к(</w:t>
      </w:r>
      <w:proofErr w:type="gramEnd"/>
      <w:r w:rsidRPr="0053651C">
        <w:rPr>
          <w:rFonts w:ascii="Times New Roman" w:hAnsi="Times New Roman" w:cs="Times New Roman"/>
          <w:sz w:val="28"/>
          <w:szCs w:val="28"/>
        </w:rPr>
        <w:t>математика);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lastRenderedPageBreak/>
        <w:t>Лицей-2 человек</w:t>
      </w:r>
      <w:proofErr w:type="gramStart"/>
      <w:r w:rsidRPr="0053651C">
        <w:rPr>
          <w:rFonts w:ascii="Times New Roman" w:hAnsi="Times New Roman" w:cs="Times New Roman"/>
          <w:sz w:val="28"/>
          <w:szCs w:val="28"/>
        </w:rPr>
        <w:t>а(</w:t>
      </w:r>
      <w:proofErr w:type="gramEnd"/>
      <w:r w:rsidRPr="0053651C">
        <w:rPr>
          <w:rFonts w:ascii="Times New Roman" w:hAnsi="Times New Roman" w:cs="Times New Roman"/>
          <w:sz w:val="28"/>
          <w:szCs w:val="28"/>
        </w:rPr>
        <w:t>математика);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Староартинская школа-2 человек</w:t>
      </w:r>
      <w:proofErr w:type="gramStart"/>
      <w:r w:rsidRPr="0053651C">
        <w:rPr>
          <w:rFonts w:ascii="Times New Roman" w:hAnsi="Times New Roman" w:cs="Times New Roman"/>
          <w:sz w:val="28"/>
          <w:szCs w:val="28"/>
        </w:rPr>
        <w:t>а(</w:t>
      </w:r>
      <w:proofErr w:type="gramEnd"/>
      <w:r w:rsidRPr="0053651C">
        <w:rPr>
          <w:rFonts w:ascii="Times New Roman" w:hAnsi="Times New Roman" w:cs="Times New Roman"/>
          <w:sz w:val="28"/>
          <w:szCs w:val="28"/>
        </w:rPr>
        <w:t xml:space="preserve">математика).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9 учащихся имели неуспешный результат по двум предметам (русский язык и математика) по итогам основного периода: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Сажинская школа-3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№6-2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Манчажская школа-1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Барабинская школа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Свердловская школа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Лицей- 1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p>
    <w:p w:rsidR="007D1F2F" w:rsidRPr="0053651C" w:rsidRDefault="007D1F2F" w:rsidP="0053651C">
      <w:pPr>
        <w:jc w:val="center"/>
        <w:rPr>
          <w:rFonts w:ascii="Times New Roman" w:hAnsi="Times New Roman" w:cs="Times New Roman"/>
          <w:sz w:val="28"/>
          <w:szCs w:val="28"/>
        </w:rPr>
      </w:pPr>
      <w:r w:rsidRPr="0053651C">
        <w:rPr>
          <w:rFonts w:ascii="Times New Roman" w:hAnsi="Times New Roman" w:cs="Times New Roman"/>
          <w:sz w:val="28"/>
          <w:szCs w:val="28"/>
        </w:rPr>
        <w:t>Результаты ГИА-9 после проведения основного и дополнительного периода</w:t>
      </w:r>
    </w:p>
    <w:tbl>
      <w:tblPr>
        <w:tblW w:w="9226" w:type="dxa"/>
        <w:tblBorders>
          <w:top w:val="nil"/>
          <w:left w:val="nil"/>
          <w:bottom w:val="nil"/>
          <w:right w:val="nil"/>
          <w:insideH w:val="nil"/>
          <w:insideV w:val="nil"/>
        </w:tblBorders>
        <w:tblLayout w:type="fixed"/>
        <w:tblLook w:val="0600" w:firstRow="0" w:lastRow="0" w:firstColumn="0" w:lastColumn="0" w:noHBand="1" w:noVBand="1"/>
      </w:tblPr>
      <w:tblGrid>
        <w:gridCol w:w="1410"/>
        <w:gridCol w:w="1230"/>
        <w:gridCol w:w="1320"/>
        <w:gridCol w:w="735"/>
        <w:gridCol w:w="720"/>
        <w:gridCol w:w="735"/>
        <w:gridCol w:w="765"/>
        <w:gridCol w:w="765"/>
        <w:gridCol w:w="780"/>
        <w:gridCol w:w="766"/>
      </w:tblGrid>
      <w:tr w:rsidR="007D1F2F" w:rsidRPr="0053651C" w:rsidTr="0053651C">
        <w:trPr>
          <w:trHeight w:val="503"/>
        </w:trPr>
        <w:tc>
          <w:tcPr>
            <w:tcW w:w="14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Предмет</w:t>
            </w:r>
          </w:p>
        </w:tc>
        <w:tc>
          <w:tcPr>
            <w:tcW w:w="1230" w:type="dxa"/>
            <w:vMerge w:val="restart"/>
            <w:tcBorders>
              <w:top w:val="single" w:sz="8" w:space="0" w:color="000000"/>
              <w:left w:val="nil"/>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Всего участников</w:t>
            </w:r>
          </w:p>
        </w:tc>
        <w:tc>
          <w:tcPr>
            <w:tcW w:w="1320" w:type="dxa"/>
            <w:vMerge w:val="restart"/>
            <w:tcBorders>
              <w:top w:val="single" w:sz="8" w:space="0" w:color="000000"/>
              <w:left w:val="nil"/>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Участников с ОВЗ</w:t>
            </w:r>
          </w:p>
        </w:tc>
        <w:tc>
          <w:tcPr>
            <w:tcW w:w="1455"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Средний балл</w:t>
            </w:r>
          </w:p>
        </w:tc>
        <w:tc>
          <w:tcPr>
            <w:tcW w:w="150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Доля отметок «2», %</w:t>
            </w:r>
          </w:p>
        </w:tc>
        <w:tc>
          <w:tcPr>
            <w:tcW w:w="2311"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Доля участников по уровням подготовки, %</w:t>
            </w:r>
          </w:p>
        </w:tc>
      </w:tr>
      <w:tr w:rsidR="007D1F2F" w:rsidRPr="0053651C" w:rsidTr="0053651C">
        <w:trPr>
          <w:trHeight w:val="221"/>
        </w:trPr>
        <w:tc>
          <w:tcPr>
            <w:tcW w:w="14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tc>
        <w:tc>
          <w:tcPr>
            <w:tcW w:w="1230"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tc>
        <w:tc>
          <w:tcPr>
            <w:tcW w:w="1320"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2019</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2021</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2019</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2021</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«3»</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«4»</w:t>
            </w:r>
          </w:p>
        </w:tc>
        <w:tc>
          <w:tcPr>
            <w:tcW w:w="7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53651C" w:rsidTr="002E24C1">
        <w:trPr>
          <w:trHeight w:val="633"/>
        </w:trPr>
        <w:tc>
          <w:tcPr>
            <w:tcW w:w="1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ОГЭ по русскому языку</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249</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4,06</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3,83</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1,6</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35,74</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39,35</w:t>
            </w:r>
          </w:p>
        </w:tc>
        <w:tc>
          <w:tcPr>
            <w:tcW w:w="7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23,29</w:t>
            </w:r>
          </w:p>
        </w:tc>
      </w:tr>
      <w:tr w:rsidR="007D1F2F" w:rsidRPr="0053651C" w:rsidTr="002E24C1">
        <w:trPr>
          <w:trHeight w:val="525"/>
        </w:trPr>
        <w:tc>
          <w:tcPr>
            <w:tcW w:w="1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ГВЭ по русскому языку</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14</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14</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3,66</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3,85</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35,71</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42,85</w:t>
            </w:r>
          </w:p>
        </w:tc>
        <w:tc>
          <w:tcPr>
            <w:tcW w:w="7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21,42</w:t>
            </w:r>
          </w:p>
        </w:tc>
      </w:tr>
      <w:tr w:rsidR="007D1F2F" w:rsidRPr="0053651C" w:rsidTr="002E24C1">
        <w:trPr>
          <w:trHeight w:val="559"/>
        </w:trPr>
        <w:tc>
          <w:tcPr>
            <w:tcW w:w="1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ОГЭ по математике</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249</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3,57</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3,25</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1,53</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4,01</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67,87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24,09</w:t>
            </w:r>
          </w:p>
        </w:tc>
        <w:tc>
          <w:tcPr>
            <w:tcW w:w="7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4,41</w:t>
            </w:r>
          </w:p>
        </w:tc>
      </w:tr>
      <w:tr w:rsidR="007D1F2F" w:rsidRPr="0053651C" w:rsidTr="002E24C1">
        <w:trPr>
          <w:trHeight w:val="695"/>
        </w:trPr>
        <w:tc>
          <w:tcPr>
            <w:tcW w:w="14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ГВЭ по математике</w:t>
            </w:r>
          </w:p>
        </w:tc>
        <w:tc>
          <w:tcPr>
            <w:tcW w:w="12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w:t>
            </w:r>
          </w:p>
        </w:tc>
        <w:tc>
          <w:tcPr>
            <w:tcW w:w="1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3,33</w:t>
            </w:r>
          </w:p>
        </w:tc>
        <w:tc>
          <w:tcPr>
            <w:tcW w:w="7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3,71</w:t>
            </w:r>
          </w:p>
        </w:tc>
        <w:tc>
          <w:tcPr>
            <w:tcW w:w="7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28,57</w:t>
            </w:r>
          </w:p>
        </w:tc>
        <w:tc>
          <w:tcPr>
            <w:tcW w:w="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71,42</w:t>
            </w:r>
          </w:p>
        </w:tc>
        <w:tc>
          <w:tcPr>
            <w:tcW w:w="7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bl>
    <w:p w:rsidR="007D1F2F" w:rsidRPr="0053651C" w:rsidRDefault="007D1F2F" w:rsidP="0053651C">
      <w:pPr>
        <w:spacing w:after="0" w:line="240" w:lineRule="auto"/>
        <w:rPr>
          <w:rFonts w:ascii="Times New Roman" w:hAnsi="Times New Roman" w:cs="Times New Roman"/>
          <w:sz w:val="20"/>
          <w:szCs w:val="20"/>
        </w:rPr>
      </w:pP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Таким образом, по результатам ГИА 2021 получили аттестаты об основном общем образовании 259 (97%) девятиклассника из 267.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Всего на 4 и 5 окончили 9 классов- 74 ученика (25%). Аттестат с отличием за 9 класс получили 11 детей (3,8%):</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 6 -5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Лицей - 3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Манчажская школа - 2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№1 - 1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В 2021 году пройти итоговую аттестацию обучающиеся 11 классов могли как в форме ЕГЭ, так и в форме ГВЭ-11. Форму ГВЭ-11 могли выбрать не только участники с ограниченными возможностями здоровья (ОВЗ), дети-инвалиды, но и все выпускники, не планирующие поступать в ВУЗ. </w:t>
      </w:r>
      <w:proofErr w:type="gramStart"/>
      <w:r w:rsidRPr="0053651C">
        <w:rPr>
          <w:rFonts w:ascii="Times New Roman" w:hAnsi="Times New Roman" w:cs="Times New Roman"/>
          <w:sz w:val="28"/>
          <w:szCs w:val="28"/>
        </w:rPr>
        <w:t>На участие в ГВЭ-11 в Артинском городском округе было зарегистрировано 44 выпускника текущего года, которые сдавали ГВЭ-11 для получения аттестата.</w:t>
      </w:r>
      <w:proofErr w:type="gramEnd"/>
      <w:r w:rsidRPr="0053651C">
        <w:rPr>
          <w:rFonts w:ascii="Times New Roman" w:hAnsi="Times New Roman" w:cs="Times New Roman"/>
          <w:sz w:val="28"/>
          <w:szCs w:val="28"/>
        </w:rPr>
        <w:t xml:space="preserve"> </w:t>
      </w:r>
      <w:proofErr w:type="gramStart"/>
      <w:r w:rsidRPr="0053651C">
        <w:rPr>
          <w:rFonts w:ascii="Times New Roman" w:hAnsi="Times New Roman" w:cs="Times New Roman"/>
          <w:sz w:val="28"/>
          <w:szCs w:val="28"/>
        </w:rPr>
        <w:t>Для получения аттестата необходимо успешно сдать только обязательные предметы-русский язык и математику в форме ГВЭ-11.</w:t>
      </w:r>
      <w:proofErr w:type="gramEnd"/>
      <w:r w:rsidRPr="0053651C">
        <w:rPr>
          <w:rFonts w:ascii="Times New Roman" w:hAnsi="Times New Roman" w:cs="Times New Roman"/>
          <w:sz w:val="28"/>
          <w:szCs w:val="28"/>
        </w:rPr>
        <w:t xml:space="preserve"> ГВЭ-11 по предметам по выбору в 2021 году не проводился. ЕГЭ проводился, для </w:t>
      </w:r>
      <w:r w:rsidRPr="0053651C">
        <w:rPr>
          <w:rFonts w:ascii="Times New Roman" w:hAnsi="Times New Roman" w:cs="Times New Roman"/>
          <w:sz w:val="28"/>
          <w:szCs w:val="28"/>
        </w:rPr>
        <w:lastRenderedPageBreak/>
        <w:t>выпускников 11 классов, планирующих поступить в ВУЗ.  ЕГЭ сдавали 67 выпускников 11 классов.</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Для проведения ГВЭ-11 и ЕГЭ был задействован 1 пункт проведения экзаменов (ППЭ ЕГЭ, на базе Артинского лицея). Для исключения возможности нарушений ППЭ ЕГЭ был оборудован стационарной рамкой металлоискателя, средствами видеонаблюдения, во всех аудиториях и штабе велась онлайн-трансляция и общественное наблюдение </w:t>
      </w:r>
      <w:proofErr w:type="gramStart"/>
      <w:r w:rsidRPr="0053651C">
        <w:rPr>
          <w:rFonts w:ascii="Times New Roman" w:hAnsi="Times New Roman" w:cs="Times New Roman"/>
          <w:sz w:val="28"/>
          <w:szCs w:val="28"/>
        </w:rPr>
        <w:t>в</w:t>
      </w:r>
      <w:proofErr w:type="gramEnd"/>
      <w:r w:rsidRPr="0053651C">
        <w:rPr>
          <w:rFonts w:ascii="Times New Roman" w:hAnsi="Times New Roman" w:cs="Times New Roman"/>
          <w:sz w:val="28"/>
          <w:szCs w:val="28"/>
        </w:rPr>
        <w:t xml:space="preserve"> очном и онлайн-формате. В ППЭ ЕГЭ применялись меры эпидемиологической безопасности, рекомендованные Роспотребнадзором. ППЭ ЕГЭ, организованный на базе Артинского лицея, оснащен дозаторами с антисептическими средствами для обработки рук, бесконтактным термометром. Каждая аудитория, задействованная в проведении ЕГЭ (включая штаб) оснащен рециркулятором и бактерицидной лампой. Пункт был обеспечен средствами индивидуальной защиты (масками одноразовыми медицинскими и перчатками) для педагогических работников, привлекаемых к проведению экзаменов в качестве работников ППЭ. В соответствии с графиком проведения ЕГЭ проводилась дезинфекция аудиторий до начала экзамена и после завершения, термометрия работников ППЭ и участников экзамена. Так же в ППЭ ЕГЭ была изменена схема рассадки участников экзамена в аудиториях. Она осуществлялась с соблюдением дистанции не менее 1,5 метров. Был составлен график прихода работников ППЭ и детей, сдающих ЕГЭ в пункт проведения экзаменов. Для проведения ГВЭ-11 и ЕГЭ было задействовано 38 сотрудников школ, 2 сотрудника Управления образования, 1 медицинский работник. Все сотрудники прошли обучение. Всего общественных наблюдателей было 9 человек. В очном режиме вели наблюдение 4 человека (из них - 2 федеральных наблюдателя), и было 5 онлайн-наблюдателей. Наблюдатели прошли обучение и получили аккредитацию.</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ГВЭ-11 по русскому языку сдавали 44 человека.</w:t>
      </w:r>
    </w:p>
    <w:p w:rsidR="007D1F2F"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По результатам ГВЭ-11 по русскому языку из 44 человек, не сдал 1 человек. К пересдаче </w:t>
      </w:r>
      <w:proofErr w:type="gramStart"/>
      <w:r w:rsidRPr="0053651C">
        <w:rPr>
          <w:rFonts w:ascii="Times New Roman" w:hAnsi="Times New Roman" w:cs="Times New Roman"/>
          <w:sz w:val="28"/>
          <w:szCs w:val="28"/>
        </w:rPr>
        <w:t>допущена</w:t>
      </w:r>
      <w:proofErr w:type="gramEnd"/>
      <w:r w:rsidRPr="0053651C">
        <w:rPr>
          <w:rFonts w:ascii="Times New Roman" w:hAnsi="Times New Roman" w:cs="Times New Roman"/>
          <w:sz w:val="28"/>
          <w:szCs w:val="28"/>
        </w:rPr>
        <w:t xml:space="preserve"> в резервный день 13 июля 2021 года. 1 ребенок был удален с экзаменов за использование справочных материалов. Решением государственной экзаменационной комиссии результат был аннулирован, к пересдаче в текущем году не </w:t>
      </w:r>
      <w:proofErr w:type="gramStart"/>
      <w:r w:rsidRPr="0053651C">
        <w:rPr>
          <w:rFonts w:ascii="Times New Roman" w:hAnsi="Times New Roman" w:cs="Times New Roman"/>
          <w:sz w:val="28"/>
          <w:szCs w:val="28"/>
        </w:rPr>
        <w:t>допущена</w:t>
      </w:r>
      <w:proofErr w:type="gramEnd"/>
      <w:r w:rsidRPr="0053651C">
        <w:rPr>
          <w:rFonts w:ascii="Times New Roman" w:hAnsi="Times New Roman" w:cs="Times New Roman"/>
          <w:sz w:val="28"/>
          <w:szCs w:val="28"/>
        </w:rPr>
        <w:t>.</w:t>
      </w:r>
    </w:p>
    <w:p w:rsidR="007D1F2F" w:rsidRPr="0053651C" w:rsidRDefault="007D1F2F" w:rsidP="0053651C">
      <w:pPr>
        <w:spacing w:after="0" w:line="240" w:lineRule="auto"/>
        <w:rPr>
          <w:rFonts w:ascii="Times New Roman" w:hAnsi="Times New Roman" w:cs="Times New Roman"/>
          <w:sz w:val="20"/>
          <w:szCs w:val="20"/>
        </w:rPr>
      </w:pPr>
    </w:p>
    <w:tbl>
      <w:tblPr>
        <w:tblW w:w="749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1300"/>
        <w:gridCol w:w="1410"/>
        <w:gridCol w:w="1515"/>
        <w:gridCol w:w="1455"/>
        <w:gridCol w:w="1815"/>
      </w:tblGrid>
      <w:tr w:rsidR="007D1F2F" w:rsidRPr="0053651C" w:rsidTr="002E24C1">
        <w:trPr>
          <w:trHeight w:val="145"/>
        </w:trPr>
        <w:tc>
          <w:tcPr>
            <w:tcW w:w="1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1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45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c>
          <w:tcPr>
            <w:tcW w:w="1815"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53651C" w:rsidTr="002E24C1">
        <w:trPr>
          <w:trHeight w:val="144"/>
        </w:trPr>
        <w:tc>
          <w:tcPr>
            <w:tcW w:w="1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кол-во</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24</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14</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r>
      <w:tr w:rsidR="007D1F2F" w:rsidRPr="0053651C" w:rsidTr="002E24C1">
        <w:trPr>
          <w:trHeight w:val="278"/>
        </w:trPr>
        <w:tc>
          <w:tcPr>
            <w:tcW w:w="1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4,5%</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32%</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9%</w:t>
            </w:r>
          </w:p>
        </w:tc>
      </w:tr>
      <w:tr w:rsidR="007D1F2F" w:rsidRPr="0053651C" w:rsidTr="0053651C">
        <w:trPr>
          <w:trHeight w:val="299"/>
        </w:trPr>
        <w:tc>
          <w:tcPr>
            <w:tcW w:w="2710" w:type="dxa"/>
            <w:gridSpan w:val="2"/>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Средняя оценка -  3</w:t>
            </w:r>
          </w:p>
        </w:tc>
        <w:tc>
          <w:tcPr>
            <w:tcW w:w="15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5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r>
    </w:tbl>
    <w:p w:rsidR="0053651C" w:rsidRDefault="0053651C" w:rsidP="007D1F2F"/>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ГВЭ-11 по математике сдавали 43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По результатам ГВЭ-11 по математике из 43 человек, не сдали 3 человека. К пересдаче в резервный день 17 июля допущен только 1 обучающийся. 2 ребенка для пересдачи были оставлены на осенние сроки.</w:t>
      </w:r>
    </w:p>
    <w:p w:rsidR="007D1F2F" w:rsidRPr="0053651C" w:rsidRDefault="007D1F2F" w:rsidP="0053651C">
      <w:pPr>
        <w:spacing w:after="0" w:line="240" w:lineRule="auto"/>
        <w:ind w:firstLine="709"/>
        <w:jc w:val="both"/>
        <w:rPr>
          <w:rFonts w:ascii="Times New Roman" w:hAnsi="Times New Roman" w:cs="Times New Roman"/>
          <w:sz w:val="20"/>
          <w:szCs w:val="20"/>
        </w:rPr>
      </w:pPr>
    </w:p>
    <w:tbl>
      <w:tblPr>
        <w:tblW w:w="7695" w:type="dxa"/>
        <w:tblBorders>
          <w:top w:val="nil"/>
          <w:left w:val="nil"/>
          <w:bottom w:val="nil"/>
          <w:right w:val="nil"/>
          <w:insideH w:val="nil"/>
          <w:insideV w:val="nil"/>
        </w:tblBorders>
        <w:tblLayout w:type="fixed"/>
        <w:tblLook w:val="0600" w:firstRow="0" w:lastRow="0" w:firstColumn="0" w:lastColumn="0" w:noHBand="1" w:noVBand="1"/>
      </w:tblPr>
      <w:tblGrid>
        <w:gridCol w:w="1500"/>
        <w:gridCol w:w="1410"/>
        <w:gridCol w:w="1515"/>
        <w:gridCol w:w="1455"/>
        <w:gridCol w:w="1815"/>
      </w:tblGrid>
      <w:tr w:rsidR="007D1F2F" w:rsidRPr="0053651C" w:rsidTr="002E24C1">
        <w:trPr>
          <w:trHeight w:val="298"/>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1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15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455"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w:t>
            </w:r>
          </w:p>
        </w:tc>
        <w:tc>
          <w:tcPr>
            <w:tcW w:w="1815" w:type="dxa"/>
            <w:tcBorders>
              <w:top w:val="single" w:sz="8" w:space="0" w:color="000000"/>
              <w:left w:val="nil"/>
              <w:bottom w:val="single" w:sz="8" w:space="0" w:color="000000"/>
              <w:right w:val="single" w:sz="8" w:space="0" w:color="000000"/>
            </w:tcBorders>
            <w:shd w:val="clear" w:color="auto" w:fill="00B0F0"/>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53651C" w:rsidTr="002E24C1">
        <w:trPr>
          <w:trHeight w:val="225"/>
        </w:trPr>
        <w:tc>
          <w:tcPr>
            <w:tcW w:w="15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кол-во</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18</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r>
      <w:tr w:rsidR="007D1F2F" w:rsidRPr="0053651C" w:rsidTr="002E24C1">
        <w:trPr>
          <w:trHeight w:val="86"/>
        </w:trPr>
        <w:tc>
          <w:tcPr>
            <w:tcW w:w="15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39,5%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42%</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11,5%</w:t>
            </w:r>
          </w:p>
        </w:tc>
      </w:tr>
      <w:tr w:rsidR="007D1F2F" w:rsidRPr="0053651C" w:rsidTr="002E24C1">
        <w:trPr>
          <w:trHeight w:val="209"/>
        </w:trPr>
        <w:tc>
          <w:tcPr>
            <w:tcW w:w="2910" w:type="dxa"/>
            <w:gridSpan w:val="2"/>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Средняя оценка - 4</w:t>
            </w:r>
          </w:p>
        </w:tc>
        <w:tc>
          <w:tcPr>
            <w:tcW w:w="15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45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c>
          <w:tcPr>
            <w:tcW w:w="1815" w:type="dxa"/>
            <w:tcBorders>
              <w:top w:val="nil"/>
              <w:left w:val="nil"/>
              <w:bottom w:val="nil"/>
              <w:right w:val="nil"/>
            </w:tcBorders>
            <w:shd w:val="clear" w:color="auto" w:fill="auto"/>
            <w:tcMar>
              <w:top w:w="100" w:type="dxa"/>
              <w:left w:w="100" w:type="dxa"/>
              <w:bottom w:w="100" w:type="dxa"/>
              <w:right w:w="100" w:type="dxa"/>
            </w:tcMar>
            <w:vAlign w:val="bottom"/>
          </w:tcPr>
          <w:p w:rsidR="007D1F2F" w:rsidRPr="0053651C" w:rsidRDefault="007D1F2F" w:rsidP="0053651C">
            <w:pPr>
              <w:spacing w:after="0" w:line="240" w:lineRule="auto"/>
              <w:rPr>
                <w:rFonts w:ascii="Times New Roman" w:hAnsi="Times New Roman" w:cs="Times New Roman"/>
                <w:sz w:val="20"/>
                <w:szCs w:val="20"/>
              </w:rPr>
            </w:pPr>
          </w:p>
        </w:tc>
      </w:tr>
    </w:tbl>
    <w:p w:rsidR="007D1F2F" w:rsidRPr="0053651C" w:rsidRDefault="007D1F2F" w:rsidP="0053651C">
      <w:pPr>
        <w:spacing w:after="0" w:line="240" w:lineRule="auto"/>
        <w:ind w:firstLine="709"/>
        <w:jc w:val="both"/>
        <w:rPr>
          <w:rFonts w:ascii="Times New Roman" w:hAnsi="Times New Roman" w:cs="Times New Roman"/>
          <w:sz w:val="28"/>
          <w:szCs w:val="28"/>
        </w:rPr>
      </w:pP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русскому языку сдавали 67 учащихся. Все 100% сдали. Средний балл по русскому языку составил 69 баллов.11 высокобальников, набравших баллы от 80 и выше: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Лицей -4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№1 – 3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proofErr w:type="gramStart"/>
      <w:r w:rsidRPr="0053651C">
        <w:rPr>
          <w:rFonts w:ascii="Times New Roman" w:hAnsi="Times New Roman" w:cs="Times New Roman"/>
          <w:sz w:val="28"/>
          <w:szCs w:val="28"/>
        </w:rPr>
        <w:t>Свердловская</w:t>
      </w:r>
      <w:proofErr w:type="gramEnd"/>
      <w:r w:rsidRPr="0053651C">
        <w:rPr>
          <w:rFonts w:ascii="Times New Roman" w:hAnsi="Times New Roman" w:cs="Times New Roman"/>
          <w:sz w:val="28"/>
          <w:szCs w:val="28"/>
        </w:rPr>
        <w:t xml:space="preserve"> школа-3 человека;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Манчажская школа-1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Самый высокий результат по русскому языку у ученицы Свердловской школы Ильиной Карины Сергеевн</w:t>
      </w:r>
      <w:proofErr w:type="gramStart"/>
      <w:r w:rsidRPr="0053651C">
        <w:rPr>
          <w:rFonts w:ascii="Times New Roman" w:hAnsi="Times New Roman" w:cs="Times New Roman"/>
          <w:sz w:val="28"/>
          <w:szCs w:val="28"/>
        </w:rPr>
        <w:t>ы(</w:t>
      </w:r>
      <w:proofErr w:type="gramEnd"/>
      <w:r w:rsidRPr="0053651C">
        <w:rPr>
          <w:rFonts w:ascii="Times New Roman" w:hAnsi="Times New Roman" w:cs="Times New Roman"/>
          <w:sz w:val="28"/>
          <w:szCs w:val="28"/>
        </w:rPr>
        <w:t xml:space="preserve">медалист)-92 балла.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математике профильной сдавали 43 учащихся. Все 100% сдали. Средний балл по математике профильной составил 59 баллов.2 высокобальника, набравших баллы от 80 и выше: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Поташкинская школа - 1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Лицей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Самый высокий результат по математике профильной у ученицы Поташкинской школы Агзамовой Марьям Камилевны-86 баллов.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литературе сдавали 2 учащихся. Все 100% сдали</w:t>
      </w:r>
      <w:proofErr w:type="gramStart"/>
      <w:r w:rsidRPr="0053651C">
        <w:rPr>
          <w:rFonts w:ascii="Times New Roman" w:hAnsi="Times New Roman" w:cs="Times New Roman"/>
          <w:sz w:val="28"/>
          <w:szCs w:val="28"/>
        </w:rPr>
        <w:t>.С</w:t>
      </w:r>
      <w:proofErr w:type="gramEnd"/>
      <w:r w:rsidRPr="0053651C">
        <w:rPr>
          <w:rFonts w:ascii="Times New Roman" w:hAnsi="Times New Roman" w:cs="Times New Roman"/>
          <w:sz w:val="28"/>
          <w:szCs w:val="28"/>
        </w:rPr>
        <w:t>редний балл по литературе составил 68 баллов. Высокобальников нет. Самый высокий результат по литературе у ученицы Сажинской школы Нусратовой Татьяны Валерьевн</w:t>
      </w:r>
      <w:proofErr w:type="gramStart"/>
      <w:r w:rsidRPr="0053651C">
        <w:rPr>
          <w:rFonts w:ascii="Times New Roman" w:hAnsi="Times New Roman" w:cs="Times New Roman"/>
          <w:sz w:val="28"/>
          <w:szCs w:val="28"/>
        </w:rPr>
        <w:t>ы(</w:t>
      </w:r>
      <w:proofErr w:type="gramEnd"/>
      <w:r w:rsidRPr="0053651C">
        <w:rPr>
          <w:rFonts w:ascii="Times New Roman" w:hAnsi="Times New Roman" w:cs="Times New Roman"/>
          <w:sz w:val="28"/>
          <w:szCs w:val="28"/>
        </w:rPr>
        <w:t xml:space="preserve">медалист)-73 балла.                 </w:t>
      </w:r>
      <w:r w:rsidRPr="0053651C">
        <w:rPr>
          <w:rFonts w:ascii="Times New Roman" w:hAnsi="Times New Roman" w:cs="Times New Roman"/>
          <w:sz w:val="28"/>
          <w:szCs w:val="28"/>
        </w:rPr>
        <w:tab/>
        <w:t xml:space="preserve">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географии сдавали 2 учащихся. Все 100% сдали</w:t>
      </w:r>
      <w:proofErr w:type="gramStart"/>
      <w:r w:rsidRPr="0053651C">
        <w:rPr>
          <w:rFonts w:ascii="Times New Roman" w:hAnsi="Times New Roman" w:cs="Times New Roman"/>
          <w:sz w:val="28"/>
          <w:szCs w:val="28"/>
        </w:rPr>
        <w:t>.С</w:t>
      </w:r>
      <w:proofErr w:type="gramEnd"/>
      <w:r w:rsidRPr="0053651C">
        <w:rPr>
          <w:rFonts w:ascii="Times New Roman" w:hAnsi="Times New Roman" w:cs="Times New Roman"/>
          <w:sz w:val="28"/>
          <w:szCs w:val="28"/>
        </w:rPr>
        <w:t>редний балл по географии составил 66 баллов. Высокобальников нет</w:t>
      </w:r>
      <w:proofErr w:type="gramStart"/>
      <w:r w:rsidRPr="0053651C">
        <w:rPr>
          <w:rFonts w:ascii="Times New Roman" w:hAnsi="Times New Roman" w:cs="Times New Roman"/>
          <w:sz w:val="28"/>
          <w:szCs w:val="28"/>
        </w:rPr>
        <w:t>.С</w:t>
      </w:r>
      <w:proofErr w:type="gramEnd"/>
      <w:r w:rsidRPr="0053651C">
        <w:rPr>
          <w:rFonts w:ascii="Times New Roman" w:hAnsi="Times New Roman" w:cs="Times New Roman"/>
          <w:sz w:val="28"/>
          <w:szCs w:val="28"/>
        </w:rPr>
        <w:t xml:space="preserve">амый высокий результат по географии у ученицы Манчажской школы Щербаковой Алены Александровны -67 баллов.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ЕГЭ по химии сдавали 13 учащихся. Не набрали </w:t>
      </w:r>
      <w:proofErr w:type="gramStart"/>
      <w:r w:rsidRPr="0053651C">
        <w:rPr>
          <w:rFonts w:ascii="Times New Roman" w:hAnsi="Times New Roman" w:cs="Times New Roman"/>
          <w:sz w:val="28"/>
          <w:szCs w:val="28"/>
        </w:rPr>
        <w:t>минимальный</w:t>
      </w:r>
      <w:proofErr w:type="gramEnd"/>
      <w:r w:rsidRPr="0053651C">
        <w:rPr>
          <w:rFonts w:ascii="Times New Roman" w:hAnsi="Times New Roman" w:cs="Times New Roman"/>
          <w:sz w:val="28"/>
          <w:szCs w:val="28"/>
        </w:rPr>
        <w:t xml:space="preserve"> балл-3 человека. Средний балл по химии составил 51 балл. 3 высокобальника, </w:t>
      </w:r>
      <w:proofErr w:type="gramStart"/>
      <w:r w:rsidRPr="0053651C">
        <w:rPr>
          <w:rFonts w:ascii="Times New Roman" w:hAnsi="Times New Roman" w:cs="Times New Roman"/>
          <w:sz w:val="28"/>
          <w:szCs w:val="28"/>
        </w:rPr>
        <w:t>набравших</w:t>
      </w:r>
      <w:proofErr w:type="gramEnd"/>
      <w:r w:rsidRPr="0053651C">
        <w:rPr>
          <w:rFonts w:ascii="Times New Roman" w:hAnsi="Times New Roman" w:cs="Times New Roman"/>
          <w:sz w:val="28"/>
          <w:szCs w:val="28"/>
        </w:rPr>
        <w:t xml:space="preserve"> баллы от 80 и выше: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№1-1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№6 -1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proofErr w:type="gramStart"/>
      <w:r w:rsidRPr="0053651C">
        <w:rPr>
          <w:rFonts w:ascii="Times New Roman" w:hAnsi="Times New Roman" w:cs="Times New Roman"/>
          <w:sz w:val="28"/>
          <w:szCs w:val="28"/>
        </w:rPr>
        <w:t>Свердловская</w:t>
      </w:r>
      <w:proofErr w:type="gramEnd"/>
      <w:r w:rsidRPr="0053651C">
        <w:rPr>
          <w:rFonts w:ascii="Times New Roman" w:hAnsi="Times New Roman" w:cs="Times New Roman"/>
          <w:sz w:val="28"/>
          <w:szCs w:val="28"/>
        </w:rPr>
        <w:t xml:space="preserve"> школа-1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Самый высокий результат по химии у ученицы школы №6 Иглиной Натальи Александровн</w:t>
      </w:r>
      <w:proofErr w:type="gramStart"/>
      <w:r w:rsidRPr="0053651C">
        <w:rPr>
          <w:rFonts w:ascii="Times New Roman" w:hAnsi="Times New Roman" w:cs="Times New Roman"/>
          <w:sz w:val="28"/>
          <w:szCs w:val="28"/>
        </w:rPr>
        <w:t>ы(</w:t>
      </w:r>
      <w:proofErr w:type="gramEnd"/>
      <w:r w:rsidRPr="0053651C">
        <w:rPr>
          <w:rFonts w:ascii="Times New Roman" w:hAnsi="Times New Roman" w:cs="Times New Roman"/>
          <w:sz w:val="28"/>
          <w:szCs w:val="28"/>
        </w:rPr>
        <w:t xml:space="preserve">медалист) -97 баллов.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истории сдавали 5 учащихся. Все 100% сдали. Средний балл по истории составил 62 балла. Высокобальников нет. Самый высокий результат по истор</w:t>
      </w:r>
      <w:proofErr w:type="gramStart"/>
      <w:r w:rsidRPr="0053651C">
        <w:rPr>
          <w:rFonts w:ascii="Times New Roman" w:hAnsi="Times New Roman" w:cs="Times New Roman"/>
          <w:sz w:val="28"/>
          <w:szCs w:val="28"/>
        </w:rPr>
        <w:t>ии у у</w:t>
      </w:r>
      <w:proofErr w:type="gramEnd"/>
      <w:r w:rsidRPr="0053651C">
        <w:rPr>
          <w:rFonts w:ascii="Times New Roman" w:hAnsi="Times New Roman" w:cs="Times New Roman"/>
          <w:sz w:val="28"/>
          <w:szCs w:val="28"/>
        </w:rPr>
        <w:t xml:space="preserve">ченицы Артинского лицея Коневой Натальи Вячеславовны -79 баллов.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lastRenderedPageBreak/>
        <w:t>ЕГЭ по физике сдавали 13 учащихся. Не набрал минимальный балл-1 ученик. Средний балл по физике составил 46 баллов. Высокобальников нет.</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Самый высокий результат по физике у ученика Сажинской школы Козионова Данила Андреевича -53 балла и ученика Артинского лицея Колпакова Николая Александровича-53 балла.</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обществознанию сдавали 35 учащихся. Не набрали минимальный балл-5 человек</w:t>
      </w:r>
      <w:proofErr w:type="gramStart"/>
      <w:r w:rsidRPr="0053651C">
        <w:rPr>
          <w:rFonts w:ascii="Times New Roman" w:hAnsi="Times New Roman" w:cs="Times New Roman"/>
          <w:sz w:val="28"/>
          <w:szCs w:val="28"/>
        </w:rPr>
        <w:t>.С</w:t>
      </w:r>
      <w:proofErr w:type="gramEnd"/>
      <w:r w:rsidRPr="0053651C">
        <w:rPr>
          <w:rFonts w:ascii="Times New Roman" w:hAnsi="Times New Roman" w:cs="Times New Roman"/>
          <w:sz w:val="28"/>
          <w:szCs w:val="28"/>
        </w:rPr>
        <w:t>редний балл по обществознанию составил 54 балла. 2 высокобальника, набравших баллы от 80 и выше: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№1-1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Поташкинская школа-1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Самый высокий результат по обществознанию у ученика школы №1 Вавилова Антона Анатольевича -86 баллов.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 xml:space="preserve">ЕГЭ по биологии сдавали 17 учащихся. Не набрали </w:t>
      </w:r>
      <w:proofErr w:type="gramStart"/>
      <w:r w:rsidRPr="0053651C">
        <w:rPr>
          <w:rFonts w:ascii="Times New Roman" w:hAnsi="Times New Roman" w:cs="Times New Roman"/>
          <w:sz w:val="28"/>
          <w:szCs w:val="28"/>
        </w:rPr>
        <w:t>минимальный</w:t>
      </w:r>
      <w:proofErr w:type="gramEnd"/>
      <w:r w:rsidRPr="0053651C">
        <w:rPr>
          <w:rFonts w:ascii="Times New Roman" w:hAnsi="Times New Roman" w:cs="Times New Roman"/>
          <w:sz w:val="28"/>
          <w:szCs w:val="28"/>
        </w:rPr>
        <w:t xml:space="preserve"> балл-2 человека. Средний балл по биологии составил 54 балла.1 высокобальник, </w:t>
      </w:r>
      <w:proofErr w:type="gramStart"/>
      <w:r w:rsidRPr="0053651C">
        <w:rPr>
          <w:rFonts w:ascii="Times New Roman" w:hAnsi="Times New Roman" w:cs="Times New Roman"/>
          <w:sz w:val="28"/>
          <w:szCs w:val="28"/>
        </w:rPr>
        <w:t>набравших</w:t>
      </w:r>
      <w:proofErr w:type="gramEnd"/>
      <w:r w:rsidRPr="0053651C">
        <w:rPr>
          <w:rFonts w:ascii="Times New Roman" w:hAnsi="Times New Roman" w:cs="Times New Roman"/>
          <w:sz w:val="28"/>
          <w:szCs w:val="28"/>
        </w:rPr>
        <w:t xml:space="preserve"> баллы от 80 и выше:</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Школа № 6 - 1 человек.</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Самый высокий результат по химии у ученицы школы №6 Иглиной Натальи Александровн</w:t>
      </w:r>
      <w:proofErr w:type="gramStart"/>
      <w:r w:rsidRPr="0053651C">
        <w:rPr>
          <w:rFonts w:ascii="Times New Roman" w:hAnsi="Times New Roman" w:cs="Times New Roman"/>
          <w:sz w:val="28"/>
          <w:szCs w:val="28"/>
        </w:rPr>
        <w:t>ы(</w:t>
      </w:r>
      <w:proofErr w:type="gramEnd"/>
      <w:r w:rsidRPr="0053651C">
        <w:rPr>
          <w:rFonts w:ascii="Times New Roman" w:hAnsi="Times New Roman" w:cs="Times New Roman"/>
          <w:sz w:val="28"/>
          <w:szCs w:val="28"/>
        </w:rPr>
        <w:t xml:space="preserve">медалист) - 89 баллов.                                                    </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английскому языку сдавал 1 учащийся. Успешно сдал на 41 балл.</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ЕГЭ по информатике сдавали 12 учащихся. Все 100% сдали. Средний балл по информатике составил 63 балла. Высокобальников нет.</w:t>
      </w:r>
    </w:p>
    <w:p w:rsidR="007D1F2F" w:rsidRPr="0053651C" w:rsidRDefault="007D1F2F" w:rsidP="0053651C">
      <w:pPr>
        <w:spacing w:after="0" w:line="240" w:lineRule="auto"/>
        <w:ind w:firstLine="709"/>
        <w:jc w:val="both"/>
        <w:rPr>
          <w:rFonts w:ascii="Times New Roman" w:hAnsi="Times New Roman" w:cs="Times New Roman"/>
          <w:sz w:val="28"/>
          <w:szCs w:val="28"/>
        </w:rPr>
      </w:pPr>
      <w:r w:rsidRPr="0053651C">
        <w:rPr>
          <w:rFonts w:ascii="Times New Roman" w:hAnsi="Times New Roman" w:cs="Times New Roman"/>
          <w:sz w:val="28"/>
          <w:szCs w:val="28"/>
        </w:rPr>
        <w:t>Самый высокий результат по информатике у ученицы Артинского лицея Сыворотко Екатерины Дмитриевны (медалист) -75 баллов.</w:t>
      </w:r>
      <w:r w:rsidRPr="0053651C">
        <w:rPr>
          <w:rFonts w:ascii="Times New Roman" w:hAnsi="Times New Roman" w:cs="Times New Roman"/>
          <w:sz w:val="28"/>
          <w:szCs w:val="28"/>
        </w:rPr>
        <w:tab/>
      </w:r>
    </w:p>
    <w:p w:rsidR="007D1F2F" w:rsidRPr="0053651C" w:rsidRDefault="007D1F2F" w:rsidP="0053651C">
      <w:pPr>
        <w:spacing w:after="0" w:line="240" w:lineRule="auto"/>
        <w:ind w:firstLine="709"/>
        <w:jc w:val="both"/>
        <w:rPr>
          <w:rFonts w:ascii="Times New Roman" w:hAnsi="Times New Roman" w:cs="Times New Roman"/>
          <w:sz w:val="28"/>
          <w:szCs w:val="28"/>
        </w:rPr>
      </w:pPr>
    </w:p>
    <w:p w:rsidR="007D1F2F" w:rsidRPr="0053651C" w:rsidRDefault="007D1F2F" w:rsidP="0053651C">
      <w:pPr>
        <w:jc w:val="center"/>
        <w:rPr>
          <w:rFonts w:ascii="Times New Roman" w:hAnsi="Times New Roman" w:cs="Times New Roman"/>
          <w:sz w:val="28"/>
          <w:szCs w:val="28"/>
        </w:rPr>
      </w:pPr>
      <w:r w:rsidRPr="0053651C">
        <w:rPr>
          <w:rFonts w:ascii="Times New Roman" w:hAnsi="Times New Roman" w:cs="Times New Roman"/>
          <w:sz w:val="28"/>
          <w:szCs w:val="28"/>
        </w:rPr>
        <w:t>Результаты ЕГЭ-2021</w:t>
      </w:r>
    </w:p>
    <w:tbl>
      <w:tblPr>
        <w:tblW w:w="9336" w:type="dxa"/>
        <w:tblBorders>
          <w:top w:val="nil"/>
          <w:left w:val="nil"/>
          <w:bottom w:val="nil"/>
          <w:right w:val="nil"/>
          <w:insideH w:val="nil"/>
          <w:insideV w:val="nil"/>
        </w:tblBorders>
        <w:tblLayout w:type="fixed"/>
        <w:tblLook w:val="0600" w:firstRow="0" w:lastRow="0" w:firstColumn="0" w:lastColumn="0" w:noHBand="1" w:noVBand="1"/>
      </w:tblPr>
      <w:tblGrid>
        <w:gridCol w:w="1429"/>
        <w:gridCol w:w="1001"/>
        <w:gridCol w:w="875"/>
        <w:gridCol w:w="865"/>
        <w:gridCol w:w="883"/>
        <w:gridCol w:w="941"/>
        <w:gridCol w:w="693"/>
        <w:gridCol w:w="823"/>
        <w:gridCol w:w="836"/>
        <w:gridCol w:w="990"/>
      </w:tblGrid>
      <w:tr w:rsidR="007D1F2F" w:rsidRPr="007D1F2F" w:rsidTr="002E24C1">
        <w:trPr>
          <w:trHeight w:val="861"/>
        </w:trPr>
        <w:tc>
          <w:tcPr>
            <w:tcW w:w="142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Предмет</w:t>
            </w:r>
          </w:p>
        </w:tc>
        <w:tc>
          <w:tcPr>
            <w:tcW w:w="1001" w:type="dxa"/>
            <w:vMerge w:val="restart"/>
            <w:tcBorders>
              <w:top w:val="single" w:sz="8" w:space="0" w:color="000000"/>
              <w:left w:val="nil"/>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p>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Всего участников</w:t>
            </w:r>
          </w:p>
        </w:tc>
        <w:tc>
          <w:tcPr>
            <w:tcW w:w="174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Среднее значение, тестовый балл</w:t>
            </w:r>
          </w:p>
        </w:tc>
        <w:tc>
          <w:tcPr>
            <w:tcW w:w="1824"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 xml:space="preserve">Доля не </w:t>
            </w:r>
            <w:proofErr w:type="gramStart"/>
            <w:r w:rsidRPr="0053651C">
              <w:rPr>
                <w:rFonts w:ascii="Times New Roman" w:hAnsi="Times New Roman" w:cs="Times New Roman"/>
                <w:sz w:val="20"/>
                <w:szCs w:val="20"/>
              </w:rPr>
              <w:t>преодолевших</w:t>
            </w:r>
            <w:proofErr w:type="gramEnd"/>
            <w:r w:rsidRPr="0053651C">
              <w:rPr>
                <w:rFonts w:ascii="Times New Roman" w:hAnsi="Times New Roman" w:cs="Times New Roman"/>
                <w:sz w:val="20"/>
                <w:szCs w:val="20"/>
              </w:rPr>
              <w:t xml:space="preserve"> минимальный порог, %</w:t>
            </w:r>
          </w:p>
        </w:tc>
        <w:tc>
          <w:tcPr>
            <w:tcW w:w="3342" w:type="dxa"/>
            <w:gridSpan w:val="4"/>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 xml:space="preserve">Доля по группам баллов в 2021 </w:t>
            </w:r>
            <w:proofErr w:type="gramStart"/>
            <w:r w:rsidRPr="0053651C">
              <w:rPr>
                <w:rFonts w:ascii="Times New Roman" w:hAnsi="Times New Roman" w:cs="Times New Roman"/>
                <w:sz w:val="20"/>
                <w:szCs w:val="20"/>
              </w:rPr>
              <w:t>г. б</w:t>
            </w:r>
            <w:proofErr w:type="gramEnd"/>
            <w:r w:rsidRPr="0053651C">
              <w:rPr>
                <w:rFonts w:ascii="Times New Roman" w:hAnsi="Times New Roman" w:cs="Times New Roman"/>
                <w:sz w:val="20"/>
                <w:szCs w:val="20"/>
              </w:rPr>
              <w:t xml:space="preserve"> %</w:t>
            </w:r>
          </w:p>
        </w:tc>
      </w:tr>
      <w:tr w:rsidR="007D1F2F" w:rsidRPr="007D1F2F" w:rsidTr="002E24C1">
        <w:trPr>
          <w:trHeight w:val="914"/>
        </w:trPr>
        <w:tc>
          <w:tcPr>
            <w:tcW w:w="1429"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tc>
        <w:tc>
          <w:tcPr>
            <w:tcW w:w="1001" w:type="dxa"/>
            <w:vMerge/>
            <w:tcBorders>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2020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2021</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2020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2021</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от мин 60 бал.</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от 61 до 80 бал.</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от 81 до 99 бал.</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jc w:val="center"/>
              <w:rPr>
                <w:rFonts w:ascii="Times New Roman" w:hAnsi="Times New Roman" w:cs="Times New Roman"/>
                <w:sz w:val="20"/>
                <w:szCs w:val="20"/>
              </w:rPr>
            </w:pPr>
            <w:r w:rsidRPr="0053651C">
              <w:rPr>
                <w:rFonts w:ascii="Times New Roman" w:hAnsi="Times New Roman" w:cs="Times New Roman"/>
                <w:sz w:val="20"/>
                <w:szCs w:val="20"/>
              </w:rPr>
              <w:t>100 бал.</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Русский язык</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67</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69,1</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68,9</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13,43</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74,62</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11,94</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327"/>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Математика профильная</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43</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52,1</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59,4</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3,1</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46,51</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48,83</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4,65</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379"/>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Физика</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13</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48,6</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45,7</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7,7</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92,3</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359"/>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Химия</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13</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49,2</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50,6</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23,1</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53,8</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23,07</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Биология</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17</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51,1</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53,9</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6,6</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11,8</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52,9</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29,41</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5,88</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lastRenderedPageBreak/>
              <w:t>История</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57</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58,3</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50,0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География</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59,6</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65,5</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100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39"/>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Английский язык</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41,0</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100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Немецкий язык</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375"/>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Французский язык</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Обществознание</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35</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55,77</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53,88</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5,55</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14,28</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54,28</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25,71</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5,71</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Испанский язык</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Китайский язык</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500"/>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Литература</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2</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52</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68</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100</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r w:rsidR="007D1F2F" w:rsidRPr="007D1F2F" w:rsidTr="002E24C1">
        <w:trPr>
          <w:trHeight w:val="695"/>
        </w:trPr>
        <w:tc>
          <w:tcPr>
            <w:tcW w:w="142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Информатика и ИКТ (КЕГЭ)</w:t>
            </w:r>
          </w:p>
        </w:tc>
        <w:tc>
          <w:tcPr>
            <w:tcW w:w="1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12</w:t>
            </w:r>
          </w:p>
        </w:tc>
        <w:tc>
          <w:tcPr>
            <w:tcW w:w="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8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62,75</w:t>
            </w:r>
          </w:p>
        </w:tc>
        <w:tc>
          <w:tcPr>
            <w:tcW w:w="8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33,33</w:t>
            </w:r>
          </w:p>
        </w:tc>
        <w:tc>
          <w:tcPr>
            <w:tcW w:w="8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66,66</w:t>
            </w:r>
          </w:p>
        </w:tc>
        <w:tc>
          <w:tcPr>
            <w:tcW w:w="8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3651C" w:rsidRDefault="007D1F2F" w:rsidP="0053651C">
            <w:pPr>
              <w:spacing w:after="0" w:line="240" w:lineRule="auto"/>
              <w:rPr>
                <w:rFonts w:ascii="Times New Roman" w:hAnsi="Times New Roman" w:cs="Times New Roman"/>
                <w:sz w:val="20"/>
                <w:szCs w:val="20"/>
              </w:rPr>
            </w:pPr>
            <w:r w:rsidRPr="0053651C">
              <w:rPr>
                <w:rFonts w:ascii="Times New Roman" w:hAnsi="Times New Roman" w:cs="Times New Roman"/>
                <w:sz w:val="20"/>
                <w:szCs w:val="20"/>
              </w:rPr>
              <w:t>0</w:t>
            </w:r>
          </w:p>
        </w:tc>
      </w:tr>
    </w:tbl>
    <w:p w:rsidR="007D1F2F" w:rsidRPr="005A3FB3" w:rsidRDefault="007D1F2F" w:rsidP="005A3FB3">
      <w:pPr>
        <w:spacing w:after="0" w:line="240" w:lineRule="auto"/>
        <w:ind w:firstLine="709"/>
        <w:rPr>
          <w:rFonts w:ascii="Times New Roman" w:hAnsi="Times New Roman" w:cs="Times New Roman"/>
          <w:sz w:val="28"/>
          <w:szCs w:val="28"/>
        </w:rPr>
      </w:pPr>
    </w:p>
    <w:p w:rsidR="007D1F2F" w:rsidRPr="005A3FB3" w:rsidRDefault="007D1F2F" w:rsidP="005A3FB3">
      <w:pPr>
        <w:spacing w:after="0" w:line="240" w:lineRule="auto"/>
        <w:ind w:firstLine="709"/>
        <w:rPr>
          <w:rFonts w:ascii="Times New Roman" w:hAnsi="Times New Roman" w:cs="Times New Roman"/>
          <w:sz w:val="28"/>
          <w:szCs w:val="28"/>
        </w:rPr>
      </w:pPr>
      <w:r w:rsidRPr="005A3FB3">
        <w:rPr>
          <w:rFonts w:ascii="Times New Roman" w:hAnsi="Times New Roman" w:cs="Times New Roman"/>
          <w:sz w:val="28"/>
          <w:szCs w:val="28"/>
        </w:rPr>
        <w:t>Школа №1- 1 человек;</w:t>
      </w:r>
    </w:p>
    <w:p w:rsidR="007D1F2F" w:rsidRPr="005A3FB3" w:rsidRDefault="007D1F2F" w:rsidP="005A3FB3">
      <w:pPr>
        <w:spacing w:after="0" w:line="240" w:lineRule="auto"/>
        <w:ind w:firstLine="709"/>
        <w:rPr>
          <w:rFonts w:ascii="Times New Roman" w:hAnsi="Times New Roman" w:cs="Times New Roman"/>
          <w:sz w:val="28"/>
          <w:szCs w:val="28"/>
        </w:rPr>
      </w:pPr>
      <w:r w:rsidRPr="005A3FB3">
        <w:rPr>
          <w:rFonts w:ascii="Times New Roman" w:hAnsi="Times New Roman" w:cs="Times New Roman"/>
          <w:sz w:val="28"/>
          <w:szCs w:val="28"/>
        </w:rPr>
        <w:t>Школа №6 - 1 человек;</w:t>
      </w:r>
    </w:p>
    <w:p w:rsidR="007D1F2F" w:rsidRPr="005A3FB3" w:rsidRDefault="007D1F2F" w:rsidP="005A3FB3">
      <w:pPr>
        <w:spacing w:after="0" w:line="240" w:lineRule="auto"/>
        <w:ind w:firstLine="709"/>
        <w:rPr>
          <w:rFonts w:ascii="Times New Roman" w:hAnsi="Times New Roman" w:cs="Times New Roman"/>
          <w:sz w:val="28"/>
          <w:szCs w:val="28"/>
        </w:rPr>
      </w:pPr>
      <w:r w:rsidRPr="005A3FB3">
        <w:rPr>
          <w:rFonts w:ascii="Times New Roman" w:hAnsi="Times New Roman" w:cs="Times New Roman"/>
          <w:sz w:val="28"/>
          <w:szCs w:val="28"/>
        </w:rPr>
        <w:t>Артинский лицей - 2 человека;</w:t>
      </w:r>
    </w:p>
    <w:p w:rsidR="007D1F2F" w:rsidRPr="005A3FB3" w:rsidRDefault="007D1F2F" w:rsidP="005A3FB3">
      <w:pPr>
        <w:spacing w:after="0" w:line="240" w:lineRule="auto"/>
        <w:ind w:firstLine="709"/>
        <w:rPr>
          <w:rFonts w:ascii="Times New Roman" w:hAnsi="Times New Roman" w:cs="Times New Roman"/>
          <w:sz w:val="28"/>
          <w:szCs w:val="28"/>
        </w:rPr>
      </w:pPr>
      <w:r w:rsidRPr="005A3FB3">
        <w:rPr>
          <w:rFonts w:ascii="Times New Roman" w:hAnsi="Times New Roman" w:cs="Times New Roman"/>
          <w:sz w:val="28"/>
          <w:szCs w:val="28"/>
        </w:rPr>
        <w:t>Сажинская школа - 2 человека;</w:t>
      </w:r>
    </w:p>
    <w:p w:rsidR="007D1F2F" w:rsidRPr="005A3FB3" w:rsidRDefault="007D1F2F" w:rsidP="005A3FB3">
      <w:pPr>
        <w:spacing w:after="0" w:line="240" w:lineRule="auto"/>
        <w:ind w:firstLine="709"/>
        <w:rPr>
          <w:rFonts w:ascii="Times New Roman" w:hAnsi="Times New Roman" w:cs="Times New Roman"/>
          <w:sz w:val="28"/>
          <w:szCs w:val="28"/>
        </w:rPr>
      </w:pPr>
      <w:r w:rsidRPr="005A3FB3">
        <w:rPr>
          <w:rFonts w:ascii="Times New Roman" w:hAnsi="Times New Roman" w:cs="Times New Roman"/>
          <w:sz w:val="28"/>
          <w:szCs w:val="28"/>
        </w:rPr>
        <w:t>Свердловская школа - 3 человека.</w:t>
      </w:r>
    </w:p>
    <w:p w:rsidR="007D1F2F" w:rsidRPr="005A3FB3" w:rsidRDefault="007D1F2F" w:rsidP="005A3FB3">
      <w:pPr>
        <w:spacing w:after="0" w:line="240" w:lineRule="auto"/>
        <w:ind w:firstLine="709"/>
        <w:rPr>
          <w:rFonts w:ascii="Times New Roman" w:hAnsi="Times New Roman" w:cs="Times New Roman"/>
          <w:sz w:val="28"/>
          <w:szCs w:val="28"/>
        </w:rPr>
      </w:pPr>
    </w:p>
    <w:p w:rsidR="007D1F2F" w:rsidRPr="005A3FB3" w:rsidRDefault="007D1F2F" w:rsidP="005A3FB3">
      <w:pPr>
        <w:spacing w:after="0" w:line="240" w:lineRule="auto"/>
        <w:jc w:val="center"/>
        <w:rPr>
          <w:rFonts w:ascii="Times New Roman" w:hAnsi="Times New Roman" w:cs="Times New Roman"/>
          <w:sz w:val="28"/>
          <w:szCs w:val="28"/>
        </w:rPr>
      </w:pPr>
      <w:r w:rsidRPr="005A3FB3">
        <w:rPr>
          <w:rFonts w:ascii="Times New Roman" w:hAnsi="Times New Roman" w:cs="Times New Roman"/>
          <w:sz w:val="28"/>
          <w:szCs w:val="28"/>
        </w:rPr>
        <w:t>Выбор предметов на ГИА 2021</w:t>
      </w:r>
    </w:p>
    <w:tbl>
      <w:tblPr>
        <w:tblW w:w="8983" w:type="dxa"/>
        <w:tblBorders>
          <w:top w:val="nil"/>
          <w:left w:val="nil"/>
          <w:bottom w:val="nil"/>
          <w:right w:val="nil"/>
          <w:insideH w:val="nil"/>
          <w:insideV w:val="nil"/>
        </w:tblBorders>
        <w:tblLayout w:type="fixed"/>
        <w:tblLook w:val="0600" w:firstRow="0" w:lastRow="0" w:firstColumn="0" w:lastColumn="0" w:noHBand="1" w:noVBand="1"/>
      </w:tblPr>
      <w:tblGrid>
        <w:gridCol w:w="3375"/>
        <w:gridCol w:w="2805"/>
        <w:gridCol w:w="2803"/>
      </w:tblGrid>
      <w:tr w:rsidR="005A3FB3" w:rsidRPr="005A3FB3" w:rsidTr="00DE62EE">
        <w:trPr>
          <w:trHeight w:val="321"/>
        </w:trPr>
        <w:tc>
          <w:tcPr>
            <w:tcW w:w="337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5A3FB3" w:rsidRDefault="005A3FB3" w:rsidP="005A3FB3">
            <w:pPr>
              <w:spacing w:after="0" w:line="240" w:lineRule="auto"/>
              <w:jc w:val="center"/>
              <w:rPr>
                <w:rFonts w:ascii="Times New Roman" w:hAnsi="Times New Roman" w:cs="Times New Roman"/>
                <w:sz w:val="20"/>
                <w:szCs w:val="20"/>
              </w:rPr>
            </w:pPr>
          </w:p>
          <w:p w:rsidR="005A3FB3" w:rsidRPr="005A3FB3" w:rsidRDefault="005A3FB3"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Предмет</w:t>
            </w:r>
          </w:p>
        </w:tc>
        <w:tc>
          <w:tcPr>
            <w:tcW w:w="5608"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A3FB3" w:rsidRPr="005A3FB3" w:rsidRDefault="005A3FB3"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Количество участников</w:t>
            </w:r>
          </w:p>
        </w:tc>
      </w:tr>
      <w:tr w:rsidR="005A3FB3" w:rsidRPr="005A3FB3" w:rsidTr="00DE62EE">
        <w:trPr>
          <w:trHeight w:val="79"/>
        </w:trPr>
        <w:tc>
          <w:tcPr>
            <w:tcW w:w="337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A3FB3" w:rsidRPr="005A3FB3" w:rsidRDefault="005A3FB3" w:rsidP="005A3FB3">
            <w:pPr>
              <w:spacing w:after="0" w:line="240" w:lineRule="auto"/>
              <w:jc w:val="center"/>
              <w:rPr>
                <w:rFonts w:ascii="Times New Roman" w:hAnsi="Times New Roman" w:cs="Times New Roman"/>
                <w:sz w:val="20"/>
                <w:szCs w:val="20"/>
              </w:rPr>
            </w:pP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A3FB3" w:rsidRPr="005A3FB3" w:rsidRDefault="005A3FB3"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ОГЭ</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A3FB3" w:rsidRPr="005A3FB3" w:rsidRDefault="005A3FB3"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ЕГЭ</w:t>
            </w:r>
          </w:p>
        </w:tc>
      </w:tr>
      <w:tr w:rsidR="007D1F2F" w:rsidRPr="005A3FB3" w:rsidTr="002E24C1">
        <w:trPr>
          <w:trHeight w:val="213"/>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Русский язык</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250</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67</w:t>
            </w:r>
          </w:p>
        </w:tc>
      </w:tr>
      <w:tr w:rsidR="007D1F2F" w:rsidRPr="005A3FB3" w:rsidTr="002E24C1">
        <w:trPr>
          <w:trHeight w:val="205"/>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Математика</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250</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43</w:t>
            </w:r>
          </w:p>
        </w:tc>
      </w:tr>
      <w:tr w:rsidR="007D1F2F" w:rsidRPr="005A3FB3" w:rsidTr="002E24C1">
        <w:trPr>
          <w:trHeight w:val="212"/>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Физика</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r>
      <w:tr w:rsidR="007D1F2F" w:rsidRPr="005A3FB3" w:rsidTr="002E24C1">
        <w:trPr>
          <w:trHeight w:val="203"/>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Химия</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r>
      <w:tr w:rsidR="007D1F2F" w:rsidRPr="005A3FB3" w:rsidTr="002E24C1">
        <w:trPr>
          <w:trHeight w:val="195"/>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Информатика</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65</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12</w:t>
            </w:r>
          </w:p>
        </w:tc>
      </w:tr>
      <w:tr w:rsidR="007D1F2F" w:rsidRPr="005A3FB3" w:rsidTr="002E24C1">
        <w:trPr>
          <w:trHeight w:val="174"/>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Биология</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51</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19</w:t>
            </w:r>
          </w:p>
        </w:tc>
      </w:tr>
      <w:tr w:rsidR="007D1F2F" w:rsidRPr="005A3FB3" w:rsidTr="002E24C1">
        <w:trPr>
          <w:trHeight w:val="180"/>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История</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w:t>
            </w:r>
          </w:p>
        </w:tc>
      </w:tr>
      <w:tr w:rsidR="007D1F2F" w:rsidRPr="005A3FB3" w:rsidTr="002E24C1">
        <w:trPr>
          <w:trHeight w:val="172"/>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География</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85</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r>
      <w:tr w:rsidR="007D1F2F" w:rsidRPr="005A3FB3" w:rsidTr="002E24C1">
        <w:trPr>
          <w:trHeight w:val="163"/>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lastRenderedPageBreak/>
              <w:t>Английский язык</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r>
      <w:tr w:rsidR="007D1F2F" w:rsidRPr="005A3FB3" w:rsidTr="002E24C1">
        <w:trPr>
          <w:trHeight w:val="155"/>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Обществознание</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39</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35</w:t>
            </w:r>
          </w:p>
        </w:tc>
      </w:tr>
      <w:tr w:rsidR="007D1F2F" w:rsidRPr="005A3FB3" w:rsidTr="002E24C1">
        <w:trPr>
          <w:trHeight w:val="162"/>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Литература</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r>
      <w:tr w:rsidR="007D1F2F" w:rsidRPr="005A3FB3" w:rsidTr="002E24C1">
        <w:trPr>
          <w:trHeight w:val="296"/>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Английский устный</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r>
      <w:tr w:rsidR="007D1F2F" w:rsidRPr="005A3FB3" w:rsidTr="002E24C1">
        <w:trPr>
          <w:trHeight w:val="217"/>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Русский язык</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14</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44</w:t>
            </w:r>
          </w:p>
        </w:tc>
      </w:tr>
      <w:tr w:rsidR="007D1F2F" w:rsidRPr="005A3FB3" w:rsidTr="002E24C1">
        <w:trPr>
          <w:trHeight w:val="67"/>
        </w:trPr>
        <w:tc>
          <w:tcPr>
            <w:tcW w:w="3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Математика</w:t>
            </w:r>
          </w:p>
        </w:tc>
        <w:tc>
          <w:tcPr>
            <w:tcW w:w="2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w:t>
            </w:r>
          </w:p>
        </w:tc>
        <w:tc>
          <w:tcPr>
            <w:tcW w:w="28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43</w:t>
            </w:r>
          </w:p>
        </w:tc>
      </w:tr>
    </w:tbl>
    <w:p w:rsidR="007D1F2F" w:rsidRPr="005A3FB3" w:rsidRDefault="007D1F2F" w:rsidP="005A3FB3">
      <w:pPr>
        <w:spacing w:after="0" w:line="240" w:lineRule="auto"/>
        <w:ind w:firstLine="709"/>
        <w:jc w:val="both"/>
        <w:rPr>
          <w:rFonts w:ascii="Times New Roman" w:hAnsi="Times New Roman" w:cs="Times New Roman"/>
          <w:sz w:val="28"/>
          <w:szCs w:val="28"/>
        </w:rPr>
      </w:pP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В муниципальном образовании нет неуспешных результатов по предметам: Русский язык, Математика профильная, История, География, Английский язык, Литература, но есть по следующему перечню:</w:t>
      </w:r>
    </w:p>
    <w:p w:rsidR="007D1F2F" w:rsidRPr="005A3FB3" w:rsidRDefault="007D1F2F" w:rsidP="005A3FB3">
      <w:pPr>
        <w:spacing w:after="0" w:line="240" w:lineRule="auto"/>
        <w:rPr>
          <w:rFonts w:ascii="Times New Roman" w:hAnsi="Times New Roman" w:cs="Times New Roman"/>
          <w:sz w:val="20"/>
          <w:szCs w:val="20"/>
        </w:rPr>
      </w:pPr>
    </w:p>
    <w:tbl>
      <w:tblPr>
        <w:tblW w:w="9338" w:type="dxa"/>
        <w:tblBorders>
          <w:top w:val="nil"/>
          <w:left w:val="nil"/>
          <w:bottom w:val="nil"/>
          <w:right w:val="nil"/>
          <w:insideH w:val="nil"/>
          <w:insideV w:val="nil"/>
        </w:tblBorders>
        <w:tblLayout w:type="fixed"/>
        <w:tblLook w:val="0600" w:firstRow="0" w:lastRow="0" w:firstColumn="0" w:lastColumn="0" w:noHBand="1" w:noVBand="1"/>
      </w:tblPr>
      <w:tblGrid>
        <w:gridCol w:w="2445"/>
        <w:gridCol w:w="1875"/>
        <w:gridCol w:w="1980"/>
        <w:gridCol w:w="3038"/>
      </w:tblGrid>
      <w:tr w:rsidR="007D1F2F" w:rsidRPr="005A3FB3" w:rsidTr="002E24C1">
        <w:trPr>
          <w:trHeight w:val="687"/>
        </w:trPr>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Предмет</w:t>
            </w:r>
          </w:p>
        </w:tc>
        <w:tc>
          <w:tcPr>
            <w:tcW w:w="18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Количество участников в Артинском ГО</w:t>
            </w:r>
          </w:p>
        </w:tc>
        <w:tc>
          <w:tcPr>
            <w:tcW w:w="19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Доля неуспешных результатов по Артинскому ГО</w:t>
            </w:r>
          </w:p>
        </w:tc>
        <w:tc>
          <w:tcPr>
            <w:tcW w:w="303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Доля неуспешных результатов по Свердловской области</w:t>
            </w:r>
          </w:p>
        </w:tc>
      </w:tr>
      <w:tr w:rsidR="007D1F2F" w:rsidRPr="005A3FB3" w:rsidTr="002E24C1">
        <w:trPr>
          <w:trHeight w:val="197"/>
        </w:trPr>
        <w:tc>
          <w:tcPr>
            <w:tcW w:w="24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Физика</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7,69</w:t>
            </w:r>
          </w:p>
        </w:tc>
        <w:tc>
          <w:tcPr>
            <w:tcW w:w="30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7,19</w:t>
            </w:r>
          </w:p>
        </w:tc>
      </w:tr>
      <w:tr w:rsidR="007D1F2F" w:rsidRPr="005A3FB3" w:rsidTr="002E24C1">
        <w:trPr>
          <w:trHeight w:val="190"/>
        </w:trPr>
        <w:tc>
          <w:tcPr>
            <w:tcW w:w="24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Химия</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23,08</w:t>
            </w:r>
          </w:p>
        </w:tc>
        <w:tc>
          <w:tcPr>
            <w:tcW w:w="30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17,44</w:t>
            </w:r>
          </w:p>
        </w:tc>
      </w:tr>
      <w:tr w:rsidR="007D1F2F" w:rsidRPr="005A3FB3" w:rsidTr="002E24C1">
        <w:trPr>
          <w:trHeight w:val="182"/>
        </w:trPr>
        <w:tc>
          <w:tcPr>
            <w:tcW w:w="24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Биология</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17</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11,76</w:t>
            </w:r>
          </w:p>
        </w:tc>
        <w:tc>
          <w:tcPr>
            <w:tcW w:w="30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16,62</w:t>
            </w:r>
          </w:p>
        </w:tc>
      </w:tr>
      <w:tr w:rsidR="007D1F2F" w:rsidRPr="005A3FB3" w:rsidTr="002E24C1">
        <w:trPr>
          <w:trHeight w:val="174"/>
        </w:trPr>
        <w:tc>
          <w:tcPr>
            <w:tcW w:w="24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Обществознание</w:t>
            </w:r>
          </w:p>
        </w:tc>
        <w:tc>
          <w:tcPr>
            <w:tcW w:w="18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35</w:t>
            </w:r>
          </w:p>
        </w:tc>
        <w:tc>
          <w:tcPr>
            <w:tcW w:w="19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14,29</w:t>
            </w:r>
          </w:p>
        </w:tc>
        <w:tc>
          <w:tcPr>
            <w:tcW w:w="30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13,7</w:t>
            </w:r>
          </w:p>
        </w:tc>
      </w:tr>
    </w:tbl>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 </w:t>
      </w:r>
    </w:p>
    <w:p w:rsidR="007D1F2F" w:rsidRPr="005A3FB3" w:rsidRDefault="007D1F2F" w:rsidP="005A3FB3">
      <w:pPr>
        <w:ind w:firstLine="709"/>
        <w:rPr>
          <w:rFonts w:ascii="Times New Roman" w:hAnsi="Times New Roman" w:cs="Times New Roman"/>
          <w:sz w:val="28"/>
          <w:szCs w:val="28"/>
        </w:rPr>
      </w:pPr>
      <w:r w:rsidRPr="005A3FB3">
        <w:rPr>
          <w:rFonts w:ascii="Times New Roman" w:hAnsi="Times New Roman" w:cs="Times New Roman"/>
          <w:sz w:val="28"/>
          <w:szCs w:val="28"/>
        </w:rPr>
        <w:t>Средний балл, 11-е классы</w:t>
      </w:r>
    </w:p>
    <w:tbl>
      <w:tblPr>
        <w:tblW w:w="9376" w:type="dxa"/>
        <w:tblBorders>
          <w:top w:val="nil"/>
          <w:left w:val="nil"/>
          <w:bottom w:val="nil"/>
          <w:right w:val="nil"/>
          <w:insideH w:val="nil"/>
          <w:insideV w:val="nil"/>
        </w:tblBorders>
        <w:tblLayout w:type="fixed"/>
        <w:tblLook w:val="0600" w:firstRow="0" w:lastRow="0" w:firstColumn="0" w:lastColumn="0" w:noHBand="1" w:noVBand="1"/>
      </w:tblPr>
      <w:tblGrid>
        <w:gridCol w:w="2460"/>
        <w:gridCol w:w="1905"/>
        <w:gridCol w:w="2010"/>
        <w:gridCol w:w="3001"/>
      </w:tblGrid>
      <w:tr w:rsidR="007D1F2F" w:rsidRPr="007D1F2F" w:rsidTr="002E24C1">
        <w:trPr>
          <w:trHeight w:val="48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Предмет</w:t>
            </w:r>
          </w:p>
        </w:tc>
        <w:tc>
          <w:tcPr>
            <w:tcW w:w="19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Количество участников по Артинскому ГО</w:t>
            </w:r>
          </w:p>
        </w:tc>
        <w:tc>
          <w:tcPr>
            <w:tcW w:w="20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Средний балл по Артинскому ГО</w:t>
            </w:r>
          </w:p>
        </w:tc>
        <w:tc>
          <w:tcPr>
            <w:tcW w:w="300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jc w:val="center"/>
              <w:rPr>
                <w:rFonts w:ascii="Times New Roman" w:hAnsi="Times New Roman" w:cs="Times New Roman"/>
                <w:sz w:val="20"/>
                <w:szCs w:val="20"/>
              </w:rPr>
            </w:pPr>
            <w:r w:rsidRPr="005A3FB3">
              <w:rPr>
                <w:rFonts w:ascii="Times New Roman" w:hAnsi="Times New Roman" w:cs="Times New Roman"/>
                <w:sz w:val="20"/>
                <w:szCs w:val="20"/>
              </w:rPr>
              <w:t>Средний балл по Свердловской области</w:t>
            </w:r>
          </w:p>
        </w:tc>
      </w:tr>
      <w:tr w:rsidR="007D1F2F" w:rsidRPr="007D1F2F" w:rsidTr="002E24C1">
        <w:trPr>
          <w:trHeight w:val="301"/>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Русский язык</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67</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68,99</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72,1</w:t>
            </w:r>
          </w:p>
        </w:tc>
      </w:tr>
      <w:tr w:rsidR="007D1F2F" w:rsidRPr="007D1F2F" w:rsidTr="002E24C1">
        <w:trPr>
          <w:trHeight w:val="223"/>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Математика профильная</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43</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59,4</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59,31</w:t>
            </w:r>
          </w:p>
        </w:tc>
      </w:tr>
      <w:tr w:rsidR="007D1F2F" w:rsidRPr="007D1F2F" w:rsidTr="002E24C1">
        <w:trPr>
          <w:trHeight w:val="216"/>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Физика</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45,69</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54,72</w:t>
            </w:r>
          </w:p>
        </w:tc>
      </w:tr>
      <w:tr w:rsidR="007D1F2F" w:rsidRPr="007D1F2F" w:rsidTr="002E24C1">
        <w:trPr>
          <w:trHeight w:val="207"/>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Химия</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50,62</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56,94</w:t>
            </w:r>
          </w:p>
        </w:tc>
      </w:tr>
      <w:tr w:rsidR="007D1F2F" w:rsidRPr="007D1F2F" w:rsidTr="002E24C1">
        <w:trPr>
          <w:trHeight w:val="199"/>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Биология</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17</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53,94</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52,11</w:t>
            </w:r>
          </w:p>
        </w:tc>
      </w:tr>
      <w:tr w:rsidR="007D1F2F" w:rsidRPr="007D1F2F" w:rsidTr="002E24C1">
        <w:trPr>
          <w:trHeight w:val="205"/>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История</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58,33</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55,86</w:t>
            </w:r>
          </w:p>
        </w:tc>
      </w:tr>
      <w:tr w:rsidR="007D1F2F" w:rsidRPr="007D1F2F" w:rsidTr="002E24C1">
        <w:trPr>
          <w:trHeight w:val="198"/>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География</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65,5</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59,77</w:t>
            </w:r>
          </w:p>
        </w:tc>
      </w:tr>
      <w:tr w:rsidR="007D1F2F" w:rsidRPr="007D1F2F" w:rsidTr="002E24C1">
        <w:trPr>
          <w:trHeight w:val="220"/>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Английский язык</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41</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71,22</w:t>
            </w:r>
          </w:p>
        </w:tc>
      </w:tr>
      <w:tr w:rsidR="007D1F2F" w:rsidRPr="007D1F2F" w:rsidTr="002E24C1">
        <w:trPr>
          <w:trHeight w:val="211"/>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Обществознание</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35</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53,89</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60,25</w:t>
            </w:r>
          </w:p>
        </w:tc>
      </w:tr>
      <w:tr w:rsidR="007D1F2F" w:rsidRPr="007D1F2F" w:rsidTr="002E24C1">
        <w:trPr>
          <w:trHeight w:val="203"/>
        </w:trPr>
        <w:tc>
          <w:tcPr>
            <w:tcW w:w="24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Литература</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68</w:t>
            </w:r>
          </w:p>
        </w:tc>
        <w:tc>
          <w:tcPr>
            <w:tcW w:w="300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70</w:t>
            </w:r>
          </w:p>
        </w:tc>
      </w:tr>
    </w:tbl>
    <w:p w:rsidR="007D1F2F" w:rsidRPr="005A3FB3" w:rsidRDefault="007D1F2F" w:rsidP="005A3FB3">
      <w:pPr>
        <w:spacing w:after="0" w:line="240" w:lineRule="auto"/>
        <w:ind w:firstLine="709"/>
        <w:jc w:val="both"/>
        <w:rPr>
          <w:rFonts w:ascii="Times New Roman" w:hAnsi="Times New Roman" w:cs="Times New Roman"/>
          <w:sz w:val="28"/>
          <w:szCs w:val="28"/>
        </w:rPr>
      </w:pP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Таким </w:t>
      </w:r>
      <w:proofErr w:type="gramStart"/>
      <w:r w:rsidRPr="005A3FB3">
        <w:rPr>
          <w:rFonts w:ascii="Times New Roman" w:hAnsi="Times New Roman" w:cs="Times New Roman"/>
          <w:sz w:val="28"/>
          <w:szCs w:val="28"/>
        </w:rPr>
        <w:t>образом</w:t>
      </w:r>
      <w:proofErr w:type="gramEnd"/>
      <w:r w:rsidRPr="005A3FB3">
        <w:rPr>
          <w:rFonts w:ascii="Times New Roman" w:hAnsi="Times New Roman" w:cs="Times New Roman"/>
          <w:sz w:val="28"/>
          <w:szCs w:val="28"/>
        </w:rPr>
        <w:t xml:space="preserve"> можно отметить, что в 9 и 11 классах есть проблема в освоении базового уровня как по основным предметам (русский язык и математика), так и по предметам по выбору (физика, химия, биология и обществознание)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lastRenderedPageBreak/>
        <w:t xml:space="preserve">Проблемы на уровне </w:t>
      </w:r>
      <w:proofErr w:type="gramStart"/>
      <w:r w:rsidRPr="005A3FB3">
        <w:rPr>
          <w:rFonts w:ascii="Times New Roman" w:hAnsi="Times New Roman" w:cs="Times New Roman"/>
          <w:sz w:val="28"/>
          <w:szCs w:val="28"/>
        </w:rPr>
        <w:t>обучающихся</w:t>
      </w:r>
      <w:proofErr w:type="gramEnd"/>
      <w:r w:rsidRPr="005A3FB3">
        <w:rPr>
          <w:rFonts w:ascii="Times New Roman" w:hAnsi="Times New Roman" w:cs="Times New Roman"/>
          <w:sz w:val="28"/>
          <w:szCs w:val="28"/>
        </w:rPr>
        <w:t>:</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Данные обучающиеся входили в «группу риска»;</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Плохо посещали консультации и дополнительные индивидуальные занятия по подготовке к ГИА;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Нет контроля со стороны родителей.</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Для решения выявленных проблем образовательным организациям рекомендовано:</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Проводить корректировку плана работы по подготовке к ГИА в части усиления работы со слабоуспевающими учащимися;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Проводить проверку результативности работы учителей по подготовке слабоуспевающих учащихся к ОГЭ, ЕГЭ (контроль опроса по журналам, посещаемость по журналам, проверка домашнего задания по тетрадям, контроль знаний учащихся по КИМам);</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Проведение собраний с учащимися группы «риска» и их родителями по подготовке к ГИА.</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Проблемы на уровне педагогов:</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Отсутствие своевременной курсовой подготовки, недостаточное применение на практике знаний, полученных на курсах;</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Отсутствие категории, или аттестация на соответствие занимаемой должности (СЗД). Выявлена четкая закономерность, что дефициты у педагогов обязательно приводят к возникновению дефицитов у детей;</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Недостаточно выстроенная система мониторинга, предполагающая своевременную диагностику трудностей в обучении, помощь в их преодолении.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Для решения выявленных проблем образовательным организациям рекомендовано:</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При планировании повышения квалификации учителей-предметников рекомендовано учесть результаты независимых оценочных процедур (ВПР, ДКР, ГИА);</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мотивировать педагогов на выбор программы повышения квалификации, ориентированной на индивидуальные образовательные потребности каждого педагога, учитывать профессиональные дефициты в области использования новых педагогических технологий и оценочной деятельности;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Уменьшать количество педагогов, аттестованных на СЗД, увеличивая долю педагогов, аттестованных на первую и высшую категорию;</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Проработать создание системы мониторинга, предполагающая своевременную диагностику трудностей в обучении, помощь в их преодолении.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Проблемы на уровне школы:</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Недостаточно эффективное управление процессом повышения качества образования;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Недостаточно высокий уровень мотивации обучающихся и педагогических работников к получению высоких результатов.</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lastRenderedPageBreak/>
        <w:t>Для решения выявленных проблем образовательным организациям рекомендовано:</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Провести SWOT-анализ потенциала развития школы;</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Обеспечить эффективное функционирование ВСОКО;</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Обеспечить эффективное управление кадровым потенциалом организации.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На уровне Управления образования: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1. Провести анализ результатов ГИА, ВПР с целью определения перечня мероприятий по совершенствованию условий, обеспечивающих повышение:</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-качества образования на всех уровнях обучения;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-квалификации педагогических работников;</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-качества профессиональной практической деятельности;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-качество профильной работы и предпрофессиональной подготовки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обучающихся.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2. Провести собеседование с руководителями ОО по итогам анализа ГИА, ВПР 2021;</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3. Внести изменения в муниципальную программу «Повышение качества образования в общеобразовательных организациях, имеющих низкие образовательные результаты обучения и (или) функционирующих в неблагоприятных социальных условиях, на территории Артинского городского округа на 2020-2023 годы».</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Результаты ЕГЭ в этом году сопоставимы с результатами 2020 и 2019 годов. А это значит, что нам удалось сохранить уровень и качество образования, и это, конечно, заслуга наших учителей.</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Очень многие высказывали опасения по поводу дистанционного обучения во время пандемии, но все они не подтвердились. В 2020-2021 учебном году неоднократно проводили срезы для мониторинга уровня знаний наших школьников и качества образования. Это позволило нам вовремя увидеть слабые стороны, скорректировать программы и помочь школам устранить все пробелы.</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В целом видим, что ребята </w:t>
      </w:r>
      <w:proofErr w:type="gramStart"/>
      <w:r w:rsidRPr="005A3FB3">
        <w:rPr>
          <w:rFonts w:ascii="Times New Roman" w:hAnsi="Times New Roman" w:cs="Times New Roman"/>
          <w:sz w:val="28"/>
          <w:szCs w:val="28"/>
        </w:rPr>
        <w:t>показывают хорошие результаты и поводов для опасений нет</w:t>
      </w:r>
      <w:proofErr w:type="gramEnd"/>
      <w:r w:rsidRPr="005A3FB3">
        <w:rPr>
          <w:rFonts w:ascii="Times New Roman" w:hAnsi="Times New Roman" w:cs="Times New Roman"/>
          <w:sz w:val="28"/>
          <w:szCs w:val="28"/>
        </w:rPr>
        <w:t>. Наша система образования успешно справляется со всеми вызовами, адаптируется к новым вызовам и развивается быстрыми темпами.</w:t>
      </w:r>
    </w:p>
    <w:p w:rsidR="007D1F2F" w:rsidRPr="007D1F2F" w:rsidRDefault="007D1F2F" w:rsidP="007D1F2F"/>
    <w:p w:rsidR="007D1F2F" w:rsidRPr="007D1F2F" w:rsidRDefault="007D1F2F" w:rsidP="005A3FB3">
      <w:pPr>
        <w:pStyle w:val="2"/>
      </w:pPr>
      <w:bookmarkStart w:id="32" w:name="_Toc91761459"/>
      <w:r w:rsidRPr="007D1F2F">
        <w:t>4.7. Оценка механизмов управления качеством образования</w:t>
      </w:r>
      <w:bookmarkEnd w:id="32"/>
      <w:r w:rsidRPr="007D1F2F">
        <w:t xml:space="preserve"> </w:t>
      </w:r>
    </w:p>
    <w:p w:rsidR="007D1F2F" w:rsidRPr="005A3FB3" w:rsidRDefault="007D1F2F" w:rsidP="005A3FB3">
      <w:pPr>
        <w:spacing w:after="0" w:line="240" w:lineRule="auto"/>
        <w:ind w:firstLine="709"/>
        <w:jc w:val="both"/>
        <w:rPr>
          <w:rFonts w:ascii="Times New Roman" w:hAnsi="Times New Roman" w:cs="Times New Roman"/>
          <w:sz w:val="28"/>
          <w:szCs w:val="28"/>
        </w:rPr>
      </w:pP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Принципиальной задачей государственной политики в области образования является повышение управляемости системы общего образования. Одним из путей ее решения выступает полноценное включение муниципальных органов власти в вопросы управления качеством образования. В то же время вхождение Российской Федерации в число 10 ведущих стран мира по качеству общего образования является одним из целевых показателей национального проекта «Образование». Достижение </w:t>
      </w:r>
      <w:r w:rsidRPr="005A3FB3">
        <w:rPr>
          <w:rFonts w:ascii="Times New Roman" w:hAnsi="Times New Roman" w:cs="Times New Roman"/>
          <w:sz w:val="28"/>
          <w:szCs w:val="28"/>
        </w:rPr>
        <w:lastRenderedPageBreak/>
        <w:t>этого показателя возможно только при слаженности усилий в области повышения качества при одновременном развитии механизмов управления системой общего образования на всех управленческих уровнях, что предполагает внедрение современных подходов к принятию решений на основе мониторинга и анализа данных о состоянии системы образования, в том числе о качестве подготовки обучающихся.</w:t>
      </w:r>
    </w:p>
    <w:p w:rsidR="007D1F2F" w:rsidRPr="005A3FB3" w:rsidRDefault="007D1F2F" w:rsidP="005A3FB3">
      <w:pPr>
        <w:spacing w:after="0" w:line="240" w:lineRule="auto"/>
        <w:ind w:firstLine="709"/>
        <w:jc w:val="both"/>
        <w:rPr>
          <w:rFonts w:ascii="Times New Roman" w:hAnsi="Times New Roman" w:cs="Times New Roman"/>
          <w:sz w:val="28"/>
          <w:szCs w:val="28"/>
        </w:rPr>
      </w:pPr>
      <w:proofErr w:type="gramStart"/>
      <w:r w:rsidRPr="005A3FB3">
        <w:rPr>
          <w:rFonts w:ascii="Times New Roman" w:hAnsi="Times New Roman" w:cs="Times New Roman"/>
          <w:sz w:val="28"/>
          <w:szCs w:val="28"/>
        </w:rPr>
        <w:t>В соответствии с паспортом национального проекта «Образование», в рамках реализации мероприятий федерального проекта «Современная школа», в целях выявления степени сформированности и эффективности функционирования систем управления качеством образования, Федеральным институтом оценки качества образования, в период с 01 июля 2021 года по 30 сентября 2021 года, проводилась оценка сформированности муниципальных механизмов управления качеством образования.</w:t>
      </w:r>
      <w:proofErr w:type="gramEnd"/>
      <w:r w:rsidRPr="005A3FB3">
        <w:rPr>
          <w:rFonts w:ascii="Times New Roman" w:hAnsi="Times New Roman" w:cs="Times New Roman"/>
          <w:sz w:val="28"/>
          <w:szCs w:val="28"/>
        </w:rPr>
        <w:t xml:space="preserve"> Проведение Оценки предполагает не только выявление методов, процедур и инструментов, обеспечивающих получение данных о состоянии системы образования на муниципальном уровне, но и реализацию комплекса мер, направленных на повышение качества образования в муниципалитете. Кроме того, Оценка позволяет решить ряд задач:</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выявить проблемные зоны в управлении качеством образования на муниципальном уровне для последующей организации деятельности по их совершенствованию;</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выявить основные факторы, влияющие на эффективность муниципальных механизмов управления качеством образования;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определить степень связи региональных и муниципальных систем управления качеством образования на основе анализа соотнесения результатов оценок региональных и муниципальных механизмов управления качеством образования;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выявить лучшие муниципальные практики управления качеством образования для тиражирования опыта.</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Оценка осуществляется не для проверки соблюдения «формальных требований», а для анализа представленных материалов и получения рекомендаций по совершенствованию системы управления качеством образования.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Результаты Оценки будут применены </w:t>
      </w:r>
      <w:proofErr w:type="gramStart"/>
      <w:r w:rsidRPr="005A3FB3">
        <w:rPr>
          <w:rFonts w:ascii="Times New Roman" w:hAnsi="Times New Roman" w:cs="Times New Roman"/>
          <w:sz w:val="28"/>
          <w:szCs w:val="28"/>
        </w:rPr>
        <w:t>для</w:t>
      </w:r>
      <w:proofErr w:type="gramEnd"/>
      <w:r w:rsidRPr="005A3FB3">
        <w:rPr>
          <w:rFonts w:ascii="Times New Roman" w:hAnsi="Times New Roman" w:cs="Times New Roman"/>
          <w:sz w:val="28"/>
          <w:szCs w:val="28"/>
        </w:rPr>
        <w:t>:</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формирования единых подходов к управлению качеством образования в субъектах Российской Федерации;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«встраивания» муниципальной системы управления качеством образования в </w:t>
      </w:r>
      <w:proofErr w:type="gramStart"/>
      <w:r w:rsidRPr="005A3FB3">
        <w:rPr>
          <w:rFonts w:ascii="Times New Roman" w:hAnsi="Times New Roman" w:cs="Times New Roman"/>
          <w:sz w:val="28"/>
          <w:szCs w:val="28"/>
        </w:rPr>
        <w:t>региональную</w:t>
      </w:r>
      <w:proofErr w:type="gramEnd"/>
      <w:r w:rsidRPr="005A3FB3">
        <w:rPr>
          <w:rFonts w:ascii="Times New Roman" w:hAnsi="Times New Roman" w:cs="Times New Roman"/>
          <w:sz w:val="28"/>
          <w:szCs w:val="28"/>
        </w:rPr>
        <w:t>, выстраивания управленческой вертикали;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совершенствования региональных и муниципальных механизмов управления качеством образования по всем направлениям;</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организации методического сопровождения органов местного самоуправления для повышения эффективности механизмов управления качеством образования;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 распространения лучших практик управления качество образования на муниципальном уровне и на уровне образовательной организации;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lastRenderedPageBreak/>
        <w:t>использования инфраструктуры и кадрового потенциала муниципальных систем образования, в том числе через организацию сетевого взаимодействия.</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Оценка проводилась по двум показателям, представленным в виде восьми направлений.</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«Механизмы управления качеством образовательных результатов»:</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«Система оценки качества подготовки </w:t>
      </w:r>
      <w:proofErr w:type="gramStart"/>
      <w:r w:rsidRPr="005A3FB3">
        <w:rPr>
          <w:rFonts w:ascii="Times New Roman" w:hAnsi="Times New Roman" w:cs="Times New Roman"/>
          <w:sz w:val="28"/>
          <w:szCs w:val="28"/>
        </w:rPr>
        <w:t>обучающихся</w:t>
      </w:r>
      <w:proofErr w:type="gramEnd"/>
      <w:r w:rsidRPr="005A3FB3">
        <w:rPr>
          <w:rFonts w:ascii="Times New Roman" w:hAnsi="Times New Roman" w:cs="Times New Roman"/>
          <w:sz w:val="28"/>
          <w:szCs w:val="28"/>
        </w:rPr>
        <w:t>»;</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«Система работы со школами с низкими результатами обучения и/или школами, функционирующими в неблагоприятных социальных условиях»;</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«Система выявления, поддержки и развития способностей и талантов детей и молодежи»;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«Система работы по самоопределению и профессиональной</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ориентации </w:t>
      </w:r>
      <w:proofErr w:type="gramStart"/>
      <w:r w:rsidRPr="005A3FB3">
        <w:rPr>
          <w:rFonts w:ascii="Times New Roman" w:hAnsi="Times New Roman" w:cs="Times New Roman"/>
          <w:sz w:val="28"/>
          <w:szCs w:val="28"/>
        </w:rPr>
        <w:t>обучающихся</w:t>
      </w:r>
      <w:proofErr w:type="gramEnd"/>
      <w:r w:rsidRPr="005A3FB3">
        <w:rPr>
          <w:rFonts w:ascii="Times New Roman" w:hAnsi="Times New Roman" w:cs="Times New Roman"/>
          <w:sz w:val="28"/>
          <w:szCs w:val="28"/>
        </w:rPr>
        <w:t>».</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II. «Механизмы управления качеством образовательной деятельности»:</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«Система мониторинга эффективности руководителей образовательных организаций»;</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«Система обеспечения профессионального развития педагогических работников»;</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«Система организации воспитания </w:t>
      </w:r>
      <w:proofErr w:type="gramStart"/>
      <w:r w:rsidRPr="005A3FB3">
        <w:rPr>
          <w:rFonts w:ascii="Times New Roman" w:hAnsi="Times New Roman" w:cs="Times New Roman"/>
          <w:sz w:val="28"/>
          <w:szCs w:val="28"/>
        </w:rPr>
        <w:t>обучающихся</w:t>
      </w:r>
      <w:proofErr w:type="gramEnd"/>
      <w:r w:rsidRPr="005A3FB3">
        <w:rPr>
          <w:rFonts w:ascii="Times New Roman" w:hAnsi="Times New Roman" w:cs="Times New Roman"/>
          <w:sz w:val="28"/>
          <w:szCs w:val="28"/>
        </w:rPr>
        <w:t>»;</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«Система мониторинга качества дошкольного образования».</w:t>
      </w:r>
    </w:p>
    <w:p w:rsidR="007D1F2F" w:rsidRPr="005A3FB3" w:rsidRDefault="007D1F2F" w:rsidP="005A3FB3">
      <w:pPr>
        <w:spacing w:after="0" w:line="240" w:lineRule="auto"/>
        <w:ind w:firstLine="709"/>
        <w:jc w:val="center"/>
        <w:rPr>
          <w:rFonts w:ascii="Times New Roman" w:hAnsi="Times New Roman" w:cs="Times New Roman"/>
          <w:sz w:val="28"/>
          <w:szCs w:val="28"/>
        </w:rPr>
      </w:pPr>
      <w:bookmarkStart w:id="33" w:name="_heading=h.1ci93xb" w:colFirst="0" w:colLast="0"/>
      <w:bookmarkEnd w:id="33"/>
    </w:p>
    <w:p w:rsidR="007D1F2F" w:rsidRPr="005A3FB3" w:rsidRDefault="007D1F2F" w:rsidP="005A3FB3">
      <w:pPr>
        <w:spacing w:after="0" w:line="240" w:lineRule="auto"/>
        <w:jc w:val="center"/>
        <w:rPr>
          <w:rFonts w:ascii="Times New Roman" w:hAnsi="Times New Roman" w:cs="Times New Roman"/>
          <w:sz w:val="28"/>
          <w:szCs w:val="28"/>
        </w:rPr>
      </w:pPr>
      <w:r w:rsidRPr="005A3FB3">
        <w:rPr>
          <w:rFonts w:ascii="Times New Roman" w:hAnsi="Times New Roman" w:cs="Times New Roman"/>
          <w:sz w:val="28"/>
          <w:szCs w:val="28"/>
        </w:rPr>
        <w:t>Результаты оценки механизмов управления качеством</w:t>
      </w:r>
    </w:p>
    <w:p w:rsidR="007D1F2F" w:rsidRPr="005A3FB3" w:rsidRDefault="007D1F2F" w:rsidP="005A3FB3">
      <w:pPr>
        <w:spacing w:after="0" w:line="240" w:lineRule="auto"/>
        <w:jc w:val="center"/>
        <w:rPr>
          <w:rFonts w:ascii="Times New Roman" w:hAnsi="Times New Roman" w:cs="Times New Roman"/>
          <w:sz w:val="28"/>
          <w:szCs w:val="28"/>
        </w:rPr>
      </w:pPr>
      <w:r w:rsidRPr="005A3FB3">
        <w:rPr>
          <w:rFonts w:ascii="Times New Roman" w:hAnsi="Times New Roman" w:cs="Times New Roman"/>
          <w:sz w:val="28"/>
          <w:szCs w:val="28"/>
        </w:rPr>
        <w:t>образования Артинского городского округа</w:t>
      </w: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40"/>
        <w:gridCol w:w="567"/>
        <w:gridCol w:w="851"/>
        <w:gridCol w:w="1275"/>
        <w:gridCol w:w="1276"/>
      </w:tblGrid>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bookmarkStart w:id="34" w:name="_Hlk91505219"/>
            <w:r w:rsidRPr="005A3FB3">
              <w:rPr>
                <w:rFonts w:ascii="Times New Roman" w:hAnsi="Times New Roman" w:cs="Times New Roman"/>
                <w:sz w:val="20"/>
                <w:szCs w:val="20"/>
              </w:rPr>
              <w:t xml:space="preserve">1.1. Система оценки качества подготовки </w:t>
            </w:r>
            <w:proofErr w:type="gramStart"/>
            <w:r w:rsidRPr="005A3FB3">
              <w:rPr>
                <w:rFonts w:ascii="Times New Roman" w:hAnsi="Times New Roman" w:cs="Times New Roman"/>
                <w:sz w:val="20"/>
                <w:szCs w:val="20"/>
              </w:rPr>
              <w:t>обучающихся</w:t>
            </w:r>
            <w:proofErr w:type="gramEnd"/>
            <w:r w:rsidRPr="005A3FB3">
              <w:rPr>
                <w:rFonts w:ascii="Times New Roman" w:hAnsi="Times New Roman" w:cs="Times New Roman"/>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40/149</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27%</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5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19%</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6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88%</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3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100%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bookmarkEnd w:id="34"/>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1.2. Система работы со школами с низкими результатами обучения и/или школами, функционирующими в сложных социальных условиях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18/66</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27%</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100%</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22%</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1.3. Система выявления, поддержки и развития способностей и талантов у детей и молодежи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13/147</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9%</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6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29%</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r>
            <w:r w:rsidRPr="005A3FB3">
              <w:rPr>
                <w:rFonts w:ascii="Times New Roman" w:hAnsi="Times New Roman" w:cs="Times New Roman"/>
                <w:sz w:val="20"/>
                <w:szCs w:val="20"/>
              </w:rPr>
              <w:lastRenderedPageBreak/>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lastRenderedPageBreak/>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lastRenderedPageBreak/>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11%</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4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11%</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bookmarkStart w:id="35" w:name="_Hlk91505690"/>
            <w:r w:rsidRPr="005A3FB3">
              <w:rPr>
                <w:rFonts w:ascii="Times New Roman" w:hAnsi="Times New Roman" w:cs="Times New Roman"/>
                <w:sz w:val="20"/>
                <w:szCs w:val="20"/>
              </w:rPr>
              <w:t xml:space="preserve">1.4. Система работы по самоопределению и профессиональной ориентации </w:t>
            </w:r>
            <w:proofErr w:type="gramStart"/>
            <w:r w:rsidRPr="005A3FB3">
              <w:rPr>
                <w:rFonts w:ascii="Times New Roman" w:hAnsi="Times New Roman" w:cs="Times New Roman"/>
                <w:sz w:val="20"/>
                <w:szCs w:val="20"/>
              </w:rPr>
              <w:t>обучающихся</w:t>
            </w:r>
            <w:proofErr w:type="gramEnd"/>
            <w:r w:rsidRPr="005A3FB3">
              <w:rPr>
                <w:rFonts w:ascii="Times New Roman" w:hAnsi="Times New Roman" w:cs="Times New Roman"/>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10/118</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8%</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19%</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6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bookmarkEnd w:id="35"/>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2.1. Система мониторинга эффективности руководителей образовательных организаций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8/91</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9%</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3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2.2. Система обеспечения профессионального развития педагогических работников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13/100</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14%</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1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33%</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24%</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33%</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2.3. Система организации воспитания </w:t>
            </w:r>
            <w:proofErr w:type="gramStart"/>
            <w:r w:rsidRPr="005A3FB3">
              <w:rPr>
                <w:rFonts w:ascii="Times New Roman" w:hAnsi="Times New Roman" w:cs="Times New Roman"/>
                <w:sz w:val="20"/>
                <w:szCs w:val="20"/>
              </w:rPr>
              <w:t>обучающихся</w:t>
            </w:r>
            <w:proofErr w:type="gramEnd"/>
            <w:r w:rsidRPr="005A3FB3">
              <w:rPr>
                <w:rFonts w:ascii="Times New Roman" w:hAnsi="Times New Roman" w:cs="Times New Roman"/>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13/148</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9%</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18%</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25%</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3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6658" w:type="dxa"/>
            <w:gridSpan w:val="3"/>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2.4. Система мониторинга качества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7/83</w:t>
            </w:r>
          </w:p>
          <w:p w:rsidR="007D1F2F" w:rsidRPr="005A3FB3" w:rsidRDefault="007D1F2F" w:rsidP="005A3FB3">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8%</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Цели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w:t>
            </w:r>
          </w:p>
        </w:tc>
        <w:tc>
          <w:tcPr>
            <w:tcW w:w="2551" w:type="dxa"/>
            <w:gridSpan w:val="2"/>
            <w:vMerge w:val="restart"/>
            <w:tcBorders>
              <w:top w:val="single" w:sz="4" w:space="0" w:color="auto"/>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есть отдельные</w:t>
            </w:r>
            <w:r w:rsidRPr="005A3FB3">
              <w:rPr>
                <w:rFonts w:ascii="Times New Roman" w:hAnsi="Times New Roman" w:cs="Times New Roman"/>
                <w:sz w:val="20"/>
                <w:szCs w:val="20"/>
              </w:rPr>
              <w:br/>
            </w:r>
            <w:r w:rsidRPr="005A3FB3">
              <w:rPr>
                <w:rFonts w:ascii="Times New Roman" w:hAnsi="Times New Roman" w:cs="Times New Roman"/>
                <w:sz w:val="20"/>
                <w:szCs w:val="20"/>
              </w:rPr>
              <w:lastRenderedPageBreak/>
              <w:t>элементы системы</w:t>
            </w: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Показатели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2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25%</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lastRenderedPageBreak/>
              <w:t xml:space="preserve">Методы сбора и обработки информации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lastRenderedPageBreak/>
              <w:t xml:space="preserve">Мониторинг показателей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результатов мониторинга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17%</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Адресные рекомендации по результатам анализа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Меры, мероприятия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Управленческие решения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2E24C1">
        <w:tc>
          <w:tcPr>
            <w:tcW w:w="5240"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Анализ эффективности принятых мер </w:t>
            </w:r>
          </w:p>
        </w:tc>
        <w:tc>
          <w:tcPr>
            <w:tcW w:w="567"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0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0%</w:t>
            </w:r>
          </w:p>
        </w:tc>
        <w:tc>
          <w:tcPr>
            <w:tcW w:w="2551" w:type="dxa"/>
            <w:gridSpan w:val="2"/>
            <w:vMerge/>
            <w:tcBorders>
              <w:left w:val="single" w:sz="4" w:space="0" w:color="auto"/>
              <w:right w:val="single" w:sz="4" w:space="0" w:color="auto"/>
            </w:tcBorders>
            <w:vAlign w:val="center"/>
            <w:hideMark/>
          </w:tcPr>
          <w:p w:rsidR="007D1F2F" w:rsidRPr="005A3FB3" w:rsidRDefault="007D1F2F" w:rsidP="005A3FB3">
            <w:pPr>
              <w:spacing w:after="0" w:line="240" w:lineRule="auto"/>
              <w:rPr>
                <w:rFonts w:ascii="Times New Roman" w:hAnsi="Times New Roman" w:cs="Times New Roman"/>
                <w:sz w:val="20"/>
                <w:szCs w:val="20"/>
              </w:rPr>
            </w:pPr>
          </w:p>
        </w:tc>
      </w:tr>
    </w:tbl>
    <w:p w:rsidR="007D1F2F" w:rsidRPr="005A3FB3" w:rsidRDefault="007D1F2F" w:rsidP="005A3FB3">
      <w:pPr>
        <w:spacing w:after="0" w:line="240" w:lineRule="auto"/>
        <w:rPr>
          <w:rFonts w:ascii="Times New Roman" w:hAnsi="Times New Roman" w:cs="Times New Roman"/>
          <w:sz w:val="20"/>
          <w:szCs w:val="20"/>
        </w:rPr>
      </w:pP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В результате полученных </w:t>
      </w:r>
      <w:proofErr w:type="gramStart"/>
      <w:r w:rsidRPr="005A3FB3">
        <w:rPr>
          <w:rFonts w:ascii="Times New Roman" w:hAnsi="Times New Roman" w:cs="Times New Roman"/>
          <w:sz w:val="28"/>
          <w:szCs w:val="28"/>
        </w:rPr>
        <w:t>показателей деятельности Управления образования Администрации</w:t>
      </w:r>
      <w:proofErr w:type="gramEnd"/>
      <w:r w:rsidRPr="005A3FB3">
        <w:rPr>
          <w:rFonts w:ascii="Times New Roman" w:hAnsi="Times New Roman" w:cs="Times New Roman"/>
          <w:sz w:val="28"/>
          <w:szCs w:val="28"/>
        </w:rPr>
        <w:t xml:space="preserve"> Артинского городского округа создан организационный комитет по разработке единой системы оценки механизмов управления качеством образования в Артинском городском округе с 2022 года. </w:t>
      </w:r>
    </w:p>
    <w:p w:rsidR="007D1F2F" w:rsidRPr="007D1F2F" w:rsidRDefault="007D1F2F" w:rsidP="007D1F2F"/>
    <w:p w:rsidR="007D1F2F" w:rsidRPr="007D1F2F" w:rsidRDefault="007D1F2F" w:rsidP="005A3FB3">
      <w:pPr>
        <w:pStyle w:val="2"/>
      </w:pPr>
      <w:bookmarkStart w:id="36" w:name="_Toc91761460"/>
      <w:r w:rsidRPr="007D1F2F">
        <w:t>4.8. Всероссийские проверочные работы</w:t>
      </w:r>
      <w:bookmarkEnd w:id="36"/>
      <w:r w:rsidRPr="007D1F2F">
        <w:t xml:space="preserve"> </w:t>
      </w:r>
    </w:p>
    <w:p w:rsidR="007D1F2F" w:rsidRPr="005A3FB3" w:rsidRDefault="007D1F2F" w:rsidP="005A3FB3">
      <w:pPr>
        <w:spacing w:after="0" w:line="240" w:lineRule="auto"/>
        <w:ind w:firstLine="709"/>
        <w:jc w:val="both"/>
        <w:rPr>
          <w:rFonts w:ascii="Times New Roman" w:hAnsi="Times New Roman" w:cs="Times New Roman"/>
          <w:sz w:val="28"/>
          <w:szCs w:val="28"/>
          <w:highlight w:val="yellow"/>
        </w:rPr>
      </w:pPr>
    </w:p>
    <w:p w:rsidR="007D1F2F" w:rsidRPr="005A3FB3" w:rsidRDefault="007D1F2F" w:rsidP="005A3FB3">
      <w:pPr>
        <w:spacing w:after="0" w:line="240" w:lineRule="auto"/>
        <w:ind w:firstLine="709"/>
        <w:jc w:val="both"/>
        <w:rPr>
          <w:rFonts w:ascii="Times New Roman" w:hAnsi="Times New Roman" w:cs="Times New Roman"/>
          <w:sz w:val="28"/>
          <w:szCs w:val="28"/>
        </w:rPr>
      </w:pPr>
      <w:proofErr w:type="gramStart"/>
      <w:r w:rsidRPr="005A3FB3">
        <w:rPr>
          <w:rFonts w:ascii="Times New Roman" w:hAnsi="Times New Roman" w:cs="Times New Roman"/>
          <w:sz w:val="28"/>
          <w:szCs w:val="28"/>
        </w:rPr>
        <w:t>В соответствии с приказом Рособрнадзора от 11.02.2021 г № 119 «О проведении Федеральной службой по надзору в сфере образования и науки мониторинга качества подготовки обучающихся образовательных организаций в форме всероссийских проверочных работ в 2021 году», письмом Рособрнадзора от 12.02.2021 № 14-15 «О проведении ВПР в 4-8, 10- 11 классах в 2021 году» в образовательных организациях Артинского городского округа были организованы и проведены</w:t>
      </w:r>
      <w:proofErr w:type="gramEnd"/>
      <w:r w:rsidRPr="005A3FB3">
        <w:rPr>
          <w:rFonts w:ascii="Times New Roman" w:hAnsi="Times New Roman" w:cs="Times New Roman"/>
          <w:sz w:val="28"/>
          <w:szCs w:val="28"/>
        </w:rPr>
        <w:t xml:space="preserve"> Всероссийские проверочные работы в 4-8, 10-11 классах.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Цель проведения: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развитие единого образовательного пространства в РФ.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Проведение Всероссийских проверочных работ осуществлялось в соответствии с Инструкцией по проведению работ и системой оценивания их результатов. Был составлен график проведения. При проведении работ было обеспечено выполнение ВПР в одно время всеми классами, организаторами в аудиториях являлись педагоги, не ведущие предмет, по которому выполнялась работа. Все работники, задействованные в проведении ВПР, были проинструктированы о порядке проведения ВПР, ознакомлены с нормативными документами, регламентирующими порядок проведения проверочных работ. Во время проведения работ не было выявлено нарушений порядка проведения ВПР, служебных записок о нарушениях, актов об удалении учащихся в связи с нарушением порядка не поступило. Загрузка форм сбора результатов в ФИС ОКО осуществлялась в установленные сроки. Общий анализ проверки работ ВПР по всем предметам показал следующие результаты:</w:t>
      </w:r>
    </w:p>
    <w:p w:rsidR="007D1F2F" w:rsidRPr="005A3FB3" w:rsidRDefault="007D1F2F" w:rsidP="005A3FB3">
      <w:pPr>
        <w:ind w:firstLine="709"/>
        <w:rPr>
          <w:rFonts w:ascii="Times New Roman" w:hAnsi="Times New Roman" w:cs="Times New Roman"/>
          <w:sz w:val="28"/>
          <w:szCs w:val="28"/>
        </w:rPr>
      </w:pPr>
      <w:bookmarkStart w:id="37" w:name="_Hlk91488280"/>
      <w:r w:rsidRPr="005A3FB3">
        <w:rPr>
          <w:rFonts w:ascii="Times New Roman" w:hAnsi="Times New Roman" w:cs="Times New Roman"/>
          <w:sz w:val="28"/>
          <w:szCs w:val="28"/>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32"/>
        <w:gridCol w:w="1566"/>
        <w:gridCol w:w="1546"/>
        <w:gridCol w:w="1686"/>
        <w:gridCol w:w="1464"/>
      </w:tblGrid>
      <w:tr w:rsidR="007D1F2F" w:rsidRPr="005A3FB3" w:rsidTr="005A3FB3">
        <w:tc>
          <w:tcPr>
            <w:tcW w:w="1877"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предмет</w:t>
            </w:r>
          </w:p>
        </w:tc>
        <w:tc>
          <w:tcPr>
            <w:tcW w:w="143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Всего приняли участие</w:t>
            </w:r>
          </w:p>
        </w:tc>
        <w:tc>
          <w:tcPr>
            <w:tcW w:w="156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Отметка «2»</w:t>
            </w:r>
          </w:p>
        </w:tc>
        <w:tc>
          <w:tcPr>
            <w:tcW w:w="154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Отметка «3»</w:t>
            </w:r>
          </w:p>
        </w:tc>
        <w:tc>
          <w:tcPr>
            <w:tcW w:w="168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Отметка «4»</w:t>
            </w:r>
          </w:p>
        </w:tc>
        <w:tc>
          <w:tcPr>
            <w:tcW w:w="1464"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Отметка «5»</w:t>
            </w:r>
          </w:p>
        </w:tc>
      </w:tr>
      <w:tr w:rsidR="007D1F2F" w:rsidRPr="005A3FB3" w:rsidTr="005A3FB3">
        <w:tc>
          <w:tcPr>
            <w:tcW w:w="1877"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Русский язык</w:t>
            </w:r>
          </w:p>
        </w:tc>
        <w:tc>
          <w:tcPr>
            <w:tcW w:w="143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321</w:t>
            </w:r>
          </w:p>
        </w:tc>
        <w:tc>
          <w:tcPr>
            <w:tcW w:w="156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40(12,46%)</w:t>
            </w:r>
          </w:p>
        </w:tc>
        <w:tc>
          <w:tcPr>
            <w:tcW w:w="154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113(35,2%)</w:t>
            </w:r>
          </w:p>
        </w:tc>
        <w:tc>
          <w:tcPr>
            <w:tcW w:w="168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136(42,37%)</w:t>
            </w:r>
          </w:p>
        </w:tc>
        <w:tc>
          <w:tcPr>
            <w:tcW w:w="1464"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32(9,97%)</w:t>
            </w:r>
          </w:p>
        </w:tc>
      </w:tr>
      <w:tr w:rsidR="007D1F2F" w:rsidRPr="005A3FB3" w:rsidTr="005A3FB3">
        <w:tc>
          <w:tcPr>
            <w:tcW w:w="1877"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lastRenderedPageBreak/>
              <w:t>Математика</w:t>
            </w:r>
          </w:p>
        </w:tc>
        <w:tc>
          <w:tcPr>
            <w:tcW w:w="143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324</w:t>
            </w:r>
          </w:p>
        </w:tc>
        <w:tc>
          <w:tcPr>
            <w:tcW w:w="156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25(7,72%)</w:t>
            </w:r>
          </w:p>
        </w:tc>
        <w:tc>
          <w:tcPr>
            <w:tcW w:w="154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83(25,62%)</w:t>
            </w:r>
          </w:p>
        </w:tc>
        <w:tc>
          <w:tcPr>
            <w:tcW w:w="168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148(45,68%)</w:t>
            </w:r>
          </w:p>
        </w:tc>
        <w:tc>
          <w:tcPr>
            <w:tcW w:w="1464"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68(20,99%)</w:t>
            </w:r>
          </w:p>
        </w:tc>
      </w:tr>
      <w:tr w:rsidR="007D1F2F" w:rsidRPr="005A3FB3" w:rsidTr="005A3FB3">
        <w:tc>
          <w:tcPr>
            <w:tcW w:w="1877"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Окружающий мир</w:t>
            </w:r>
          </w:p>
        </w:tc>
        <w:tc>
          <w:tcPr>
            <w:tcW w:w="143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334</w:t>
            </w:r>
          </w:p>
        </w:tc>
        <w:tc>
          <w:tcPr>
            <w:tcW w:w="156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3(0,9%)</w:t>
            </w:r>
          </w:p>
        </w:tc>
        <w:tc>
          <w:tcPr>
            <w:tcW w:w="154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79(23,65%)</w:t>
            </w:r>
          </w:p>
        </w:tc>
        <w:tc>
          <w:tcPr>
            <w:tcW w:w="168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203(60,78%)</w:t>
            </w:r>
          </w:p>
        </w:tc>
        <w:tc>
          <w:tcPr>
            <w:tcW w:w="1464"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49(14,67%)</w:t>
            </w:r>
          </w:p>
        </w:tc>
      </w:tr>
      <w:bookmarkEnd w:id="37"/>
    </w:tbl>
    <w:p w:rsidR="007D1F2F" w:rsidRPr="005A3FB3" w:rsidRDefault="007D1F2F" w:rsidP="005A3FB3">
      <w:pPr>
        <w:spacing w:after="0" w:line="240" w:lineRule="auto"/>
        <w:rPr>
          <w:rFonts w:ascii="Times New Roman" w:hAnsi="Times New Roman" w:cs="Times New Roman"/>
          <w:sz w:val="20"/>
          <w:szCs w:val="20"/>
        </w:rPr>
      </w:pPr>
    </w:p>
    <w:p w:rsidR="005A3FB3" w:rsidRDefault="005A3FB3" w:rsidP="005A3FB3">
      <w:pPr>
        <w:ind w:firstLine="709"/>
        <w:rPr>
          <w:rFonts w:ascii="Times New Roman" w:hAnsi="Times New Roman" w:cs="Times New Roman"/>
          <w:sz w:val="28"/>
          <w:szCs w:val="28"/>
        </w:rPr>
      </w:pPr>
    </w:p>
    <w:p w:rsidR="007D1F2F" w:rsidRPr="005A3FB3" w:rsidRDefault="007D1F2F" w:rsidP="005A3FB3">
      <w:pPr>
        <w:ind w:firstLine="709"/>
        <w:rPr>
          <w:rFonts w:ascii="Times New Roman" w:hAnsi="Times New Roman" w:cs="Times New Roman"/>
          <w:sz w:val="28"/>
          <w:szCs w:val="28"/>
        </w:rPr>
      </w:pPr>
      <w:r w:rsidRPr="005A3FB3">
        <w:rPr>
          <w:rFonts w:ascii="Times New Roman" w:hAnsi="Times New Roman" w:cs="Times New Roman"/>
          <w:sz w:val="28"/>
          <w:szCs w:val="28"/>
        </w:rPr>
        <w:t>Русский язык 4 класс</w:t>
      </w:r>
    </w:p>
    <w:p w:rsidR="007D1F2F" w:rsidRPr="007D1F2F" w:rsidRDefault="007D1F2F" w:rsidP="007D1F2F">
      <w:r w:rsidRPr="007D1F2F">
        <w:rPr>
          <w:noProof/>
          <w:lang w:eastAsia="ru-RU"/>
        </w:rPr>
        <w:drawing>
          <wp:inline distT="0" distB="0" distL="0" distR="0" wp14:anchorId="26BD9B95" wp14:editId="53067B18">
            <wp:extent cx="5962650" cy="2181225"/>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D6D350-F127-4664-85E6-5997C3F96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7D1F2F" w:rsidRPr="005A3FB3" w:rsidTr="005A3FB3">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Типичные ошибки</w:t>
            </w:r>
          </w:p>
        </w:tc>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 xml:space="preserve">Возможные причины </w:t>
            </w:r>
          </w:p>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5A3FB3">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Звонкие и глухие согласные звуки</w:t>
            </w:r>
          </w:p>
        </w:tc>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Недостаток умения распознавать звонкие и глухие согласные звуки</w:t>
            </w:r>
          </w:p>
        </w:tc>
      </w:tr>
      <w:tr w:rsidR="007D1F2F" w:rsidRPr="005A3FB3" w:rsidTr="005A3FB3">
        <w:trPr>
          <w:trHeight w:val="637"/>
        </w:trPr>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Морфологические признаки имён прилагательных</w:t>
            </w:r>
          </w:p>
        </w:tc>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Недостаток умения определять падеж имён прилагательных</w:t>
            </w:r>
          </w:p>
        </w:tc>
      </w:tr>
      <w:tr w:rsidR="007D1F2F" w:rsidRPr="005A3FB3" w:rsidTr="005A3FB3">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Работа с пословицей (толкование ситуации в заданном контексте)</w:t>
            </w:r>
          </w:p>
        </w:tc>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Недостаток умения правильно объяснять в контексте представленной ситуации</w:t>
            </w:r>
          </w:p>
        </w:tc>
      </w:tr>
      <w:tr w:rsidR="007D1F2F" w:rsidRPr="005A3FB3" w:rsidTr="005A3FB3">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Работа с пословицей (правописная грамотность)</w:t>
            </w:r>
          </w:p>
        </w:tc>
        <w:tc>
          <w:tcPr>
            <w:tcW w:w="4672"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Недостаток умения правильно строить предложения без орфографических и пунктуационных ошибок.</w:t>
            </w:r>
          </w:p>
        </w:tc>
      </w:tr>
    </w:tbl>
    <w:p w:rsidR="007D1F2F" w:rsidRPr="005A3FB3" w:rsidRDefault="007D1F2F" w:rsidP="005A3FB3">
      <w:pPr>
        <w:spacing w:after="0" w:line="240" w:lineRule="auto"/>
        <w:ind w:firstLine="709"/>
        <w:jc w:val="both"/>
        <w:rPr>
          <w:rFonts w:ascii="Times New Roman" w:hAnsi="Times New Roman" w:cs="Times New Roman"/>
          <w:sz w:val="28"/>
          <w:szCs w:val="28"/>
        </w:rPr>
      </w:pP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Вывод: По результатам проведения ВПР можно сделать вывод, что материал, пройденный за учебный год, усвоен не всеми учащимися. Педагогам необходимо уделить особое внимание формированию навыков изучающего чтения и информационной переработке прочитанного материала, умению адекватно понимать тексты различных функционально смысловых типов речи и функциональных разновидностей языка. Задания первой части направлены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универсальными учебными действиями. Во второй части проверялось умение </w:t>
      </w:r>
      <w:proofErr w:type="gramStart"/>
      <w:r w:rsidRPr="005A3FB3">
        <w:rPr>
          <w:rFonts w:ascii="Times New Roman" w:hAnsi="Times New Roman" w:cs="Times New Roman"/>
          <w:sz w:val="28"/>
          <w:szCs w:val="28"/>
        </w:rPr>
        <w:t>обучающихся</w:t>
      </w:r>
      <w:proofErr w:type="gramEnd"/>
      <w:r w:rsidRPr="005A3FB3">
        <w:rPr>
          <w:rFonts w:ascii="Times New Roman" w:hAnsi="Times New Roman" w:cs="Times New Roman"/>
          <w:sz w:val="28"/>
          <w:szCs w:val="28"/>
        </w:rPr>
        <w:t xml:space="preserve"> работать с текстом и знание системы языка. Затруднения вызвали у обучающихся задания, нацеленные на знание тем «Безударные гласные в корне, проверяемые ударением», «Орфоэпия», «Состав слова», «Основная мысль текста», «Составление плана», «Лексическое значение слова».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Рекомендации учителям начальных классов:</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 Скорректировать работу по ликвидации пробелов в знаниях учащихся, отрабатывать на уроках навыки применения правил по темам, по которым учащиеся показали низкий уровень качества знаний;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lastRenderedPageBreak/>
        <w:t>- Ввести проведение орфоэпического тренинга на уроках. Формировать навык обучения определению темы и главной мысли текста, составлению плана.</w:t>
      </w:r>
    </w:p>
    <w:p w:rsidR="007D1F2F" w:rsidRPr="007D1F2F" w:rsidRDefault="007D1F2F" w:rsidP="007D1F2F"/>
    <w:p w:rsidR="007D1F2F" w:rsidRPr="005A3FB3" w:rsidRDefault="007D1F2F" w:rsidP="007D1F2F">
      <w:pPr>
        <w:rPr>
          <w:rFonts w:ascii="Times New Roman" w:hAnsi="Times New Roman" w:cs="Times New Roman"/>
          <w:sz w:val="28"/>
          <w:szCs w:val="28"/>
        </w:rPr>
      </w:pPr>
      <w:r w:rsidRPr="005A3FB3">
        <w:rPr>
          <w:rFonts w:ascii="Times New Roman" w:hAnsi="Times New Roman" w:cs="Times New Roman"/>
          <w:sz w:val="28"/>
          <w:szCs w:val="28"/>
        </w:rPr>
        <w:t>Математика 4 класс</w:t>
      </w:r>
    </w:p>
    <w:p w:rsidR="007D1F2F" w:rsidRPr="007D1F2F" w:rsidRDefault="007D1F2F" w:rsidP="007D1F2F">
      <w:r w:rsidRPr="007D1F2F">
        <w:rPr>
          <w:noProof/>
          <w:lang w:eastAsia="ru-RU"/>
        </w:rPr>
        <w:drawing>
          <wp:inline distT="0" distB="0" distL="0" distR="0" wp14:anchorId="3AAD2B00" wp14:editId="20576C54">
            <wp:extent cx="5953125" cy="2143125"/>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4722634-AD16-4D63-A648-AF651EC19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1F2F" w:rsidRPr="005A3FB3" w:rsidRDefault="007D1F2F" w:rsidP="005A3FB3">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D1F2F" w:rsidRPr="005A3FB3" w:rsidTr="005A3FB3">
        <w:tc>
          <w:tcPr>
            <w:tcW w:w="4785" w:type="dxa"/>
          </w:tcPr>
          <w:p w:rsidR="007D1F2F" w:rsidRPr="005A3FB3" w:rsidRDefault="007D1F2F" w:rsidP="005A3FB3">
            <w:pPr>
              <w:spacing w:after="0" w:line="240" w:lineRule="auto"/>
              <w:rPr>
                <w:rFonts w:ascii="Times New Roman" w:hAnsi="Times New Roman" w:cs="Times New Roman"/>
                <w:sz w:val="20"/>
                <w:szCs w:val="20"/>
              </w:rPr>
            </w:pPr>
            <w:bookmarkStart w:id="38" w:name="_Hlk91488366"/>
            <w:r w:rsidRPr="005A3FB3">
              <w:rPr>
                <w:rFonts w:ascii="Times New Roman" w:hAnsi="Times New Roman" w:cs="Times New Roman"/>
                <w:sz w:val="20"/>
                <w:szCs w:val="20"/>
              </w:rPr>
              <w:t>Типичные ошибки</w:t>
            </w:r>
          </w:p>
        </w:tc>
        <w:tc>
          <w:tcPr>
            <w:tcW w:w="478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Возможные причины</w:t>
            </w:r>
          </w:p>
          <w:p w:rsidR="007D1F2F" w:rsidRPr="005A3FB3" w:rsidRDefault="007D1F2F" w:rsidP="005A3FB3">
            <w:pPr>
              <w:spacing w:after="0" w:line="240" w:lineRule="auto"/>
              <w:rPr>
                <w:rFonts w:ascii="Times New Roman" w:hAnsi="Times New Roman" w:cs="Times New Roman"/>
                <w:sz w:val="20"/>
                <w:szCs w:val="20"/>
              </w:rPr>
            </w:pPr>
          </w:p>
        </w:tc>
      </w:tr>
      <w:tr w:rsidR="007D1F2F" w:rsidRPr="005A3FB3" w:rsidTr="005A3FB3">
        <w:tc>
          <w:tcPr>
            <w:tcW w:w="4785"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Неумение выполнять построение геометрических фигур с заданными измерениями. Неумение приводить решение задачи к заданному вопросу. Недостаточно развиты основы пространственного воображения. Сложность в установке зависимости между величинами, представленными в задаче, планировании хода решения задачи, выбора и объяснения выбора действий.</w:t>
            </w:r>
          </w:p>
        </w:tc>
        <w:tc>
          <w:tcPr>
            <w:tcW w:w="4786" w:type="dxa"/>
          </w:tcPr>
          <w:p w:rsidR="007D1F2F" w:rsidRPr="005A3FB3" w:rsidRDefault="007D1F2F" w:rsidP="005A3FB3">
            <w:pPr>
              <w:spacing w:after="0" w:line="240" w:lineRule="auto"/>
              <w:rPr>
                <w:rFonts w:ascii="Times New Roman" w:hAnsi="Times New Roman" w:cs="Times New Roman"/>
                <w:sz w:val="20"/>
                <w:szCs w:val="20"/>
              </w:rPr>
            </w:pPr>
            <w:r w:rsidRPr="005A3FB3">
              <w:rPr>
                <w:rFonts w:ascii="Times New Roman" w:hAnsi="Times New Roman" w:cs="Times New Roman"/>
                <w:sz w:val="20"/>
                <w:szCs w:val="20"/>
              </w:rPr>
              <w:t>Мало отработано умение анализировать информацию, заданную в таблице. Слабо развиты основы логического и алгоритмического мышления</w:t>
            </w:r>
          </w:p>
        </w:tc>
      </w:tr>
      <w:bookmarkEnd w:id="38"/>
    </w:tbl>
    <w:p w:rsidR="005A3FB3" w:rsidRPr="005A3FB3" w:rsidRDefault="005A3FB3" w:rsidP="005A3FB3">
      <w:pPr>
        <w:spacing w:after="0" w:line="240" w:lineRule="auto"/>
        <w:ind w:firstLine="709"/>
        <w:jc w:val="both"/>
        <w:rPr>
          <w:rFonts w:ascii="Times New Roman" w:hAnsi="Times New Roman" w:cs="Times New Roman"/>
          <w:sz w:val="28"/>
          <w:szCs w:val="28"/>
        </w:rPr>
      </w:pP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Выводы: </w:t>
      </w:r>
      <w:proofErr w:type="gramStart"/>
      <w:r w:rsidRPr="005A3FB3">
        <w:rPr>
          <w:rFonts w:ascii="Times New Roman" w:hAnsi="Times New Roman" w:cs="Times New Roman"/>
          <w:sz w:val="28"/>
          <w:szCs w:val="28"/>
        </w:rPr>
        <w:t>Результаты проверочной работы показали наличие ряда проблем в математической подготовке учащихся, в том числе, уровень сформированности навыков самоконтроля, включая навыки внимательного прочтения текста задания, сопоставления выполняемых действий с условием задания, предварительной оценки правильности полученного ответа и его проверки; слабое развитие навыков проведения логических рассуждений; недостаточное развитие у обучающихся умения решать практические задачи.</w:t>
      </w:r>
      <w:proofErr w:type="gramEnd"/>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Рекомендации учителям начальных классов: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 Усилить работу, направленную на формирование умений анализировать текстовые задачи, используя схемы, таблицы;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Взять на особый контроль формирование умений решать задачи, связанные со сравнением величин;</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xml:space="preserve">- Обратить особое внимание на формирование навыков по решению задач с основами логического и алгоритмического мышления; </w:t>
      </w:r>
    </w:p>
    <w:p w:rsidR="007D1F2F" w:rsidRPr="005A3FB3" w:rsidRDefault="007D1F2F" w:rsidP="005A3FB3">
      <w:pPr>
        <w:spacing w:after="0" w:line="240" w:lineRule="auto"/>
        <w:ind w:firstLine="709"/>
        <w:jc w:val="both"/>
        <w:rPr>
          <w:rFonts w:ascii="Times New Roman" w:hAnsi="Times New Roman" w:cs="Times New Roman"/>
          <w:sz w:val="28"/>
          <w:szCs w:val="28"/>
        </w:rPr>
      </w:pPr>
      <w:r w:rsidRPr="005A3FB3">
        <w:rPr>
          <w:rFonts w:ascii="Times New Roman" w:hAnsi="Times New Roman" w:cs="Times New Roman"/>
          <w:sz w:val="28"/>
          <w:szCs w:val="28"/>
        </w:rPr>
        <w:t>- Включить в планирование внеурочной деятельности задачи на развитие логического и алгоритмического мышления, сравнение величин, задачи, связанные с бытовыми жизненными ситуациями</w:t>
      </w:r>
      <w:r w:rsidR="005A3FB3">
        <w:rPr>
          <w:rFonts w:ascii="Times New Roman" w:hAnsi="Times New Roman" w:cs="Times New Roman"/>
          <w:sz w:val="28"/>
          <w:szCs w:val="28"/>
        </w:rPr>
        <w:t>.</w:t>
      </w:r>
    </w:p>
    <w:p w:rsidR="007D1F2F" w:rsidRDefault="007D1F2F" w:rsidP="007D1F2F"/>
    <w:p w:rsidR="005A3FB3" w:rsidRDefault="005A3FB3" w:rsidP="007D1F2F"/>
    <w:p w:rsidR="005A3FB3" w:rsidRDefault="005A3FB3" w:rsidP="007D1F2F"/>
    <w:p w:rsidR="005A3FB3" w:rsidRDefault="005A3FB3" w:rsidP="007D1F2F"/>
    <w:p w:rsidR="005A3FB3" w:rsidRPr="007D1F2F" w:rsidRDefault="005A3FB3" w:rsidP="007D1F2F"/>
    <w:p w:rsidR="007D1F2F" w:rsidRPr="005A3FB3" w:rsidRDefault="007D1F2F" w:rsidP="005A3FB3">
      <w:pPr>
        <w:ind w:firstLine="709"/>
        <w:rPr>
          <w:rFonts w:ascii="Times New Roman" w:hAnsi="Times New Roman" w:cs="Times New Roman"/>
          <w:sz w:val="28"/>
          <w:szCs w:val="28"/>
        </w:rPr>
      </w:pPr>
      <w:r w:rsidRPr="005A3FB3">
        <w:rPr>
          <w:rFonts w:ascii="Times New Roman" w:hAnsi="Times New Roman" w:cs="Times New Roman"/>
          <w:sz w:val="28"/>
          <w:szCs w:val="28"/>
        </w:rPr>
        <w:t>Окружающий мир 4 класс</w:t>
      </w:r>
    </w:p>
    <w:p w:rsidR="007D1F2F" w:rsidRPr="007D1F2F" w:rsidRDefault="007D1F2F" w:rsidP="007D1F2F">
      <w:r w:rsidRPr="007D1F2F">
        <w:rPr>
          <w:noProof/>
          <w:lang w:eastAsia="ru-RU"/>
        </w:rPr>
        <w:drawing>
          <wp:inline distT="0" distB="0" distL="0" distR="0" wp14:anchorId="54E39760" wp14:editId="3A3314F1">
            <wp:extent cx="5962650" cy="1628775"/>
            <wp:effectExtent l="0" t="0" r="0" b="9525"/>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277C445-A02F-4261-9D0A-2C06ABD97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1F2F" w:rsidRPr="007D1F2F" w:rsidRDefault="007D1F2F" w:rsidP="007D1F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D1F2F" w:rsidRPr="00DE62EE" w:rsidTr="00DE62EE">
        <w:tc>
          <w:tcPr>
            <w:tcW w:w="478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Типичные ошибки</w:t>
            </w:r>
          </w:p>
        </w:tc>
        <w:tc>
          <w:tcPr>
            <w:tcW w:w="47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DE62EE" w:rsidTr="00DE62EE">
        <w:tc>
          <w:tcPr>
            <w:tcW w:w="478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Незнание правил сохранения здоровья и правильного поведения человека.</w:t>
            </w:r>
          </w:p>
        </w:tc>
        <w:tc>
          <w:tcPr>
            <w:tcW w:w="47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Недостаток умения распознавать части правил сохранения здоровья и правильного поведения человека</w:t>
            </w:r>
          </w:p>
        </w:tc>
      </w:tr>
      <w:tr w:rsidR="007D1F2F" w:rsidRPr="00DE62EE" w:rsidTr="00DE62EE">
        <w:trPr>
          <w:trHeight w:val="637"/>
        </w:trPr>
        <w:tc>
          <w:tcPr>
            <w:tcW w:w="478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Описание эксперимента.</w:t>
            </w:r>
          </w:p>
        </w:tc>
        <w:tc>
          <w:tcPr>
            <w:tcW w:w="47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 описании эксперимента не отражены различия в условиях.</w:t>
            </w:r>
          </w:p>
        </w:tc>
      </w:tr>
      <w:tr w:rsidR="007D1F2F" w:rsidRPr="00DE62EE" w:rsidTr="00DE62EE">
        <w:tc>
          <w:tcPr>
            <w:tcW w:w="478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Непонимание пользы профессии для общества. </w:t>
            </w:r>
          </w:p>
        </w:tc>
        <w:tc>
          <w:tcPr>
            <w:tcW w:w="47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Приведены рассуждения общего характера, не связанные с общественной значимостью конкретной профессии</w:t>
            </w:r>
          </w:p>
        </w:tc>
      </w:tr>
      <w:tr w:rsidR="007D1F2F" w:rsidRPr="00DE62EE" w:rsidTr="00DE62EE">
        <w:tc>
          <w:tcPr>
            <w:tcW w:w="478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Составление рассказа об одном из растений. </w:t>
            </w:r>
          </w:p>
        </w:tc>
        <w:tc>
          <w:tcPr>
            <w:tcW w:w="47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Приведены рассуждения общего характера, не соответствующие требованию задания</w:t>
            </w:r>
          </w:p>
        </w:tc>
      </w:tr>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Выводы: Учащимися хорошо усвоены темы «Материки», «Человек», «Знаки», «Профессии», «Календарь», «Регион». Анализ результатов выполнения ВПР позволил выделить несколько недостатков в подготовке выпускников начальной школы по окружающему миру: - неумение описывать опыты; - незнание своего края; - неумение работать с картой.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начальных классов:</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-Усилить работу, направленную на формирование умений проводить и описывать опыты, используя схемы, таблицы;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-Уделить внимание изучению родного края;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-Включить в планирование внеурочной деятельности работу с географическими картами.</w:t>
      </w:r>
    </w:p>
    <w:p w:rsidR="007D1F2F" w:rsidRPr="00DE62EE" w:rsidRDefault="007D1F2F" w:rsidP="00DE62EE">
      <w:pPr>
        <w:spacing w:after="0" w:line="240" w:lineRule="auto"/>
        <w:ind w:firstLine="709"/>
        <w:jc w:val="both"/>
        <w:rPr>
          <w:rFonts w:ascii="Times New Roman" w:hAnsi="Times New Roman" w:cs="Times New Roman"/>
          <w:sz w:val="28"/>
          <w:szCs w:val="28"/>
        </w:rPr>
      </w:pPr>
      <w:bookmarkStart w:id="39" w:name="_Hlk91494006"/>
    </w:p>
    <w:p w:rsidR="007D1F2F" w:rsidRPr="00DE62EE" w:rsidRDefault="007D1F2F" w:rsidP="00DE62EE">
      <w:pPr>
        <w:ind w:firstLine="709"/>
        <w:rPr>
          <w:rFonts w:ascii="Times New Roman" w:hAnsi="Times New Roman" w:cs="Times New Roman"/>
          <w:sz w:val="28"/>
          <w:szCs w:val="28"/>
        </w:rPr>
      </w:pPr>
      <w:r w:rsidRPr="00DE62EE">
        <w:rPr>
          <w:rFonts w:ascii="Times New Roman" w:hAnsi="Times New Roman" w:cs="Times New Roman"/>
          <w:sz w:val="28"/>
          <w:szCs w:val="28"/>
        </w:rPr>
        <w:t>5 класс</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32"/>
        <w:gridCol w:w="1566"/>
        <w:gridCol w:w="1546"/>
        <w:gridCol w:w="1686"/>
        <w:gridCol w:w="1464"/>
      </w:tblGrid>
      <w:tr w:rsidR="007D1F2F" w:rsidRPr="007D1F2F" w:rsidTr="00DE62EE">
        <w:tc>
          <w:tcPr>
            <w:tcW w:w="1877" w:type="dxa"/>
          </w:tcPr>
          <w:p w:rsidR="007D1F2F" w:rsidRPr="00DE62EE" w:rsidRDefault="007D1F2F" w:rsidP="00DE62EE">
            <w:pPr>
              <w:spacing w:after="0" w:line="240" w:lineRule="auto"/>
              <w:rPr>
                <w:rFonts w:ascii="Times New Roman" w:hAnsi="Times New Roman" w:cs="Times New Roman"/>
                <w:sz w:val="20"/>
                <w:szCs w:val="20"/>
              </w:rPr>
            </w:pPr>
            <w:bookmarkStart w:id="40" w:name="_Hlk91494027"/>
            <w:r w:rsidRPr="00DE62EE">
              <w:rPr>
                <w:rFonts w:ascii="Times New Roman" w:hAnsi="Times New Roman" w:cs="Times New Roman"/>
                <w:sz w:val="20"/>
                <w:szCs w:val="20"/>
              </w:rPr>
              <w:t>предмет</w:t>
            </w:r>
          </w:p>
        </w:tc>
        <w:tc>
          <w:tcPr>
            <w:tcW w:w="143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Всего приняли участие</w:t>
            </w:r>
          </w:p>
        </w:tc>
        <w:tc>
          <w:tcPr>
            <w:tcW w:w="156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«2»</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«3»</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«4»</w:t>
            </w:r>
          </w:p>
        </w:tc>
        <w:tc>
          <w:tcPr>
            <w:tcW w:w="1464"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«5»</w:t>
            </w:r>
          </w:p>
        </w:tc>
      </w:tr>
      <w:tr w:rsidR="007D1F2F" w:rsidRPr="007D1F2F" w:rsidTr="00DE62EE">
        <w:tc>
          <w:tcPr>
            <w:tcW w:w="187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Русский язык</w:t>
            </w:r>
          </w:p>
        </w:tc>
        <w:tc>
          <w:tcPr>
            <w:tcW w:w="143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298</w:t>
            </w:r>
          </w:p>
        </w:tc>
        <w:tc>
          <w:tcPr>
            <w:tcW w:w="156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92(30,87%)</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105(35,23%)</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59(19,8%)</w:t>
            </w:r>
          </w:p>
        </w:tc>
        <w:tc>
          <w:tcPr>
            <w:tcW w:w="1464"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42(14,09%)</w:t>
            </w:r>
          </w:p>
        </w:tc>
      </w:tr>
      <w:tr w:rsidR="007D1F2F" w:rsidRPr="007D1F2F" w:rsidTr="00DE62EE">
        <w:tc>
          <w:tcPr>
            <w:tcW w:w="187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Математика</w:t>
            </w:r>
          </w:p>
        </w:tc>
        <w:tc>
          <w:tcPr>
            <w:tcW w:w="143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288</w:t>
            </w:r>
          </w:p>
        </w:tc>
        <w:tc>
          <w:tcPr>
            <w:tcW w:w="156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89(30,87%)</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102(35,23%)</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57(19,8%)</w:t>
            </w:r>
          </w:p>
        </w:tc>
        <w:tc>
          <w:tcPr>
            <w:tcW w:w="1464"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40(14,09%)</w:t>
            </w:r>
          </w:p>
        </w:tc>
      </w:tr>
      <w:tr w:rsidR="007D1F2F" w:rsidRPr="007D1F2F" w:rsidTr="00DE62EE">
        <w:tc>
          <w:tcPr>
            <w:tcW w:w="187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История</w:t>
            </w:r>
          </w:p>
        </w:tc>
        <w:tc>
          <w:tcPr>
            <w:tcW w:w="143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244</w:t>
            </w:r>
          </w:p>
        </w:tc>
        <w:tc>
          <w:tcPr>
            <w:tcW w:w="156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34(13,93%)</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107(43,85%)</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77(31,56%)</w:t>
            </w:r>
          </w:p>
        </w:tc>
        <w:tc>
          <w:tcPr>
            <w:tcW w:w="1464"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26(10,66%)</w:t>
            </w:r>
          </w:p>
        </w:tc>
      </w:tr>
      <w:tr w:rsidR="007D1F2F" w:rsidRPr="007D1F2F" w:rsidTr="00DE62EE">
        <w:tc>
          <w:tcPr>
            <w:tcW w:w="187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Биология</w:t>
            </w:r>
          </w:p>
        </w:tc>
        <w:tc>
          <w:tcPr>
            <w:tcW w:w="143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292</w:t>
            </w:r>
          </w:p>
        </w:tc>
        <w:tc>
          <w:tcPr>
            <w:tcW w:w="156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75(25,68%)</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142(48,63%)</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65(22,26%)</w:t>
            </w:r>
          </w:p>
        </w:tc>
        <w:tc>
          <w:tcPr>
            <w:tcW w:w="1464"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10(3,42%)</w:t>
            </w:r>
          </w:p>
        </w:tc>
      </w:tr>
      <w:bookmarkEnd w:id="40"/>
    </w:tbl>
    <w:p w:rsidR="007D1F2F" w:rsidRDefault="007D1F2F" w:rsidP="007D1F2F"/>
    <w:p w:rsidR="00DE62EE" w:rsidRDefault="00DE62EE" w:rsidP="007D1F2F"/>
    <w:p w:rsidR="00DE62EE" w:rsidRPr="007D1F2F" w:rsidRDefault="00DE62EE" w:rsidP="007D1F2F"/>
    <w:p w:rsidR="007D1F2F" w:rsidRPr="00DE62EE" w:rsidRDefault="007D1F2F" w:rsidP="00DE62EE">
      <w:pPr>
        <w:ind w:firstLine="709"/>
        <w:rPr>
          <w:rFonts w:ascii="Times New Roman" w:hAnsi="Times New Roman" w:cs="Times New Roman"/>
          <w:sz w:val="28"/>
          <w:szCs w:val="28"/>
        </w:rPr>
      </w:pPr>
      <w:bookmarkStart w:id="41" w:name="_Hlk91494255"/>
      <w:r w:rsidRPr="00DE62EE">
        <w:rPr>
          <w:rFonts w:ascii="Times New Roman" w:hAnsi="Times New Roman" w:cs="Times New Roman"/>
          <w:sz w:val="28"/>
          <w:szCs w:val="28"/>
        </w:rPr>
        <w:t>Русский язык 5 класс</w:t>
      </w:r>
    </w:p>
    <w:bookmarkEnd w:id="41"/>
    <w:p w:rsidR="007D1F2F" w:rsidRPr="007D1F2F" w:rsidRDefault="007D1F2F" w:rsidP="007D1F2F">
      <w:r w:rsidRPr="007D1F2F">
        <w:rPr>
          <w:noProof/>
          <w:lang w:eastAsia="ru-RU"/>
        </w:rPr>
        <w:drawing>
          <wp:inline distT="0" distB="0" distL="0" distR="0" wp14:anchorId="54B73DF0" wp14:editId="14CFF89B">
            <wp:extent cx="5972175" cy="2009775"/>
            <wp:effectExtent l="0" t="0" r="0" b="0"/>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0288C99-A64D-4825-8044-ECBE747C5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7D1F2F" w:rsidRPr="00DE62EE"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bookmarkStart w:id="42" w:name="_Hlk91492139"/>
            <w:r w:rsidRPr="00DE62EE">
              <w:rPr>
                <w:rFonts w:ascii="Times New Roman" w:hAnsi="Times New Roman" w:cs="Times New Roman"/>
                <w:sz w:val="20"/>
                <w:szCs w:val="20"/>
              </w:rPr>
              <w:t>Типичные ошибки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Возможные причины </w:t>
            </w:r>
          </w:p>
          <w:p w:rsidR="007D1F2F" w:rsidRPr="00DE62EE" w:rsidRDefault="007D1F2F" w:rsidP="00DE62EE">
            <w:pPr>
              <w:spacing w:after="0" w:line="240" w:lineRule="auto"/>
              <w:rPr>
                <w:rFonts w:ascii="Times New Roman" w:hAnsi="Times New Roman" w:cs="Times New Roman"/>
                <w:sz w:val="20"/>
                <w:szCs w:val="20"/>
              </w:rPr>
            </w:pPr>
          </w:p>
        </w:tc>
      </w:tr>
      <w:tr w:rsidR="007D1F2F" w:rsidRPr="00DE62EE"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Орфоэпические нормы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современного русского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литературного языка.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Ориентирование в содержании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текста, понимание его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целостного смысла,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нахождение в тексте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требуемой информации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неумение </w:t>
            </w:r>
            <w:proofErr w:type="gramStart"/>
            <w:r w:rsidRPr="00DE62EE">
              <w:rPr>
                <w:rFonts w:ascii="Times New Roman" w:hAnsi="Times New Roman" w:cs="Times New Roman"/>
                <w:sz w:val="20"/>
                <w:szCs w:val="20"/>
              </w:rPr>
              <w:t>обучающихся</w:t>
            </w:r>
            <w:proofErr w:type="gramEnd"/>
            <w:r w:rsidRPr="00DE62EE">
              <w:rPr>
                <w:rFonts w:ascii="Times New Roman" w:hAnsi="Times New Roman" w:cs="Times New Roman"/>
                <w:sz w:val="20"/>
                <w:szCs w:val="20"/>
              </w:rPr>
              <w:t xml:space="preserve"> видеть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орфограммы, подбирать проверочные слова;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самостоятельно использовать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изученные правила;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кратковременная и ослабленная память у</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некоторых детей;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достаточных навыков</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самостоятельной работы</w:t>
            </w:r>
          </w:p>
        </w:tc>
      </w:tr>
      <w:bookmarkEnd w:id="42"/>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Выводы: в курсе русского языка уделить больше внимание при изучении</w:t>
      </w:r>
      <w:r w:rsidRPr="00DE62EE">
        <w:rPr>
          <w:rFonts w:ascii="Times New Roman" w:hAnsi="Times New Roman" w:cs="Times New Roman"/>
          <w:sz w:val="28"/>
          <w:szCs w:val="28"/>
        </w:rPr>
        <w:br/>
        <w:t>материала по тем вопросам, в которых были допущены ошибки. Подобные</w:t>
      </w:r>
      <w:r w:rsidRPr="00DE62EE">
        <w:rPr>
          <w:rFonts w:ascii="Times New Roman" w:hAnsi="Times New Roman" w:cs="Times New Roman"/>
          <w:sz w:val="28"/>
          <w:szCs w:val="28"/>
        </w:rPr>
        <w:br/>
        <w:t>проверочные работы предлагать учащимся чаще для формирования</w:t>
      </w:r>
      <w:r w:rsidRPr="00DE62EE">
        <w:rPr>
          <w:rFonts w:ascii="Times New Roman" w:hAnsi="Times New Roman" w:cs="Times New Roman"/>
          <w:sz w:val="28"/>
          <w:szCs w:val="28"/>
        </w:rPr>
        <w:br/>
        <w:t>основных умений.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русского языка и литературы для повышения уровня знаний необходимо:</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-Скорректировать образовательный процесс с учетом полученных</w:t>
      </w:r>
      <w:r w:rsidRPr="00DE62EE">
        <w:rPr>
          <w:rFonts w:ascii="Times New Roman" w:hAnsi="Times New Roman" w:cs="Times New Roman"/>
          <w:sz w:val="28"/>
          <w:szCs w:val="28"/>
        </w:rPr>
        <w:br/>
        <w:t>результатов для овладения учебными действиями с языковыми единицами и умение использовать знания для решения практических и коммуникативных задач;</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-Продолжить усиленную работу в таких направлениях, как ориентирование в содержании прочитанного текста, понимание его целостного смысла, нахождение в тексте требуемой информации;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-Тренировать учащихся в выполнении тестовых работ;</w:t>
      </w:r>
      <w:proofErr w:type="gramStart"/>
      <w:r w:rsidRPr="00DE62EE">
        <w:rPr>
          <w:rFonts w:ascii="Times New Roman" w:hAnsi="Times New Roman" w:cs="Times New Roman"/>
          <w:sz w:val="28"/>
          <w:szCs w:val="28"/>
        </w:rPr>
        <w:br/>
        <w:t>-</w:t>
      </w:r>
      <w:proofErr w:type="gramEnd"/>
      <w:r w:rsidRPr="00DE62EE">
        <w:rPr>
          <w:rFonts w:ascii="Times New Roman" w:hAnsi="Times New Roman" w:cs="Times New Roman"/>
          <w:sz w:val="28"/>
          <w:szCs w:val="28"/>
        </w:rPr>
        <w:t>Продолжить работу над выработкой у учащихся навыков самопроверки и самоконтроля;</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 целях совершенствования орфографической зоркости вести</w:t>
      </w:r>
      <w:r w:rsidRPr="00DE62EE">
        <w:rPr>
          <w:rFonts w:ascii="Times New Roman" w:hAnsi="Times New Roman" w:cs="Times New Roman"/>
          <w:sz w:val="28"/>
          <w:szCs w:val="28"/>
        </w:rPr>
        <w:br/>
        <w:t>индивидуальную дифференцированную работу с учетом пробелов в знаниях, умениях и навыках.</w:t>
      </w:r>
    </w:p>
    <w:p w:rsidR="007D1F2F" w:rsidRDefault="007D1F2F" w:rsidP="00DE62EE">
      <w:pPr>
        <w:spacing w:after="0" w:line="240" w:lineRule="auto"/>
        <w:ind w:firstLine="709"/>
        <w:jc w:val="both"/>
        <w:rPr>
          <w:rFonts w:ascii="Times New Roman" w:hAnsi="Times New Roman" w:cs="Times New Roman"/>
          <w:sz w:val="28"/>
          <w:szCs w:val="28"/>
        </w:rPr>
      </w:pPr>
    </w:p>
    <w:p w:rsidR="00DE62EE" w:rsidRDefault="00DE62EE" w:rsidP="00DE62EE">
      <w:pPr>
        <w:spacing w:after="0" w:line="240" w:lineRule="auto"/>
        <w:ind w:firstLine="709"/>
        <w:jc w:val="both"/>
        <w:rPr>
          <w:rFonts w:ascii="Times New Roman" w:hAnsi="Times New Roman" w:cs="Times New Roman"/>
          <w:sz w:val="28"/>
          <w:szCs w:val="28"/>
        </w:rPr>
      </w:pPr>
    </w:p>
    <w:p w:rsidR="00DE62EE" w:rsidRDefault="00DE62EE" w:rsidP="00DE62EE">
      <w:pPr>
        <w:spacing w:after="0" w:line="240" w:lineRule="auto"/>
        <w:ind w:firstLine="709"/>
        <w:jc w:val="both"/>
        <w:rPr>
          <w:rFonts w:ascii="Times New Roman" w:hAnsi="Times New Roman" w:cs="Times New Roman"/>
          <w:sz w:val="28"/>
          <w:szCs w:val="28"/>
        </w:rPr>
      </w:pPr>
    </w:p>
    <w:p w:rsidR="00DE62EE" w:rsidRDefault="00DE62EE" w:rsidP="00DE62EE">
      <w:pPr>
        <w:spacing w:after="0" w:line="240" w:lineRule="auto"/>
        <w:ind w:firstLine="709"/>
        <w:jc w:val="both"/>
        <w:rPr>
          <w:rFonts w:ascii="Times New Roman" w:hAnsi="Times New Roman" w:cs="Times New Roman"/>
          <w:sz w:val="28"/>
          <w:szCs w:val="28"/>
        </w:rPr>
      </w:pPr>
    </w:p>
    <w:p w:rsidR="00DE62EE" w:rsidRDefault="00DE62EE" w:rsidP="00DE62EE">
      <w:pPr>
        <w:spacing w:after="0" w:line="240" w:lineRule="auto"/>
        <w:ind w:firstLine="709"/>
        <w:jc w:val="both"/>
        <w:rPr>
          <w:rFonts w:ascii="Times New Roman" w:hAnsi="Times New Roman" w:cs="Times New Roman"/>
          <w:sz w:val="28"/>
          <w:szCs w:val="28"/>
        </w:rPr>
      </w:pPr>
    </w:p>
    <w:p w:rsidR="00DE62EE" w:rsidRPr="00DE62EE" w:rsidRDefault="00DE62EE"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ind w:firstLine="709"/>
        <w:rPr>
          <w:rFonts w:ascii="Times New Roman" w:hAnsi="Times New Roman" w:cs="Times New Roman"/>
          <w:sz w:val="28"/>
          <w:szCs w:val="28"/>
        </w:rPr>
      </w:pPr>
      <w:r w:rsidRPr="00DE62EE">
        <w:rPr>
          <w:rFonts w:ascii="Times New Roman" w:hAnsi="Times New Roman" w:cs="Times New Roman"/>
          <w:sz w:val="28"/>
          <w:szCs w:val="28"/>
        </w:rPr>
        <w:t>Математика 5 класс</w:t>
      </w:r>
    </w:p>
    <w:p w:rsidR="007D1F2F" w:rsidRPr="007D1F2F" w:rsidRDefault="007D1F2F" w:rsidP="007D1F2F">
      <w:r w:rsidRPr="007D1F2F">
        <w:rPr>
          <w:noProof/>
          <w:lang w:eastAsia="ru-RU"/>
        </w:rPr>
        <w:drawing>
          <wp:inline distT="0" distB="0" distL="0" distR="0" wp14:anchorId="098112AD" wp14:editId="37B62B73">
            <wp:extent cx="5905500" cy="2124075"/>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21B4840-7ED3-470C-A142-2EDD4053E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7D1F2F" w:rsidRPr="00DE62EE"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bookmarkStart w:id="43" w:name="_Hlk91493091"/>
            <w:r w:rsidRPr="00DE62EE">
              <w:rPr>
                <w:rFonts w:ascii="Times New Roman" w:hAnsi="Times New Roman" w:cs="Times New Roman"/>
                <w:sz w:val="20"/>
                <w:szCs w:val="20"/>
              </w:rPr>
              <w:t>Типичные ошибки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DE62EE"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выполнять построение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геометрических фигур с заданными измерениями.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приводить решение задачи к заданному вопросу.</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Недостаточно развиты основы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пространственного воображения.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Сложность в установке зависимости между величинами, представленными в задаче, планировании хода решения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задачи, выбора и объяснения выбора действий.</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Недостаток умения оценивать 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прикидывать ответ при практических расчётах.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Мало отработано умение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анализировать информацию, заданную в таблице.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Слабо развиты основы </w:t>
            </w:r>
            <w:proofErr w:type="gramStart"/>
            <w:r w:rsidRPr="00DE62EE">
              <w:rPr>
                <w:rFonts w:ascii="Times New Roman" w:hAnsi="Times New Roman" w:cs="Times New Roman"/>
                <w:sz w:val="20"/>
                <w:szCs w:val="20"/>
              </w:rPr>
              <w:t>логического</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 алгоритмического мышления.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Недостаток умения решать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арифметическим способом задачи,</w:t>
            </w:r>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связанные</w:t>
            </w:r>
            <w:proofErr w:type="gramEnd"/>
            <w:r w:rsidRPr="00DE62EE">
              <w:rPr>
                <w:rFonts w:ascii="Times New Roman" w:hAnsi="Times New Roman" w:cs="Times New Roman"/>
                <w:sz w:val="20"/>
                <w:szCs w:val="20"/>
              </w:rPr>
              <w:t xml:space="preserve"> с повседневной жизнью</w:t>
            </w:r>
          </w:p>
        </w:tc>
      </w:tr>
      <w:bookmarkEnd w:id="43"/>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математики: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-На уроках необходимо провести работу над ошибками;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-Развивать пространственное представление понятий «прямоугольный параллелепипед», «куб», «шар»;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-Больше времени выделять на решение </w:t>
      </w:r>
      <w:proofErr w:type="gramStart"/>
      <w:r w:rsidRPr="00DE62EE">
        <w:rPr>
          <w:rFonts w:ascii="Times New Roman" w:hAnsi="Times New Roman" w:cs="Times New Roman"/>
          <w:sz w:val="28"/>
          <w:szCs w:val="28"/>
        </w:rPr>
        <w:t>задач</w:t>
      </w:r>
      <w:proofErr w:type="gramEnd"/>
      <w:r w:rsidRPr="00DE62EE">
        <w:rPr>
          <w:rFonts w:ascii="Times New Roman" w:hAnsi="Times New Roman" w:cs="Times New Roman"/>
          <w:sz w:val="28"/>
          <w:szCs w:val="28"/>
        </w:rPr>
        <w:t xml:space="preserve"> на нахождение части числа и числа по его части. Решать задачи на логическое мышление. Развивать навыки изобразительных умений и геометрических построений;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-Усилить работу по ликвидации и предупреждению выявленных пробелов:</w:t>
      </w:r>
      <w:r w:rsidRPr="00DE62EE">
        <w:rPr>
          <w:rFonts w:ascii="Times New Roman" w:hAnsi="Times New Roman" w:cs="Times New Roman"/>
          <w:sz w:val="28"/>
          <w:szCs w:val="28"/>
        </w:rPr>
        <w:br/>
        <w:t>уметь заранее предвидеть трудности учащихся при выполнении типичных</w:t>
      </w:r>
      <w:r w:rsidRPr="00DE62EE">
        <w:rPr>
          <w:rFonts w:ascii="Times New Roman" w:hAnsi="Times New Roman" w:cs="Times New Roman"/>
          <w:sz w:val="28"/>
          <w:szCs w:val="28"/>
        </w:rPr>
        <w:br/>
        <w:t>заданий, использовать приемы по снятию этих трудностей (разъяснение,</w:t>
      </w:r>
      <w:r w:rsidRPr="00DE62EE">
        <w:rPr>
          <w:rFonts w:ascii="Times New Roman" w:hAnsi="Times New Roman" w:cs="Times New Roman"/>
          <w:sz w:val="28"/>
          <w:szCs w:val="28"/>
        </w:rPr>
        <w:br/>
        <w:t>иллюстрации, рисунки, таблицы, схемы, комментарии к домашним</w:t>
      </w:r>
      <w:r w:rsidRPr="00DE62EE">
        <w:rPr>
          <w:rFonts w:ascii="Times New Roman" w:hAnsi="Times New Roman" w:cs="Times New Roman"/>
          <w:sz w:val="28"/>
          <w:szCs w:val="28"/>
        </w:rPr>
        <w:br/>
        <w:t>заданиям);</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-По результатам анализа спланировать коррекционную работу по</w:t>
      </w:r>
      <w:r w:rsidRPr="00DE62EE">
        <w:rPr>
          <w:rFonts w:ascii="Times New Roman" w:hAnsi="Times New Roman" w:cs="Times New Roman"/>
          <w:sz w:val="28"/>
          <w:szCs w:val="28"/>
        </w:rPr>
        <w:br/>
        <w:t>устранению выявленных пробелов: организовать сопутствующее повторение</w:t>
      </w:r>
      <w:r w:rsidRPr="00DE62EE">
        <w:rPr>
          <w:rFonts w:ascii="Times New Roman" w:hAnsi="Times New Roman" w:cs="Times New Roman"/>
          <w:sz w:val="28"/>
          <w:szCs w:val="28"/>
        </w:rPr>
        <w:br/>
      </w:r>
      <w:r w:rsidRPr="00DE62EE">
        <w:rPr>
          <w:rFonts w:ascii="Times New Roman" w:hAnsi="Times New Roman" w:cs="Times New Roman"/>
          <w:sz w:val="28"/>
          <w:szCs w:val="28"/>
        </w:rPr>
        <w:lastRenderedPageBreak/>
        <w:t>на уроках, ввести в план урока проведение индивидуальных тренировочных</w:t>
      </w:r>
      <w:r w:rsidRPr="00DE62EE">
        <w:rPr>
          <w:rFonts w:ascii="Times New Roman" w:hAnsi="Times New Roman" w:cs="Times New Roman"/>
          <w:sz w:val="28"/>
          <w:szCs w:val="28"/>
        </w:rPr>
        <w:br/>
        <w:t>упражнений для отдельных учащихся.</w:t>
      </w:r>
    </w:p>
    <w:p w:rsidR="007D1F2F" w:rsidRDefault="007D1F2F" w:rsidP="00DE62EE">
      <w:pPr>
        <w:spacing w:after="0" w:line="240" w:lineRule="auto"/>
        <w:ind w:firstLine="709"/>
        <w:jc w:val="both"/>
        <w:rPr>
          <w:rFonts w:ascii="Times New Roman" w:hAnsi="Times New Roman" w:cs="Times New Roman"/>
          <w:sz w:val="28"/>
          <w:szCs w:val="28"/>
        </w:rPr>
      </w:pPr>
    </w:p>
    <w:p w:rsidR="00DE62EE" w:rsidRDefault="00DE62EE" w:rsidP="00DE62EE">
      <w:pPr>
        <w:spacing w:after="0" w:line="240" w:lineRule="auto"/>
        <w:ind w:firstLine="709"/>
        <w:jc w:val="both"/>
        <w:rPr>
          <w:rFonts w:ascii="Times New Roman" w:hAnsi="Times New Roman" w:cs="Times New Roman"/>
          <w:sz w:val="28"/>
          <w:szCs w:val="28"/>
        </w:rPr>
      </w:pPr>
    </w:p>
    <w:p w:rsidR="00DE62EE" w:rsidRDefault="00DE62EE" w:rsidP="00DE62EE">
      <w:pPr>
        <w:spacing w:after="0" w:line="240" w:lineRule="auto"/>
        <w:ind w:firstLine="709"/>
        <w:jc w:val="both"/>
        <w:rPr>
          <w:rFonts w:ascii="Times New Roman" w:hAnsi="Times New Roman" w:cs="Times New Roman"/>
          <w:sz w:val="28"/>
          <w:szCs w:val="28"/>
        </w:rPr>
      </w:pPr>
    </w:p>
    <w:p w:rsidR="00DE62EE" w:rsidRPr="00DE62EE" w:rsidRDefault="00DE62EE" w:rsidP="00DE62EE">
      <w:pPr>
        <w:spacing w:after="0" w:line="240" w:lineRule="auto"/>
        <w:ind w:firstLine="709"/>
        <w:jc w:val="both"/>
        <w:rPr>
          <w:rFonts w:ascii="Times New Roman" w:hAnsi="Times New Roman" w:cs="Times New Roman"/>
          <w:sz w:val="28"/>
          <w:szCs w:val="28"/>
        </w:rPr>
      </w:pPr>
    </w:p>
    <w:p w:rsidR="007D1F2F"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История 5 класс</w:t>
      </w:r>
    </w:p>
    <w:p w:rsidR="00DE62EE" w:rsidRPr="00DE62EE" w:rsidRDefault="00DE62EE" w:rsidP="00DE62EE">
      <w:pPr>
        <w:spacing w:after="0" w:line="240" w:lineRule="auto"/>
        <w:ind w:firstLine="709"/>
        <w:jc w:val="both"/>
        <w:rPr>
          <w:rFonts w:ascii="Times New Roman" w:hAnsi="Times New Roman" w:cs="Times New Roman"/>
          <w:sz w:val="28"/>
          <w:szCs w:val="28"/>
        </w:rPr>
      </w:pPr>
    </w:p>
    <w:p w:rsidR="007D1F2F" w:rsidRDefault="007D1F2F" w:rsidP="007D1F2F">
      <w:r w:rsidRPr="007D1F2F">
        <w:rPr>
          <w:noProof/>
          <w:lang w:eastAsia="ru-RU"/>
        </w:rPr>
        <w:drawing>
          <wp:inline distT="0" distB="0" distL="0" distR="0" wp14:anchorId="62ADA1E2" wp14:editId="3A284367">
            <wp:extent cx="5514975" cy="207645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165B2A-D25A-479F-A1D8-5BFA8300E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E62EE" w:rsidRPr="007D1F2F" w:rsidRDefault="00DE62EE" w:rsidP="007D1F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7D1F2F" w:rsidRPr="007D1F2F"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bookmarkStart w:id="44" w:name="_Hlk91493418"/>
            <w:r w:rsidRPr="00DE62EE">
              <w:rPr>
                <w:rFonts w:ascii="Times New Roman" w:hAnsi="Times New Roman" w:cs="Times New Roman"/>
                <w:sz w:val="20"/>
                <w:szCs w:val="20"/>
              </w:rPr>
              <w:t>Типичные ошибки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7D1F2F"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умений: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-объяснять смысл </w:t>
            </w:r>
            <w:proofErr w:type="gramStart"/>
            <w:r w:rsidRPr="00DE62EE">
              <w:rPr>
                <w:rFonts w:ascii="Times New Roman" w:hAnsi="Times New Roman" w:cs="Times New Roman"/>
                <w:sz w:val="20"/>
                <w:szCs w:val="20"/>
              </w:rPr>
              <w:t>основных</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хронологических понятий,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терминов;</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рассказывать о событиях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древней истории;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описывать условия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существования, основные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занятия, образ жизни людей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древности;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умение устанавливать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причинно-следственные связи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Нехватка образовательного опыта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учащихся пятых классов.</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Пробелы в знаниях, вызванные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достаточно сложной эпидемиологической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обстановкой в 2020 году.</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Отсутствие достаточного времени, </w:t>
            </w:r>
            <w:proofErr w:type="gramStart"/>
            <w:r w:rsidRPr="00DE62EE">
              <w:rPr>
                <w:rFonts w:ascii="Times New Roman" w:hAnsi="Times New Roman" w:cs="Times New Roman"/>
                <w:sz w:val="20"/>
                <w:szCs w:val="20"/>
              </w:rPr>
              <w:t>для</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того, чтобы учитель смог организовать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систему повторения пройденного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материала </w:t>
            </w:r>
            <w:proofErr w:type="gramStart"/>
            <w:r w:rsidRPr="00DE62EE">
              <w:rPr>
                <w:rFonts w:ascii="Times New Roman" w:hAnsi="Times New Roman" w:cs="Times New Roman"/>
                <w:sz w:val="20"/>
                <w:szCs w:val="20"/>
              </w:rPr>
              <w:t>в начале</w:t>
            </w:r>
            <w:proofErr w:type="gramEnd"/>
            <w:r w:rsidRPr="00DE62EE">
              <w:rPr>
                <w:rFonts w:ascii="Times New Roman" w:hAnsi="Times New Roman" w:cs="Times New Roman"/>
                <w:sz w:val="20"/>
                <w:szCs w:val="20"/>
              </w:rPr>
              <w:t xml:space="preserve"> 2020/21 учебного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года.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Недостаточная сформированность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умения проводить анализ информации</w:t>
            </w:r>
          </w:p>
        </w:tc>
      </w:tr>
      <w:bookmarkEnd w:id="44"/>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 максимальное количество ошибок допущено учащимися при</w:t>
      </w:r>
      <w:r w:rsidRPr="00DE62EE">
        <w:rPr>
          <w:rFonts w:ascii="Times New Roman" w:hAnsi="Times New Roman" w:cs="Times New Roman"/>
          <w:sz w:val="28"/>
          <w:szCs w:val="28"/>
        </w:rPr>
        <w:br/>
        <w:t>работе с контурной картой, при составлении рассказа по выбранной теме.</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истории: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-По результатам анализа спланировать коррекционную</w:t>
      </w:r>
      <w:r w:rsidRPr="00DE62EE">
        <w:rPr>
          <w:rFonts w:ascii="Times New Roman" w:hAnsi="Times New Roman" w:cs="Times New Roman"/>
          <w:sz w:val="28"/>
          <w:szCs w:val="28"/>
        </w:rPr>
        <w:br/>
        <w:t>работу по устранению выявленных пробелов;</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-Организовать повторение на уроках тем, проблемных для всего класса;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-На уроках максимально организовать работу с текстовым материалом;</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Совершенствовать навыки работы со справочными материалами;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-Регулярно использовать задания из демоверсии ВПР по истории для</w:t>
      </w:r>
      <w:r w:rsidRPr="00DE62EE">
        <w:rPr>
          <w:rFonts w:ascii="Times New Roman" w:hAnsi="Times New Roman" w:cs="Times New Roman"/>
          <w:sz w:val="28"/>
          <w:szCs w:val="28"/>
        </w:rPr>
        <w:br/>
        <w:t>проведения уроков, проверки домашнего задания, разработки</w:t>
      </w:r>
      <w:r w:rsidRPr="00DE62EE">
        <w:rPr>
          <w:rFonts w:ascii="Times New Roman" w:hAnsi="Times New Roman" w:cs="Times New Roman"/>
          <w:sz w:val="28"/>
          <w:szCs w:val="28"/>
        </w:rPr>
        <w:br/>
        <w:t>диагностических материалов и проведения мониторинга уровня освоения</w:t>
      </w:r>
      <w:r w:rsidRPr="00DE62EE">
        <w:rPr>
          <w:rFonts w:ascii="Times New Roman" w:hAnsi="Times New Roman" w:cs="Times New Roman"/>
          <w:sz w:val="28"/>
          <w:szCs w:val="28"/>
        </w:rPr>
        <w:br/>
        <w:t>обучающимися содержания курса истории, а также использовать задания из</w:t>
      </w:r>
      <w:r w:rsidRPr="00DE62EE">
        <w:rPr>
          <w:rFonts w:ascii="Times New Roman" w:hAnsi="Times New Roman" w:cs="Times New Roman"/>
          <w:sz w:val="28"/>
          <w:szCs w:val="28"/>
        </w:rPr>
        <w:br/>
      </w:r>
      <w:r w:rsidRPr="00DE62EE">
        <w:rPr>
          <w:rFonts w:ascii="Times New Roman" w:hAnsi="Times New Roman" w:cs="Times New Roman"/>
          <w:sz w:val="28"/>
          <w:szCs w:val="28"/>
        </w:rPr>
        <w:lastRenderedPageBreak/>
        <w:t>открытого банка ФИПИ для приобретения учащимися опыта решения</w:t>
      </w:r>
      <w:r w:rsidRPr="00DE62EE">
        <w:rPr>
          <w:rFonts w:ascii="Times New Roman" w:hAnsi="Times New Roman" w:cs="Times New Roman"/>
          <w:sz w:val="28"/>
          <w:szCs w:val="28"/>
        </w:rPr>
        <w:br/>
        <w:t>подобных заданий.</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ind w:firstLine="709"/>
        <w:rPr>
          <w:rFonts w:ascii="Times New Roman" w:hAnsi="Times New Roman" w:cs="Times New Roman"/>
          <w:sz w:val="28"/>
          <w:szCs w:val="28"/>
        </w:rPr>
      </w:pPr>
      <w:r w:rsidRPr="00DE62EE">
        <w:rPr>
          <w:rFonts w:ascii="Times New Roman" w:hAnsi="Times New Roman" w:cs="Times New Roman"/>
          <w:sz w:val="28"/>
          <w:szCs w:val="28"/>
        </w:rPr>
        <w:t>Биология 5 класс</w:t>
      </w:r>
    </w:p>
    <w:p w:rsidR="007D1F2F" w:rsidRPr="007D1F2F" w:rsidRDefault="007D1F2F" w:rsidP="007D1F2F">
      <w:r w:rsidRPr="007D1F2F">
        <w:rPr>
          <w:noProof/>
          <w:lang w:eastAsia="ru-RU"/>
        </w:rPr>
        <w:drawing>
          <wp:inline distT="0" distB="0" distL="0" distR="0" wp14:anchorId="35AE9A44" wp14:editId="0660E000">
            <wp:extent cx="5791200" cy="2314575"/>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D7950FE-9C12-4A26-B9EE-AF80A92B5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7D1F2F" w:rsidRPr="007D1F2F"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Типичные ошибки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Возможные причины </w:t>
            </w:r>
          </w:p>
          <w:p w:rsidR="007D1F2F" w:rsidRPr="00DE62EE" w:rsidRDefault="007D1F2F" w:rsidP="00DE62EE">
            <w:pPr>
              <w:spacing w:after="0" w:line="240" w:lineRule="auto"/>
              <w:rPr>
                <w:rFonts w:ascii="Times New Roman" w:hAnsi="Times New Roman" w:cs="Times New Roman"/>
                <w:sz w:val="20"/>
                <w:szCs w:val="20"/>
              </w:rPr>
            </w:pPr>
          </w:p>
        </w:tc>
      </w:tr>
      <w:tr w:rsidR="007D1F2F" w:rsidRPr="007D1F2F"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Недостаточность умений: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-производить классификацию по выделенным признакам;</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использовать методы описания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биологических объектов по определённому плану.</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Нехватка знаний о биологических объектах,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о </w:t>
            </w:r>
            <w:proofErr w:type="gramStart"/>
            <w:r w:rsidRPr="00DE62EE">
              <w:rPr>
                <w:rFonts w:ascii="Times New Roman" w:hAnsi="Times New Roman" w:cs="Times New Roman"/>
                <w:sz w:val="20"/>
                <w:szCs w:val="20"/>
              </w:rPr>
              <w:t>которых</w:t>
            </w:r>
            <w:proofErr w:type="gramEnd"/>
            <w:r w:rsidRPr="00DE62EE">
              <w:rPr>
                <w:rFonts w:ascii="Times New Roman" w:hAnsi="Times New Roman" w:cs="Times New Roman"/>
                <w:sz w:val="20"/>
                <w:szCs w:val="20"/>
              </w:rPr>
              <w:t xml:space="preserve"> идёт речь в таблице.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Непонимание учащимися сферы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практического использования в деятельности человека биологических объектов, полезность работы обществу, практическое использование биологических объектов.</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достаточных навыков самостоятельной работы.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Неосмысленное чтение заданий.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проводить логические обоснования.</w:t>
            </w:r>
          </w:p>
        </w:tc>
      </w:tr>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 целом школьники района достаточно хорошо владеют следующими</w:t>
      </w:r>
      <w:r w:rsidRPr="00DE62EE">
        <w:rPr>
          <w:rFonts w:ascii="Times New Roman" w:hAnsi="Times New Roman" w:cs="Times New Roman"/>
          <w:sz w:val="28"/>
          <w:szCs w:val="28"/>
        </w:rPr>
        <w:br/>
        <w:t>элементами содержания: о биологических объектах, процессах, явлениях,</w:t>
      </w:r>
      <w:r w:rsidRPr="00DE62EE">
        <w:rPr>
          <w:rFonts w:ascii="Times New Roman" w:hAnsi="Times New Roman" w:cs="Times New Roman"/>
          <w:sz w:val="28"/>
          <w:szCs w:val="28"/>
        </w:rPr>
        <w:br/>
        <w:t>закономерностях, о взаимосвязи живого и неживого в биосфере, овладение</w:t>
      </w:r>
      <w:r w:rsidRPr="00DE62EE">
        <w:rPr>
          <w:rFonts w:ascii="Times New Roman" w:hAnsi="Times New Roman" w:cs="Times New Roman"/>
          <w:sz w:val="28"/>
          <w:szCs w:val="28"/>
        </w:rPr>
        <w:br/>
        <w:t>понятийным аппаратом биологии.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Умеют анализировать статистические данные, выделять существенные</w:t>
      </w:r>
      <w:r w:rsidRPr="00DE62EE">
        <w:rPr>
          <w:rFonts w:ascii="Times New Roman" w:hAnsi="Times New Roman" w:cs="Times New Roman"/>
          <w:sz w:val="28"/>
          <w:szCs w:val="28"/>
        </w:rPr>
        <w:br/>
        <w:t>признаки биологических объектов, различать на рисунке основные части</w:t>
      </w:r>
      <w:r w:rsidRPr="00DE62EE">
        <w:rPr>
          <w:rFonts w:ascii="Times New Roman" w:hAnsi="Times New Roman" w:cs="Times New Roman"/>
          <w:sz w:val="28"/>
          <w:szCs w:val="28"/>
        </w:rPr>
        <w:br/>
        <w:t>(органы, системы органов) биологического объекта.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Рекомендации учителям биологии: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-Провести тщательный анализ количественных и качественных результатов ВПР, выявить проблемные вопросы как класса в целом, так и отдельных обучающихся;</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lastRenderedPageBreak/>
        <w:t>-Спланировать индивидуальную коррекционную работу;</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-Прорабатывать материал, который традиционно вызывает затруднения;</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-Увеличить долю самостоятельной деятельности обучающихся как на уроке, так и во внеурочной работе, акцентировать внимание на выполнение</w:t>
      </w:r>
      <w:r w:rsidRPr="00DE62EE">
        <w:rPr>
          <w:rFonts w:ascii="Times New Roman" w:hAnsi="Times New Roman" w:cs="Times New Roman"/>
          <w:sz w:val="28"/>
          <w:szCs w:val="28"/>
        </w:rPr>
        <w:br/>
        <w:t>творческих, исследовательских заданий.</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ind w:firstLine="709"/>
        <w:rPr>
          <w:rFonts w:ascii="Times New Roman" w:hAnsi="Times New Roman" w:cs="Times New Roman"/>
          <w:sz w:val="28"/>
          <w:szCs w:val="28"/>
        </w:rPr>
      </w:pPr>
      <w:r w:rsidRPr="00DE62EE">
        <w:rPr>
          <w:rFonts w:ascii="Times New Roman" w:hAnsi="Times New Roman" w:cs="Times New Roman"/>
          <w:sz w:val="28"/>
          <w:szCs w:val="28"/>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351"/>
        <w:gridCol w:w="1525"/>
        <w:gridCol w:w="1643"/>
        <w:gridCol w:w="1583"/>
        <w:gridCol w:w="1506"/>
      </w:tblGrid>
      <w:tr w:rsidR="007D1F2F" w:rsidRPr="007D1F2F" w:rsidTr="00DE62EE">
        <w:tc>
          <w:tcPr>
            <w:tcW w:w="1736" w:type="dxa"/>
          </w:tcPr>
          <w:p w:rsidR="007D1F2F" w:rsidRPr="00DE62EE" w:rsidRDefault="007D1F2F" w:rsidP="00DE62EE">
            <w:pPr>
              <w:spacing w:after="0" w:line="240" w:lineRule="auto"/>
              <w:rPr>
                <w:rFonts w:ascii="Times New Roman" w:hAnsi="Times New Roman" w:cs="Times New Roman"/>
                <w:sz w:val="20"/>
                <w:szCs w:val="20"/>
              </w:rPr>
            </w:pPr>
            <w:bookmarkStart w:id="45" w:name="_Hlk91495930"/>
            <w:r w:rsidRPr="00DE62EE">
              <w:rPr>
                <w:rFonts w:ascii="Times New Roman" w:hAnsi="Times New Roman" w:cs="Times New Roman"/>
                <w:sz w:val="20"/>
                <w:szCs w:val="20"/>
              </w:rPr>
              <w:t>предмет</w:t>
            </w:r>
          </w:p>
        </w:tc>
        <w:tc>
          <w:tcPr>
            <w:tcW w:w="1351"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Всего приняли участие</w:t>
            </w:r>
          </w:p>
        </w:tc>
        <w:tc>
          <w:tcPr>
            <w:tcW w:w="152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«2»</w:t>
            </w:r>
          </w:p>
        </w:tc>
        <w:tc>
          <w:tcPr>
            <w:tcW w:w="164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«3»</w:t>
            </w:r>
          </w:p>
        </w:tc>
        <w:tc>
          <w:tcPr>
            <w:tcW w:w="158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«4»</w:t>
            </w:r>
          </w:p>
        </w:tc>
        <w:tc>
          <w:tcPr>
            <w:tcW w:w="150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«5»</w:t>
            </w:r>
          </w:p>
        </w:tc>
      </w:tr>
      <w:tr w:rsidR="007D1F2F" w:rsidRPr="007D1F2F" w:rsidTr="00DE62EE">
        <w:tc>
          <w:tcPr>
            <w:tcW w:w="173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Русский язык</w:t>
            </w:r>
          </w:p>
        </w:tc>
        <w:tc>
          <w:tcPr>
            <w:tcW w:w="1351"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266</w:t>
            </w:r>
          </w:p>
        </w:tc>
        <w:tc>
          <w:tcPr>
            <w:tcW w:w="152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99(37,22%)</w:t>
            </w:r>
          </w:p>
        </w:tc>
        <w:tc>
          <w:tcPr>
            <w:tcW w:w="164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70(26,32%)</w:t>
            </w:r>
          </w:p>
        </w:tc>
        <w:tc>
          <w:tcPr>
            <w:tcW w:w="158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84(31,58%)</w:t>
            </w:r>
          </w:p>
        </w:tc>
        <w:tc>
          <w:tcPr>
            <w:tcW w:w="150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13(4,89%)</w:t>
            </w:r>
          </w:p>
        </w:tc>
      </w:tr>
      <w:tr w:rsidR="007D1F2F" w:rsidRPr="007D1F2F" w:rsidTr="00DE62EE">
        <w:tc>
          <w:tcPr>
            <w:tcW w:w="173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Математика</w:t>
            </w:r>
          </w:p>
        </w:tc>
        <w:tc>
          <w:tcPr>
            <w:tcW w:w="1351"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270</w:t>
            </w:r>
          </w:p>
        </w:tc>
        <w:tc>
          <w:tcPr>
            <w:tcW w:w="152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135(50,0%)</w:t>
            </w:r>
          </w:p>
        </w:tc>
        <w:tc>
          <w:tcPr>
            <w:tcW w:w="164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82(30,37%)</w:t>
            </w:r>
          </w:p>
        </w:tc>
        <w:tc>
          <w:tcPr>
            <w:tcW w:w="158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49(18,15%)</w:t>
            </w:r>
          </w:p>
        </w:tc>
        <w:tc>
          <w:tcPr>
            <w:tcW w:w="150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4(1,48%)</w:t>
            </w:r>
          </w:p>
        </w:tc>
      </w:tr>
      <w:bookmarkEnd w:id="45"/>
    </w:tbl>
    <w:p w:rsidR="007D1F2F" w:rsidRPr="007D1F2F" w:rsidRDefault="007D1F2F" w:rsidP="007D1F2F"/>
    <w:p w:rsidR="007D1F2F" w:rsidRPr="00DE62EE" w:rsidRDefault="007D1F2F" w:rsidP="00DE62EE">
      <w:pPr>
        <w:ind w:firstLine="709"/>
        <w:rPr>
          <w:rFonts w:ascii="Times New Roman" w:hAnsi="Times New Roman" w:cs="Times New Roman"/>
          <w:sz w:val="28"/>
          <w:szCs w:val="28"/>
        </w:rPr>
      </w:pPr>
      <w:bookmarkStart w:id="46" w:name="_Hlk91495967"/>
      <w:r w:rsidRPr="00DE62EE">
        <w:rPr>
          <w:rFonts w:ascii="Times New Roman" w:hAnsi="Times New Roman" w:cs="Times New Roman"/>
          <w:sz w:val="28"/>
          <w:szCs w:val="28"/>
        </w:rPr>
        <w:t>Русский язык 6 класс</w:t>
      </w:r>
    </w:p>
    <w:bookmarkEnd w:id="46"/>
    <w:p w:rsidR="007D1F2F" w:rsidRPr="007D1F2F" w:rsidRDefault="007D1F2F" w:rsidP="007D1F2F">
      <w:r w:rsidRPr="007D1F2F">
        <w:rPr>
          <w:noProof/>
          <w:lang w:eastAsia="ru-RU"/>
        </w:rPr>
        <w:drawing>
          <wp:inline distT="0" distB="0" distL="0" distR="0" wp14:anchorId="4D7E0371" wp14:editId="7656DCAA">
            <wp:extent cx="5972175" cy="2181225"/>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D34C238-FC45-4930-8F29-02779E036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7D1F2F" w:rsidRPr="007D1F2F"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bookmarkStart w:id="47" w:name="_Hlk91494742"/>
            <w:r w:rsidRPr="00DE62EE">
              <w:rPr>
                <w:rFonts w:ascii="Times New Roman" w:hAnsi="Times New Roman" w:cs="Times New Roman"/>
                <w:sz w:val="20"/>
                <w:szCs w:val="20"/>
              </w:rPr>
              <w:t>Типичные ошибки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7D1F2F" w:rsidTr="00DE62EE">
        <w:tc>
          <w:tcPr>
            <w:tcW w:w="421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Определение </w:t>
            </w:r>
            <w:proofErr w:type="gramStart"/>
            <w:r w:rsidRPr="00DE62EE">
              <w:rPr>
                <w:rFonts w:ascii="Times New Roman" w:hAnsi="Times New Roman" w:cs="Times New Roman"/>
                <w:sz w:val="20"/>
                <w:szCs w:val="20"/>
              </w:rPr>
              <w:t>стилистической</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принадлежности слова.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Наиболее типичные ошибки </w:t>
            </w:r>
            <w:proofErr w:type="gramStart"/>
            <w:r w:rsidRPr="00DE62EE">
              <w:rPr>
                <w:rFonts w:ascii="Times New Roman" w:hAnsi="Times New Roman" w:cs="Times New Roman"/>
                <w:sz w:val="20"/>
                <w:szCs w:val="20"/>
              </w:rPr>
              <w:t>при</w:t>
            </w:r>
            <w:proofErr w:type="gramEnd"/>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списывании</w:t>
            </w:r>
            <w:proofErr w:type="gramEnd"/>
            <w:r w:rsidRPr="00DE62EE">
              <w:rPr>
                <w:rFonts w:ascii="Times New Roman" w:hAnsi="Times New Roman" w:cs="Times New Roman"/>
                <w:sz w:val="20"/>
                <w:szCs w:val="20"/>
              </w:rPr>
              <w:t xml:space="preserve"> текста: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-правописание не с глаголами;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-правописание суффиксов прилагательных;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-правописание приставок пре- и </w:t>
            </w:r>
            <w:proofErr w:type="gramStart"/>
            <w:r w:rsidRPr="00DE62EE">
              <w:rPr>
                <w:rFonts w:ascii="Times New Roman" w:hAnsi="Times New Roman" w:cs="Times New Roman"/>
                <w:sz w:val="20"/>
                <w:szCs w:val="20"/>
              </w:rPr>
              <w:t>при</w:t>
            </w:r>
            <w:proofErr w:type="gramEnd"/>
            <w:r w:rsidRPr="00DE62EE">
              <w:rPr>
                <w:rFonts w:ascii="Times New Roman" w:hAnsi="Times New Roman" w:cs="Times New Roman"/>
                <w:sz w:val="20"/>
                <w:szCs w:val="20"/>
              </w:rPr>
              <w:t>-;</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-знаки препинания в предложениях с однородными членами.</w:t>
            </w:r>
          </w:p>
        </w:tc>
        <w:tc>
          <w:tcPr>
            <w:tcW w:w="535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Недостаточно сформированы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практические навыки работы </w:t>
            </w:r>
            <w:proofErr w:type="gramStart"/>
            <w:r w:rsidRPr="00DE62EE">
              <w:rPr>
                <w:rFonts w:ascii="Times New Roman" w:hAnsi="Times New Roman" w:cs="Times New Roman"/>
                <w:sz w:val="20"/>
                <w:szCs w:val="20"/>
              </w:rPr>
              <w:t>с</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орфограммами.</w:t>
            </w:r>
          </w:p>
        </w:tc>
      </w:tr>
      <w:bookmarkEnd w:id="47"/>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Выводы:</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По итогам проверочной работы установлено, что учащимися допущены</w:t>
      </w:r>
      <w:r w:rsidRPr="00DE62EE">
        <w:rPr>
          <w:rFonts w:ascii="Times New Roman" w:hAnsi="Times New Roman" w:cs="Times New Roman"/>
          <w:sz w:val="28"/>
          <w:szCs w:val="28"/>
        </w:rPr>
        <w:br/>
        <w:t>ошибки на изучение тем «Правописание приставок», «Безударные гласные в</w:t>
      </w:r>
      <w:r w:rsidRPr="00DE62EE">
        <w:rPr>
          <w:rFonts w:ascii="Times New Roman" w:hAnsi="Times New Roman" w:cs="Times New Roman"/>
          <w:sz w:val="28"/>
          <w:szCs w:val="28"/>
        </w:rPr>
        <w:br/>
        <w:t>корнях», «Предложения с прямой речью», «Знаки препинания при</w:t>
      </w:r>
      <w:r w:rsidRPr="00DE62EE">
        <w:rPr>
          <w:rFonts w:ascii="Times New Roman" w:hAnsi="Times New Roman" w:cs="Times New Roman"/>
          <w:sz w:val="28"/>
          <w:szCs w:val="28"/>
        </w:rPr>
        <w:br/>
        <w:t>обобщающих словах», «Морфологический разбор глагола», «Основная</w:t>
      </w:r>
      <w:r w:rsidRPr="00DE62EE">
        <w:rPr>
          <w:rFonts w:ascii="Times New Roman" w:hAnsi="Times New Roman" w:cs="Times New Roman"/>
          <w:sz w:val="28"/>
          <w:szCs w:val="28"/>
        </w:rPr>
        <w:br/>
      </w:r>
      <w:r w:rsidRPr="00DE62EE">
        <w:rPr>
          <w:rFonts w:ascii="Times New Roman" w:hAnsi="Times New Roman" w:cs="Times New Roman"/>
          <w:sz w:val="28"/>
          <w:szCs w:val="28"/>
        </w:rPr>
        <w:lastRenderedPageBreak/>
        <w:t>мысль текста», «Составление плана текста», «Общеупотребительная книжная</w:t>
      </w:r>
      <w:r w:rsidRPr="00DE62EE">
        <w:rPr>
          <w:rFonts w:ascii="Times New Roman" w:hAnsi="Times New Roman" w:cs="Times New Roman"/>
          <w:sz w:val="28"/>
          <w:szCs w:val="28"/>
        </w:rPr>
        <w:br/>
        <w:t>и разговорная лексика».</w:t>
      </w:r>
    </w:p>
    <w:p w:rsidR="007D1F2F" w:rsidRPr="00DE62EE" w:rsidRDefault="007D1F2F" w:rsidP="00DE62EE">
      <w:pPr>
        <w:spacing w:after="0" w:line="240" w:lineRule="auto"/>
        <w:ind w:firstLine="709"/>
        <w:jc w:val="both"/>
        <w:rPr>
          <w:rFonts w:ascii="Times New Roman" w:hAnsi="Times New Roman" w:cs="Times New Roman"/>
          <w:sz w:val="28"/>
          <w:szCs w:val="28"/>
        </w:rPr>
      </w:pPr>
      <w:proofErr w:type="gramStart"/>
      <w:r w:rsidRPr="00DE62EE">
        <w:rPr>
          <w:rFonts w:ascii="Times New Roman" w:hAnsi="Times New Roman" w:cs="Times New Roman"/>
          <w:sz w:val="28"/>
          <w:szCs w:val="28"/>
        </w:rPr>
        <w:t>Программа 6 класса по русскому языку усвоена обучающимися с большими пробелами.</w:t>
      </w:r>
      <w:proofErr w:type="gramEnd"/>
      <w:r w:rsidRPr="00DE62EE">
        <w:rPr>
          <w:rFonts w:ascii="Times New Roman" w:hAnsi="Times New Roman" w:cs="Times New Roman"/>
          <w:sz w:val="28"/>
          <w:szCs w:val="28"/>
        </w:rPr>
        <w:t xml:space="preserve"> Необходимо прививать навыки работы с текстом.</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русского языка: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-Проанализировать результаты ВПР по каждому учащемуся;</w:t>
      </w:r>
      <w:proofErr w:type="gramStart"/>
      <w:r w:rsidRPr="00DE62EE">
        <w:rPr>
          <w:rFonts w:ascii="Times New Roman" w:hAnsi="Times New Roman" w:cs="Times New Roman"/>
          <w:sz w:val="28"/>
          <w:szCs w:val="28"/>
        </w:rPr>
        <w:br/>
        <w:t>-</w:t>
      </w:r>
      <w:proofErr w:type="gramEnd"/>
      <w:r w:rsidRPr="00DE62EE">
        <w:rPr>
          <w:rFonts w:ascii="Times New Roman" w:hAnsi="Times New Roman" w:cs="Times New Roman"/>
          <w:sz w:val="28"/>
          <w:szCs w:val="28"/>
        </w:rPr>
        <w:t>Повторить орфограммы по правописанию глаголов, правописание приставок, правописание суффиксов прилагательных;</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-Продолжить практическую работу по развитию орфографической и</w:t>
      </w:r>
      <w:r w:rsidRPr="00DE62EE">
        <w:rPr>
          <w:rFonts w:ascii="Times New Roman" w:hAnsi="Times New Roman" w:cs="Times New Roman"/>
          <w:sz w:val="28"/>
          <w:szCs w:val="28"/>
        </w:rPr>
        <w:br/>
        <w:t>пунктуационной зоркости;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-Подбирать различные задания на отработку умений по определению знаков препинания в предложениях, развитие умения опознавать разнообразные грамматические конструкции, видеть структуру предложения;</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-Включать в уроки практическую работу по распознаванию лексического значения слова. Систематически проводить работу с учащимися над пополнением словарного запаса;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-Продолжать работу по языковым разборам (морфологический, морфемный, фонетический разборы).</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-Вводить упражнения по развитию речи: умению определять основную</w:t>
      </w:r>
      <w:r w:rsidRPr="00DE62EE">
        <w:rPr>
          <w:rFonts w:ascii="Times New Roman" w:hAnsi="Times New Roman" w:cs="Times New Roman"/>
          <w:sz w:val="28"/>
          <w:szCs w:val="28"/>
        </w:rPr>
        <w:br/>
        <w:t>мысль текста и отвечать на поставленный вопрос, подбирая факты из</w:t>
      </w:r>
      <w:r w:rsidRPr="00DE62EE">
        <w:rPr>
          <w:rFonts w:ascii="Times New Roman" w:hAnsi="Times New Roman" w:cs="Times New Roman"/>
          <w:sz w:val="28"/>
          <w:szCs w:val="28"/>
        </w:rPr>
        <w:br/>
        <w:t>предложенного текста, работать над созданием собственного связного</w:t>
      </w:r>
      <w:r w:rsidRPr="00DE62EE">
        <w:rPr>
          <w:rFonts w:ascii="Times New Roman" w:hAnsi="Times New Roman" w:cs="Times New Roman"/>
          <w:sz w:val="28"/>
          <w:szCs w:val="28"/>
        </w:rPr>
        <w:br/>
        <w:t>высказывания на основе предложенного текста; формировать у школьников</w:t>
      </w:r>
      <w:r w:rsidRPr="00DE62EE">
        <w:rPr>
          <w:rFonts w:ascii="Times New Roman" w:hAnsi="Times New Roman" w:cs="Times New Roman"/>
          <w:sz w:val="28"/>
          <w:szCs w:val="28"/>
        </w:rPr>
        <w:br/>
        <w:t>такие виды чтения, как: просмотровое, поисковое;</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-Давать индивидуальные тренировочные упражнения для учащихся по</w:t>
      </w:r>
      <w:r w:rsidRPr="00DE62EE">
        <w:rPr>
          <w:rFonts w:ascii="Times New Roman" w:hAnsi="Times New Roman" w:cs="Times New Roman"/>
          <w:sz w:val="28"/>
          <w:szCs w:val="28"/>
        </w:rPr>
        <w:br/>
        <w:t>разделам учебного курса, вызвавшим наибольшее затруднение.</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Математика 6 класс</w:t>
      </w:r>
    </w:p>
    <w:p w:rsidR="007D1F2F" w:rsidRPr="007D1F2F" w:rsidRDefault="007D1F2F" w:rsidP="007D1F2F">
      <w:r w:rsidRPr="007D1F2F">
        <w:rPr>
          <w:noProof/>
          <w:lang w:eastAsia="ru-RU"/>
        </w:rPr>
        <w:drawing>
          <wp:inline distT="0" distB="0" distL="0" distR="0" wp14:anchorId="7D5C650F" wp14:editId="5C9DE1AA">
            <wp:extent cx="5962650" cy="2009775"/>
            <wp:effectExtent l="0" t="0" r="0" b="0"/>
            <wp:docPr id="12" name="Диаграмма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67843F4-C88E-49D5-BCCB-AA8DB5C5E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7D1F2F" w:rsidRPr="00DE62EE" w:rsidTr="00DE62EE">
        <w:tc>
          <w:tcPr>
            <w:tcW w:w="5778" w:type="dxa"/>
          </w:tcPr>
          <w:p w:rsidR="007D1F2F" w:rsidRPr="00DE62EE" w:rsidRDefault="007D1F2F" w:rsidP="00DE62EE">
            <w:pPr>
              <w:spacing w:after="0" w:line="240" w:lineRule="auto"/>
              <w:rPr>
                <w:rFonts w:ascii="Times New Roman" w:hAnsi="Times New Roman" w:cs="Times New Roman"/>
                <w:sz w:val="20"/>
                <w:szCs w:val="20"/>
              </w:rPr>
            </w:pPr>
            <w:bookmarkStart w:id="48" w:name="_Hlk91496531"/>
            <w:r w:rsidRPr="00DE62EE">
              <w:rPr>
                <w:rFonts w:ascii="Times New Roman" w:hAnsi="Times New Roman" w:cs="Times New Roman"/>
                <w:sz w:val="20"/>
                <w:szCs w:val="20"/>
              </w:rPr>
              <w:t>Типичные ошибки</w:t>
            </w:r>
          </w:p>
        </w:tc>
        <w:tc>
          <w:tcPr>
            <w:tcW w:w="379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DE62EE" w:rsidTr="00DE62EE">
        <w:tc>
          <w:tcPr>
            <w:tcW w:w="5778"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Вычислительные ошибки.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Ошибки в решении текстовых задач на движение, работу, и задач практического содержания.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Недостаточность </w:t>
            </w:r>
            <w:proofErr w:type="gramStart"/>
            <w:r w:rsidRPr="00DE62EE">
              <w:rPr>
                <w:rFonts w:ascii="Times New Roman" w:hAnsi="Times New Roman" w:cs="Times New Roman"/>
                <w:sz w:val="20"/>
                <w:szCs w:val="20"/>
              </w:rPr>
              <w:t>геометрических</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представлений при решении практических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задач, геометрических построений.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умений выполнять вычисления,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обосновывать алгоритмы выполнения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lastRenderedPageBreak/>
              <w:t>действий, использовать свойства чисел 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правила действий с натуральными числами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 выполнении вычислений.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решать логические задачи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методом рассуждений.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умений читать информацию,</w:t>
            </w:r>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представленную</w:t>
            </w:r>
            <w:proofErr w:type="gramEnd"/>
            <w:r w:rsidRPr="00DE62EE">
              <w:rPr>
                <w:rFonts w:ascii="Times New Roman" w:hAnsi="Times New Roman" w:cs="Times New Roman"/>
                <w:sz w:val="20"/>
                <w:szCs w:val="20"/>
              </w:rPr>
              <w:t xml:space="preserve"> в виде таблицы, диаграммы,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извлекать, интерпретировать информацию,</w:t>
            </w:r>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представленную</w:t>
            </w:r>
            <w:proofErr w:type="gramEnd"/>
            <w:r w:rsidRPr="00DE62EE">
              <w:rPr>
                <w:rFonts w:ascii="Times New Roman" w:hAnsi="Times New Roman" w:cs="Times New Roman"/>
                <w:sz w:val="20"/>
                <w:szCs w:val="20"/>
              </w:rPr>
              <w:t xml:space="preserve"> в таблицах и на диаграммах,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выполнять простейшие построения 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измерения на местности, необходимые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реальной жизни, решать задачи </w:t>
            </w:r>
            <w:proofErr w:type="gramStart"/>
            <w:r w:rsidRPr="00DE62EE">
              <w:rPr>
                <w:rFonts w:ascii="Times New Roman" w:hAnsi="Times New Roman" w:cs="Times New Roman"/>
                <w:sz w:val="20"/>
                <w:szCs w:val="20"/>
              </w:rPr>
              <w:t>на</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нахождение части числа и числа по его части</w:t>
            </w:r>
          </w:p>
        </w:tc>
        <w:tc>
          <w:tcPr>
            <w:tcW w:w="3793"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lastRenderedPageBreak/>
              <w:t>Неумение самостоятельно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использовать изученные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правила.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Кратковременная 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ослабленная память у</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некоторых детей.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Отсутствие </w:t>
            </w:r>
            <w:proofErr w:type="gramStart"/>
            <w:r w:rsidRPr="00DE62EE">
              <w:rPr>
                <w:rFonts w:ascii="Times New Roman" w:hAnsi="Times New Roman" w:cs="Times New Roman"/>
                <w:sz w:val="20"/>
                <w:szCs w:val="20"/>
              </w:rPr>
              <w:t>достаточных</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навыков </w:t>
            </w:r>
            <w:proofErr w:type="gramStart"/>
            <w:r w:rsidRPr="00DE62EE">
              <w:rPr>
                <w:rFonts w:ascii="Times New Roman" w:hAnsi="Times New Roman" w:cs="Times New Roman"/>
                <w:sz w:val="20"/>
                <w:szCs w:val="20"/>
              </w:rPr>
              <w:t>самостоятельной</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lastRenderedPageBreak/>
              <w:t>работы.</w:t>
            </w:r>
          </w:p>
        </w:tc>
      </w:tr>
      <w:bookmarkEnd w:id="48"/>
    </w:tbl>
    <w:p w:rsidR="00DE62EE" w:rsidRDefault="00DE62EE" w:rsidP="00DE62EE">
      <w:pPr>
        <w:spacing w:after="0" w:line="240" w:lineRule="auto"/>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Выводы:</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У </w:t>
      </w:r>
      <w:proofErr w:type="gramStart"/>
      <w:r w:rsidRPr="00DE62EE">
        <w:rPr>
          <w:rFonts w:ascii="Times New Roman" w:hAnsi="Times New Roman" w:cs="Times New Roman"/>
          <w:sz w:val="28"/>
          <w:szCs w:val="28"/>
        </w:rPr>
        <w:t>обучающихся</w:t>
      </w:r>
      <w:proofErr w:type="gramEnd"/>
      <w:r w:rsidRPr="00DE62EE">
        <w:rPr>
          <w:rFonts w:ascii="Times New Roman" w:hAnsi="Times New Roman" w:cs="Times New Roman"/>
          <w:sz w:val="28"/>
          <w:szCs w:val="28"/>
        </w:rPr>
        <w:t xml:space="preserve"> сформированы умения:</w:t>
      </w:r>
      <w:r w:rsidRPr="00DE62EE">
        <w:rPr>
          <w:rFonts w:ascii="Times New Roman" w:hAnsi="Times New Roman" w:cs="Times New Roman"/>
          <w:sz w:val="28"/>
          <w:szCs w:val="28"/>
        </w:rPr>
        <w:br/>
        <w:t>- оперировать на базовом уровне понятиями «целое число», «обыкновенная</w:t>
      </w:r>
      <w:r w:rsidRPr="00DE62EE">
        <w:rPr>
          <w:rFonts w:ascii="Times New Roman" w:hAnsi="Times New Roman" w:cs="Times New Roman"/>
          <w:sz w:val="28"/>
          <w:szCs w:val="28"/>
        </w:rPr>
        <w:br/>
        <w:t>дробь», «смешанное число»;</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оценивать размеры реальных объектов окружающего мира;</w:t>
      </w:r>
      <w:r w:rsidRPr="00DE62EE">
        <w:rPr>
          <w:rFonts w:ascii="Times New Roman" w:hAnsi="Times New Roman" w:cs="Times New Roman"/>
          <w:sz w:val="28"/>
          <w:szCs w:val="28"/>
        </w:rPr>
        <w:br/>
        <w:t>- оперировать понятием модуль числа, геометрическая интерпретация модуля</w:t>
      </w:r>
      <w:r w:rsidRPr="00DE62EE">
        <w:rPr>
          <w:rFonts w:ascii="Times New Roman" w:hAnsi="Times New Roman" w:cs="Times New Roman"/>
          <w:sz w:val="28"/>
          <w:szCs w:val="28"/>
        </w:rPr>
        <w:br/>
        <w:t>числа;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выполнять вычисления, в том числе с использованием приемов</w:t>
      </w:r>
      <w:r w:rsidRPr="00DE62EE">
        <w:rPr>
          <w:rFonts w:ascii="Times New Roman" w:hAnsi="Times New Roman" w:cs="Times New Roman"/>
          <w:sz w:val="28"/>
          <w:szCs w:val="28"/>
        </w:rPr>
        <w:br/>
        <w:t>рациональных вычислений;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решать несложные логические задачи, находить пересечение, объединение, подмножество в простейших ситуациях;</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Рекомендации учителям математики: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-Внести в планируемые результаты освоения математики, в содержание учебного предмета, в тематическое планирование (с указанием количества часов, отводимых на освоение каждой темы) необходимых изменений, направленных на формирование и развитие несформированных умений, видов деятельности, характеризующих достижение планируемых результатов освоения ООП ООО;</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Уделить особое внимание изучению следующих тем:</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Свойства чисел и правила действий с натуральными числами.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Действия с обыкновенными дробями.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Решение задач на покупки.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Решение логических задачи методом рассуждений.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Решать задачи на нахождение части числа и числа по его части.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Признаки делимости</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82"/>
        <w:gridCol w:w="1557"/>
        <w:gridCol w:w="1686"/>
        <w:gridCol w:w="1620"/>
        <w:gridCol w:w="1546"/>
      </w:tblGrid>
      <w:tr w:rsidR="007D1F2F" w:rsidRPr="00DE62EE" w:rsidTr="00DE62EE">
        <w:tc>
          <w:tcPr>
            <w:tcW w:w="178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предмет</w:t>
            </w:r>
          </w:p>
        </w:tc>
        <w:tc>
          <w:tcPr>
            <w:tcW w:w="138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Всего приняли участие</w:t>
            </w:r>
          </w:p>
        </w:tc>
        <w:tc>
          <w:tcPr>
            <w:tcW w:w="155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«2»</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«3»</w:t>
            </w:r>
          </w:p>
        </w:tc>
        <w:tc>
          <w:tcPr>
            <w:tcW w:w="16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«4»</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«5»</w:t>
            </w:r>
          </w:p>
        </w:tc>
      </w:tr>
      <w:tr w:rsidR="007D1F2F" w:rsidRPr="00DE62EE" w:rsidTr="00DE62EE">
        <w:tc>
          <w:tcPr>
            <w:tcW w:w="178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Русский язык</w:t>
            </w:r>
          </w:p>
        </w:tc>
        <w:tc>
          <w:tcPr>
            <w:tcW w:w="138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244</w:t>
            </w:r>
          </w:p>
        </w:tc>
        <w:tc>
          <w:tcPr>
            <w:tcW w:w="155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116(47,54%)</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68(27,87%)</w:t>
            </w:r>
          </w:p>
        </w:tc>
        <w:tc>
          <w:tcPr>
            <w:tcW w:w="16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51(20,9%)</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9(3,69%)</w:t>
            </w:r>
          </w:p>
        </w:tc>
      </w:tr>
      <w:tr w:rsidR="007D1F2F" w:rsidRPr="00DE62EE" w:rsidTr="00DE62EE">
        <w:tc>
          <w:tcPr>
            <w:tcW w:w="178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Математика</w:t>
            </w:r>
          </w:p>
        </w:tc>
        <w:tc>
          <w:tcPr>
            <w:tcW w:w="138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242</w:t>
            </w:r>
          </w:p>
        </w:tc>
        <w:tc>
          <w:tcPr>
            <w:tcW w:w="155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92(38,02%)</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99(40,91%)</w:t>
            </w:r>
          </w:p>
        </w:tc>
        <w:tc>
          <w:tcPr>
            <w:tcW w:w="16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34(14,05%)</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17(7,02%)</w:t>
            </w:r>
          </w:p>
        </w:tc>
      </w:tr>
    </w:tbl>
    <w:p w:rsidR="007D1F2F" w:rsidRDefault="007D1F2F" w:rsidP="007D1F2F"/>
    <w:p w:rsidR="00DE62EE" w:rsidRDefault="00DE62EE" w:rsidP="007D1F2F"/>
    <w:p w:rsidR="00DE62EE" w:rsidRDefault="00DE62EE" w:rsidP="007D1F2F"/>
    <w:p w:rsidR="00DE62EE" w:rsidRDefault="00DE62EE" w:rsidP="007D1F2F"/>
    <w:p w:rsidR="00DE62EE" w:rsidRDefault="00DE62EE" w:rsidP="007D1F2F"/>
    <w:p w:rsidR="00DE62EE" w:rsidRDefault="00DE62EE" w:rsidP="007D1F2F"/>
    <w:p w:rsidR="00DE62EE" w:rsidRPr="007D1F2F" w:rsidRDefault="00DE62EE" w:rsidP="007D1F2F"/>
    <w:p w:rsidR="007D1F2F" w:rsidRPr="00DE62EE" w:rsidRDefault="007D1F2F" w:rsidP="00DE62EE">
      <w:pPr>
        <w:ind w:firstLine="709"/>
        <w:rPr>
          <w:rFonts w:ascii="Times New Roman" w:hAnsi="Times New Roman" w:cs="Times New Roman"/>
          <w:sz w:val="28"/>
          <w:szCs w:val="28"/>
        </w:rPr>
      </w:pPr>
      <w:r w:rsidRPr="00DE62EE">
        <w:rPr>
          <w:rFonts w:ascii="Times New Roman" w:hAnsi="Times New Roman" w:cs="Times New Roman"/>
          <w:sz w:val="28"/>
          <w:szCs w:val="28"/>
        </w:rPr>
        <w:t>Русский язык 7 класс</w:t>
      </w:r>
    </w:p>
    <w:p w:rsidR="007D1F2F" w:rsidRPr="007D1F2F" w:rsidRDefault="007D1F2F" w:rsidP="007D1F2F">
      <w:r w:rsidRPr="007D1F2F">
        <w:rPr>
          <w:noProof/>
          <w:lang w:eastAsia="ru-RU"/>
        </w:rPr>
        <w:drawing>
          <wp:inline distT="0" distB="0" distL="0" distR="0" wp14:anchorId="2FE72248" wp14:editId="511AF0BB">
            <wp:extent cx="5953125" cy="2038350"/>
            <wp:effectExtent l="0" t="0" r="0" b="0"/>
            <wp:docPr id="13" name="Диаграмма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CCE69DD-E77E-41CF-BE85-3264CBB4B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9"/>
      </w:tblGrid>
      <w:tr w:rsidR="007D1F2F" w:rsidRPr="007D1F2F" w:rsidTr="00DE62EE">
        <w:tc>
          <w:tcPr>
            <w:tcW w:w="6912" w:type="dxa"/>
          </w:tcPr>
          <w:p w:rsidR="007D1F2F" w:rsidRPr="00DE62EE" w:rsidRDefault="007D1F2F" w:rsidP="00DE62EE">
            <w:pPr>
              <w:spacing w:after="0" w:line="240" w:lineRule="auto"/>
              <w:rPr>
                <w:rFonts w:ascii="Times New Roman" w:hAnsi="Times New Roman" w:cs="Times New Roman"/>
                <w:sz w:val="20"/>
                <w:szCs w:val="20"/>
              </w:rPr>
            </w:pPr>
            <w:bookmarkStart w:id="49" w:name="_Hlk91497251"/>
            <w:r w:rsidRPr="00DE62EE">
              <w:rPr>
                <w:rFonts w:ascii="Times New Roman" w:hAnsi="Times New Roman" w:cs="Times New Roman"/>
                <w:sz w:val="20"/>
                <w:szCs w:val="20"/>
              </w:rPr>
              <w:t>Типичные ошибки</w:t>
            </w:r>
          </w:p>
        </w:tc>
        <w:tc>
          <w:tcPr>
            <w:tcW w:w="265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7D1F2F" w:rsidTr="00DE62EE">
        <w:tc>
          <w:tcPr>
            <w:tcW w:w="691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Распознавать производные предлоги в </w:t>
            </w:r>
            <w:proofErr w:type="gramStart"/>
            <w:r w:rsidRPr="00DE62EE">
              <w:rPr>
                <w:rFonts w:ascii="Times New Roman" w:hAnsi="Times New Roman" w:cs="Times New Roman"/>
                <w:sz w:val="20"/>
                <w:szCs w:val="20"/>
              </w:rPr>
              <w:t>заданных</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предложениях, отличать их </w:t>
            </w:r>
            <w:proofErr w:type="gramStart"/>
            <w:r w:rsidRPr="00DE62EE">
              <w:rPr>
                <w:rFonts w:ascii="Times New Roman" w:hAnsi="Times New Roman" w:cs="Times New Roman"/>
                <w:sz w:val="20"/>
                <w:szCs w:val="20"/>
              </w:rPr>
              <w:t>от</w:t>
            </w:r>
            <w:proofErr w:type="gramEnd"/>
            <w:r w:rsidRPr="00DE62EE">
              <w:rPr>
                <w:rFonts w:ascii="Times New Roman" w:hAnsi="Times New Roman" w:cs="Times New Roman"/>
                <w:sz w:val="20"/>
                <w:szCs w:val="20"/>
              </w:rPr>
              <w:t xml:space="preserve"> омонимичных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частей речи; </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распознавать производные союзы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заданных предложениях, отличать их </w:t>
            </w:r>
            <w:proofErr w:type="gramStart"/>
            <w:r w:rsidRPr="00DE62EE">
              <w:rPr>
                <w:rFonts w:ascii="Times New Roman" w:hAnsi="Times New Roman" w:cs="Times New Roman"/>
                <w:sz w:val="20"/>
                <w:szCs w:val="20"/>
              </w:rPr>
              <w:t>от</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омонимичных частей речи;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распознавать стилистически окрашенное слово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заданном контексте, подбирать к </w:t>
            </w:r>
            <w:proofErr w:type="gramStart"/>
            <w:r w:rsidRPr="00DE62EE">
              <w:rPr>
                <w:rFonts w:ascii="Times New Roman" w:hAnsi="Times New Roman" w:cs="Times New Roman"/>
                <w:sz w:val="20"/>
                <w:szCs w:val="20"/>
              </w:rPr>
              <w:t>найденному</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слову близкие по значению слова (синонимы);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находить границы </w:t>
            </w:r>
            <w:proofErr w:type="gramStart"/>
            <w:r w:rsidRPr="00DE62EE">
              <w:rPr>
                <w:rFonts w:ascii="Times New Roman" w:hAnsi="Times New Roman" w:cs="Times New Roman"/>
                <w:sz w:val="20"/>
                <w:szCs w:val="20"/>
              </w:rPr>
              <w:t>причастного</w:t>
            </w:r>
            <w:proofErr w:type="gramEnd"/>
            <w:r w:rsidRPr="00DE62EE">
              <w:rPr>
                <w:rFonts w:ascii="Times New Roman" w:hAnsi="Times New Roman" w:cs="Times New Roman"/>
                <w:sz w:val="20"/>
                <w:szCs w:val="20"/>
              </w:rPr>
              <w:t xml:space="preserve"> и деепричастного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оборотов, обращения в предложении; умение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применять знание синтаксиса в практике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правописания; пунктуационные умения, а именно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соблюдать изученные пунктуационные нормы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процессе</w:t>
            </w:r>
            <w:proofErr w:type="gramEnd"/>
            <w:r w:rsidRPr="00DE62EE">
              <w:rPr>
                <w:rFonts w:ascii="Times New Roman" w:hAnsi="Times New Roman" w:cs="Times New Roman"/>
                <w:sz w:val="20"/>
                <w:szCs w:val="20"/>
              </w:rPr>
              <w:t xml:space="preserve"> письма и обосновывать выбор</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предложения и знаков препинания в нем;</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случаи нарушения грамматических норм</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русского литературного языка в </w:t>
            </w:r>
            <w:proofErr w:type="gramStart"/>
            <w:r w:rsidRPr="00DE62EE">
              <w:rPr>
                <w:rFonts w:ascii="Times New Roman" w:hAnsi="Times New Roman" w:cs="Times New Roman"/>
                <w:sz w:val="20"/>
                <w:szCs w:val="20"/>
              </w:rPr>
              <w:t>заданных</w:t>
            </w:r>
            <w:proofErr w:type="gramEnd"/>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предложениях</w:t>
            </w:r>
            <w:proofErr w:type="gramEnd"/>
            <w:r w:rsidRPr="00DE62EE">
              <w:rPr>
                <w:rFonts w:ascii="Times New Roman" w:hAnsi="Times New Roman" w:cs="Times New Roman"/>
                <w:sz w:val="20"/>
                <w:szCs w:val="20"/>
              </w:rPr>
              <w:t xml:space="preserve"> и исправлять эти нарушения</w:t>
            </w:r>
          </w:p>
        </w:tc>
        <w:tc>
          <w:tcPr>
            <w:tcW w:w="265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Недостаточная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сформированность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умения проводить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анализ информации.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Недостаточно привиты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навыки работы </w:t>
            </w:r>
            <w:proofErr w:type="gramStart"/>
            <w:r w:rsidRPr="00DE62EE">
              <w:rPr>
                <w:rFonts w:ascii="Times New Roman" w:hAnsi="Times New Roman" w:cs="Times New Roman"/>
                <w:sz w:val="20"/>
                <w:szCs w:val="20"/>
              </w:rPr>
              <w:t>с</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текстом.</w:t>
            </w:r>
          </w:p>
        </w:tc>
      </w:tr>
      <w:bookmarkEnd w:id="49"/>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русского языка: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-Продолжить системную работу, ориентированную на качественный конечный результат по подготовке к итоговой аттестации </w:t>
      </w:r>
      <w:proofErr w:type="gramStart"/>
      <w:r w:rsidRPr="00DE62EE">
        <w:rPr>
          <w:rFonts w:ascii="Times New Roman" w:hAnsi="Times New Roman" w:cs="Times New Roman"/>
          <w:sz w:val="28"/>
          <w:szCs w:val="28"/>
        </w:rPr>
        <w:t>обучающихся</w:t>
      </w:r>
      <w:proofErr w:type="gramEnd"/>
      <w:r w:rsidRPr="00DE62EE">
        <w:rPr>
          <w:rFonts w:ascii="Times New Roman" w:hAnsi="Times New Roman" w:cs="Times New Roman"/>
          <w:sz w:val="28"/>
          <w:szCs w:val="28"/>
        </w:rPr>
        <w:t>;</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-Скорректировать работу по ликвидации </w:t>
      </w:r>
      <w:proofErr w:type="gramStart"/>
      <w:r w:rsidRPr="00DE62EE">
        <w:rPr>
          <w:rFonts w:ascii="Times New Roman" w:hAnsi="Times New Roman" w:cs="Times New Roman"/>
          <w:sz w:val="28"/>
          <w:szCs w:val="28"/>
        </w:rPr>
        <w:t>пробелов</w:t>
      </w:r>
      <w:proofErr w:type="gramEnd"/>
      <w:r w:rsidRPr="00DE62EE">
        <w:rPr>
          <w:rFonts w:ascii="Times New Roman" w:hAnsi="Times New Roman" w:cs="Times New Roman"/>
          <w:sz w:val="28"/>
          <w:szCs w:val="28"/>
        </w:rPr>
        <w:t xml:space="preserve"> в знаниях обучающихся, отрабатывать на уроках навыки применения правил по темам, по которым дети показали низкий уровень качества знаний;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-Включить в структуру урока словарные диктанты, различные виды</w:t>
      </w:r>
      <w:r w:rsidRPr="00DE62EE">
        <w:rPr>
          <w:rFonts w:ascii="Times New Roman" w:hAnsi="Times New Roman" w:cs="Times New Roman"/>
          <w:sz w:val="28"/>
          <w:szCs w:val="28"/>
        </w:rPr>
        <w:br/>
        <w:t>разборов (морфологический, синтаксический, морфемный и</w:t>
      </w:r>
      <w:r w:rsidRPr="00DE62EE">
        <w:rPr>
          <w:rFonts w:ascii="Times New Roman" w:hAnsi="Times New Roman" w:cs="Times New Roman"/>
          <w:sz w:val="28"/>
          <w:szCs w:val="28"/>
        </w:rPr>
        <w:br/>
        <w:t>словообразовательный), повторение необходимо включить в структуру</w:t>
      </w:r>
      <w:r w:rsidRPr="00DE62EE">
        <w:rPr>
          <w:rFonts w:ascii="Times New Roman" w:hAnsi="Times New Roman" w:cs="Times New Roman"/>
          <w:sz w:val="28"/>
          <w:szCs w:val="28"/>
        </w:rPr>
        <w:br/>
        <w:t>каждого урока;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lastRenderedPageBreak/>
        <w:t>-Сделать системным повторение разделов курса, по темам и разделам</w:t>
      </w:r>
      <w:r w:rsidRPr="00DE62EE">
        <w:rPr>
          <w:rFonts w:ascii="Times New Roman" w:hAnsi="Times New Roman" w:cs="Times New Roman"/>
          <w:sz w:val="28"/>
          <w:szCs w:val="28"/>
        </w:rPr>
        <w:br/>
        <w:t>школьной программы по русскому языку; систематически комплексно</w:t>
      </w:r>
      <w:r w:rsidRPr="00DE62EE">
        <w:rPr>
          <w:rFonts w:ascii="Times New Roman" w:hAnsi="Times New Roman" w:cs="Times New Roman"/>
          <w:sz w:val="28"/>
          <w:szCs w:val="28"/>
        </w:rPr>
        <w:br/>
        <w:t>работать над овладением всех норм русского литературного языка;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-Продолжить индивидуальную работу со </w:t>
      </w:r>
      <w:proofErr w:type="gramStart"/>
      <w:r w:rsidRPr="00DE62EE">
        <w:rPr>
          <w:rFonts w:ascii="Times New Roman" w:hAnsi="Times New Roman" w:cs="Times New Roman"/>
          <w:sz w:val="28"/>
          <w:szCs w:val="28"/>
        </w:rPr>
        <w:t>слабоуспевающими</w:t>
      </w:r>
      <w:proofErr w:type="gramEnd"/>
      <w:r w:rsidRPr="00DE62EE">
        <w:rPr>
          <w:rFonts w:ascii="Times New Roman" w:hAnsi="Times New Roman" w:cs="Times New Roman"/>
          <w:sz w:val="28"/>
          <w:szCs w:val="28"/>
        </w:rPr>
        <w:br/>
        <w:t>обучающимися, систематически проводить контроль за усвоением</w:t>
      </w:r>
      <w:r w:rsidRPr="00DE62EE">
        <w:rPr>
          <w:rFonts w:ascii="Times New Roman" w:hAnsi="Times New Roman" w:cs="Times New Roman"/>
          <w:sz w:val="28"/>
          <w:szCs w:val="28"/>
        </w:rPr>
        <w:br/>
        <w:t>обучающимися изучаемого материала.</w:t>
      </w:r>
    </w:p>
    <w:p w:rsidR="007D1F2F" w:rsidRPr="007D1F2F" w:rsidRDefault="007D1F2F" w:rsidP="007D1F2F"/>
    <w:p w:rsidR="007D1F2F" w:rsidRPr="00DE62EE" w:rsidRDefault="007D1F2F" w:rsidP="00DE62EE">
      <w:pPr>
        <w:ind w:firstLine="709"/>
        <w:rPr>
          <w:rFonts w:ascii="Times New Roman" w:hAnsi="Times New Roman" w:cs="Times New Roman"/>
          <w:sz w:val="28"/>
          <w:szCs w:val="28"/>
        </w:rPr>
      </w:pPr>
      <w:r w:rsidRPr="00DE62EE">
        <w:rPr>
          <w:rFonts w:ascii="Times New Roman" w:hAnsi="Times New Roman" w:cs="Times New Roman"/>
          <w:sz w:val="28"/>
          <w:szCs w:val="28"/>
        </w:rPr>
        <w:t>Математика 7 класс</w:t>
      </w:r>
    </w:p>
    <w:p w:rsidR="007D1F2F" w:rsidRPr="007D1F2F" w:rsidRDefault="007D1F2F" w:rsidP="007D1F2F">
      <w:r w:rsidRPr="007D1F2F">
        <w:rPr>
          <w:noProof/>
          <w:lang w:eastAsia="ru-RU"/>
        </w:rPr>
        <w:drawing>
          <wp:inline distT="0" distB="0" distL="0" distR="0" wp14:anchorId="11922834" wp14:editId="2F1D0671">
            <wp:extent cx="5876925" cy="2228850"/>
            <wp:effectExtent l="0" t="0" r="0" b="0"/>
            <wp:docPr id="14" name="Диаграмма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8C14259-54B5-40B5-9F43-F7E437E4D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1"/>
      </w:tblGrid>
      <w:tr w:rsidR="007D1F2F" w:rsidRPr="007D1F2F" w:rsidTr="00DE62EE">
        <w:tc>
          <w:tcPr>
            <w:tcW w:w="5920" w:type="dxa"/>
          </w:tcPr>
          <w:p w:rsidR="007D1F2F" w:rsidRPr="00DE62EE" w:rsidRDefault="007D1F2F" w:rsidP="00DE62EE">
            <w:pPr>
              <w:spacing w:after="0" w:line="240" w:lineRule="auto"/>
              <w:rPr>
                <w:rFonts w:ascii="Times New Roman" w:hAnsi="Times New Roman" w:cs="Times New Roman"/>
                <w:sz w:val="20"/>
                <w:szCs w:val="20"/>
              </w:rPr>
            </w:pPr>
            <w:bookmarkStart w:id="50" w:name="_Hlk91497796"/>
            <w:r w:rsidRPr="00DE62EE">
              <w:rPr>
                <w:rFonts w:ascii="Times New Roman" w:hAnsi="Times New Roman" w:cs="Times New Roman"/>
                <w:sz w:val="20"/>
                <w:szCs w:val="20"/>
              </w:rPr>
              <w:t>Типичные ошибки</w:t>
            </w:r>
          </w:p>
        </w:tc>
        <w:tc>
          <w:tcPr>
            <w:tcW w:w="3651"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7D1F2F" w:rsidTr="00DE62EE">
        <w:tc>
          <w:tcPr>
            <w:tcW w:w="59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Слабо развито представление о числе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и числовых системах </w:t>
            </w:r>
            <w:proofErr w:type="gramStart"/>
            <w:r w:rsidRPr="00DE62EE">
              <w:rPr>
                <w:rFonts w:ascii="Times New Roman" w:hAnsi="Times New Roman" w:cs="Times New Roman"/>
                <w:sz w:val="20"/>
                <w:szCs w:val="20"/>
              </w:rPr>
              <w:t>от</w:t>
            </w:r>
            <w:proofErr w:type="gramEnd"/>
            <w:r w:rsidRPr="00DE62EE">
              <w:rPr>
                <w:rFonts w:ascii="Times New Roman" w:hAnsi="Times New Roman" w:cs="Times New Roman"/>
                <w:sz w:val="20"/>
                <w:szCs w:val="20"/>
              </w:rPr>
              <w:t xml:space="preserve"> натуральных до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действительных чисел, умение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анализировать, извлекать необходимую</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информацию.</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Вызвали затруднения логические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задачи, текстовые задачи на проценты,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умение применять </w:t>
            </w:r>
            <w:proofErr w:type="gramStart"/>
            <w:r w:rsidRPr="00DE62EE">
              <w:rPr>
                <w:rFonts w:ascii="Times New Roman" w:hAnsi="Times New Roman" w:cs="Times New Roman"/>
                <w:sz w:val="20"/>
                <w:szCs w:val="20"/>
              </w:rPr>
              <w:t>геометрические</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представления при решении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практических задач, а также </w:t>
            </w:r>
            <w:proofErr w:type="gramStart"/>
            <w:r w:rsidRPr="00DE62EE">
              <w:rPr>
                <w:rFonts w:ascii="Times New Roman" w:hAnsi="Times New Roman" w:cs="Times New Roman"/>
                <w:sz w:val="20"/>
                <w:szCs w:val="20"/>
              </w:rPr>
              <w:t>на</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проверку навыков геометрических,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неправильно использованы свойства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чисел и правила действий </w:t>
            </w:r>
            <w:proofErr w:type="gramStart"/>
            <w:r w:rsidRPr="00DE62EE">
              <w:rPr>
                <w:rFonts w:ascii="Times New Roman" w:hAnsi="Times New Roman" w:cs="Times New Roman"/>
                <w:sz w:val="20"/>
                <w:szCs w:val="20"/>
              </w:rPr>
              <w:t>с</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рациональными числами </w:t>
            </w:r>
            <w:proofErr w:type="gramStart"/>
            <w:r w:rsidRPr="00DE62EE">
              <w:rPr>
                <w:rFonts w:ascii="Times New Roman" w:hAnsi="Times New Roman" w:cs="Times New Roman"/>
                <w:sz w:val="20"/>
                <w:szCs w:val="20"/>
              </w:rPr>
              <w:t>при</w:t>
            </w:r>
            <w:proofErr w:type="gramEnd"/>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выполнении</w:t>
            </w:r>
            <w:proofErr w:type="gramEnd"/>
            <w:r w:rsidRPr="00DE62EE">
              <w:rPr>
                <w:rFonts w:ascii="Times New Roman" w:hAnsi="Times New Roman" w:cs="Times New Roman"/>
                <w:sz w:val="20"/>
                <w:szCs w:val="20"/>
              </w:rPr>
              <w:t xml:space="preserve"> вычислений</w:t>
            </w:r>
          </w:p>
        </w:tc>
        <w:tc>
          <w:tcPr>
            <w:tcW w:w="3651"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самостоятельно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использовать изученные правила;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кратковременная и ослабленная память у некоторых детей;</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достаточных навыков</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самостоятельной работы</w:t>
            </w:r>
          </w:p>
        </w:tc>
      </w:tr>
      <w:bookmarkEnd w:id="50"/>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Выводы:</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Вызвали затруднения логические задачи, текстовые задачи на проценты,</w:t>
      </w:r>
      <w:r w:rsidRPr="00DE62EE">
        <w:rPr>
          <w:rFonts w:ascii="Times New Roman" w:hAnsi="Times New Roman" w:cs="Times New Roman"/>
          <w:sz w:val="28"/>
          <w:szCs w:val="28"/>
        </w:rPr>
        <w:br/>
        <w:t>умение применять геометрические представления при решении практических</w:t>
      </w:r>
      <w:r w:rsidRPr="00DE62EE">
        <w:rPr>
          <w:rFonts w:ascii="Times New Roman" w:hAnsi="Times New Roman" w:cs="Times New Roman"/>
          <w:sz w:val="28"/>
          <w:szCs w:val="28"/>
        </w:rPr>
        <w:br/>
        <w:t>задач, а также на проверку геометрических навыков, неправильно</w:t>
      </w:r>
      <w:r w:rsidRPr="00DE62EE">
        <w:rPr>
          <w:rFonts w:ascii="Times New Roman" w:hAnsi="Times New Roman" w:cs="Times New Roman"/>
          <w:sz w:val="28"/>
          <w:szCs w:val="28"/>
        </w:rPr>
        <w:br/>
        <w:t>использованы свойства чисел и правила действий с рациональными числами</w:t>
      </w:r>
      <w:r w:rsidRPr="00DE62EE">
        <w:rPr>
          <w:rFonts w:ascii="Times New Roman" w:hAnsi="Times New Roman" w:cs="Times New Roman"/>
          <w:sz w:val="28"/>
          <w:szCs w:val="28"/>
        </w:rPr>
        <w:br/>
        <w:t>при выполнении вычислений.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математики: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lastRenderedPageBreak/>
        <w:t>-Сформировать план индивидуальной работы с учащимися слабо мотивированными на учебную деятельность.</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-Провести работу над ошибками (фронтальную и индивидуальную), рассматривая несколько способов решения задач.</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-Совершенствовать умения владения навыками письменных вычислений.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-Вести работу с детьми – решать задачи повышенной трудности, где требуется проводить логические обоснования, доказательство математических утверждений.</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382"/>
        <w:gridCol w:w="1557"/>
        <w:gridCol w:w="1686"/>
        <w:gridCol w:w="1620"/>
        <w:gridCol w:w="1546"/>
      </w:tblGrid>
      <w:tr w:rsidR="007D1F2F" w:rsidRPr="00DE62EE" w:rsidTr="00DE62EE">
        <w:tc>
          <w:tcPr>
            <w:tcW w:w="1780" w:type="dxa"/>
          </w:tcPr>
          <w:p w:rsidR="007D1F2F" w:rsidRPr="00DE62EE" w:rsidRDefault="007D1F2F" w:rsidP="00DE62EE">
            <w:pPr>
              <w:spacing w:after="0" w:line="240" w:lineRule="auto"/>
              <w:rPr>
                <w:rFonts w:ascii="Times New Roman" w:hAnsi="Times New Roman" w:cs="Times New Roman"/>
                <w:sz w:val="20"/>
                <w:szCs w:val="20"/>
              </w:rPr>
            </w:pPr>
            <w:bookmarkStart w:id="51" w:name="_Hlk91498329"/>
            <w:r w:rsidRPr="00DE62EE">
              <w:rPr>
                <w:rFonts w:ascii="Times New Roman" w:hAnsi="Times New Roman" w:cs="Times New Roman"/>
                <w:sz w:val="20"/>
                <w:szCs w:val="20"/>
              </w:rPr>
              <w:t>предмет</w:t>
            </w:r>
          </w:p>
        </w:tc>
        <w:tc>
          <w:tcPr>
            <w:tcW w:w="138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Всего приняли участие</w:t>
            </w:r>
          </w:p>
        </w:tc>
        <w:tc>
          <w:tcPr>
            <w:tcW w:w="155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«2»</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«3»</w:t>
            </w:r>
          </w:p>
        </w:tc>
        <w:tc>
          <w:tcPr>
            <w:tcW w:w="16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«4»</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Отметка «5»</w:t>
            </w:r>
          </w:p>
        </w:tc>
      </w:tr>
      <w:tr w:rsidR="007D1F2F" w:rsidRPr="00DE62EE" w:rsidTr="00DE62EE">
        <w:tc>
          <w:tcPr>
            <w:tcW w:w="178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Русский язык</w:t>
            </w:r>
          </w:p>
        </w:tc>
        <w:tc>
          <w:tcPr>
            <w:tcW w:w="138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235</w:t>
            </w:r>
          </w:p>
        </w:tc>
        <w:tc>
          <w:tcPr>
            <w:tcW w:w="155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121(51,49%)</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56(23,83%)</w:t>
            </w:r>
          </w:p>
        </w:tc>
        <w:tc>
          <w:tcPr>
            <w:tcW w:w="16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45(19,15%)</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13(5,53%)</w:t>
            </w:r>
          </w:p>
        </w:tc>
      </w:tr>
      <w:tr w:rsidR="007D1F2F" w:rsidRPr="00DE62EE" w:rsidTr="00DE62EE">
        <w:tc>
          <w:tcPr>
            <w:tcW w:w="178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Математика</w:t>
            </w:r>
          </w:p>
        </w:tc>
        <w:tc>
          <w:tcPr>
            <w:tcW w:w="138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239</w:t>
            </w:r>
          </w:p>
        </w:tc>
        <w:tc>
          <w:tcPr>
            <w:tcW w:w="1557"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83(34,73%)</w:t>
            </w:r>
          </w:p>
        </w:tc>
        <w:tc>
          <w:tcPr>
            <w:tcW w:w="168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119(49,79%)</w:t>
            </w:r>
          </w:p>
        </w:tc>
        <w:tc>
          <w:tcPr>
            <w:tcW w:w="162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37(15,48%)</w:t>
            </w:r>
          </w:p>
        </w:tc>
        <w:tc>
          <w:tcPr>
            <w:tcW w:w="1546"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0(0%)</w:t>
            </w:r>
          </w:p>
        </w:tc>
      </w:tr>
      <w:bookmarkEnd w:id="51"/>
    </w:tbl>
    <w:p w:rsidR="007D1F2F" w:rsidRPr="00DE62EE" w:rsidRDefault="007D1F2F" w:rsidP="007D1F2F">
      <w:pPr>
        <w:ind w:firstLine="709"/>
        <w:rPr>
          <w:rFonts w:ascii="Times New Roman" w:hAnsi="Times New Roman" w:cs="Times New Roman"/>
          <w:sz w:val="28"/>
          <w:szCs w:val="28"/>
        </w:rPr>
      </w:pPr>
    </w:p>
    <w:p w:rsidR="007D1F2F" w:rsidRPr="00DE62EE" w:rsidRDefault="007D1F2F" w:rsidP="007D1F2F">
      <w:pPr>
        <w:ind w:firstLine="709"/>
        <w:rPr>
          <w:rFonts w:ascii="Times New Roman" w:hAnsi="Times New Roman" w:cs="Times New Roman"/>
          <w:sz w:val="28"/>
          <w:szCs w:val="28"/>
        </w:rPr>
      </w:pPr>
      <w:r w:rsidRPr="00DE62EE">
        <w:rPr>
          <w:rFonts w:ascii="Times New Roman" w:hAnsi="Times New Roman" w:cs="Times New Roman"/>
          <w:sz w:val="28"/>
          <w:szCs w:val="28"/>
        </w:rPr>
        <w:t>Русский язык 8 класс</w:t>
      </w:r>
    </w:p>
    <w:p w:rsidR="007D1F2F" w:rsidRPr="007D1F2F" w:rsidRDefault="007D1F2F" w:rsidP="007D1F2F">
      <w:r w:rsidRPr="007D1F2F">
        <w:rPr>
          <w:noProof/>
          <w:lang w:eastAsia="ru-RU"/>
        </w:rPr>
        <w:drawing>
          <wp:inline distT="0" distB="0" distL="0" distR="0" wp14:anchorId="078CF5B2" wp14:editId="45BA5C92">
            <wp:extent cx="5848350" cy="1800225"/>
            <wp:effectExtent l="0" t="0" r="0" b="9525"/>
            <wp:docPr id="15" name="Диаграмма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85D0DEF-6BB1-4CAD-9055-2A3093C48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1F2F" w:rsidRPr="00DE62EE" w:rsidRDefault="007D1F2F" w:rsidP="00DE62EE">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59"/>
      </w:tblGrid>
      <w:tr w:rsidR="007D1F2F" w:rsidRPr="00DE62EE" w:rsidTr="00DE62EE">
        <w:tc>
          <w:tcPr>
            <w:tcW w:w="691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Типичные ошибки</w:t>
            </w:r>
          </w:p>
        </w:tc>
        <w:tc>
          <w:tcPr>
            <w:tcW w:w="265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DE62EE" w:rsidTr="00DE62EE">
        <w:tc>
          <w:tcPr>
            <w:tcW w:w="6912"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Распознавать производные предлоги в </w:t>
            </w:r>
            <w:proofErr w:type="gramStart"/>
            <w:r w:rsidRPr="00DE62EE">
              <w:rPr>
                <w:rFonts w:ascii="Times New Roman" w:hAnsi="Times New Roman" w:cs="Times New Roman"/>
                <w:sz w:val="20"/>
                <w:szCs w:val="20"/>
              </w:rPr>
              <w:t>заданных</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предложениях, отличать их </w:t>
            </w:r>
            <w:proofErr w:type="gramStart"/>
            <w:r w:rsidRPr="00DE62EE">
              <w:rPr>
                <w:rFonts w:ascii="Times New Roman" w:hAnsi="Times New Roman" w:cs="Times New Roman"/>
                <w:sz w:val="20"/>
                <w:szCs w:val="20"/>
              </w:rPr>
              <w:t>от</w:t>
            </w:r>
            <w:proofErr w:type="gramEnd"/>
            <w:r w:rsidRPr="00DE62EE">
              <w:rPr>
                <w:rFonts w:ascii="Times New Roman" w:hAnsi="Times New Roman" w:cs="Times New Roman"/>
                <w:sz w:val="20"/>
                <w:szCs w:val="20"/>
              </w:rPr>
              <w:t xml:space="preserve"> омонимичных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частей речи; </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распознавать производные союзы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заданных предложениях, отличать их </w:t>
            </w:r>
            <w:proofErr w:type="gramStart"/>
            <w:r w:rsidRPr="00DE62EE">
              <w:rPr>
                <w:rFonts w:ascii="Times New Roman" w:hAnsi="Times New Roman" w:cs="Times New Roman"/>
                <w:sz w:val="20"/>
                <w:szCs w:val="20"/>
              </w:rPr>
              <w:t>от</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омонимичных частей речи;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распознавать стилистически окрашенное слово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заданном контексте, подбирать к </w:t>
            </w:r>
            <w:proofErr w:type="gramStart"/>
            <w:r w:rsidRPr="00DE62EE">
              <w:rPr>
                <w:rFonts w:ascii="Times New Roman" w:hAnsi="Times New Roman" w:cs="Times New Roman"/>
                <w:sz w:val="20"/>
                <w:szCs w:val="20"/>
              </w:rPr>
              <w:t>найденному</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слову близкие по значению слова (синонимы);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находить границы </w:t>
            </w:r>
            <w:proofErr w:type="gramStart"/>
            <w:r w:rsidRPr="00DE62EE">
              <w:rPr>
                <w:rFonts w:ascii="Times New Roman" w:hAnsi="Times New Roman" w:cs="Times New Roman"/>
                <w:sz w:val="20"/>
                <w:szCs w:val="20"/>
              </w:rPr>
              <w:t>причастного</w:t>
            </w:r>
            <w:proofErr w:type="gramEnd"/>
            <w:r w:rsidRPr="00DE62EE">
              <w:rPr>
                <w:rFonts w:ascii="Times New Roman" w:hAnsi="Times New Roman" w:cs="Times New Roman"/>
                <w:sz w:val="20"/>
                <w:szCs w:val="20"/>
              </w:rPr>
              <w:t xml:space="preserve"> и деепричастного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оборотов, обращения в предложении; умение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применять знание синтаксиса в практике</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правописания; пунктуационные умения, а именно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соблюдать изученные пунктуационные нормы </w:t>
            </w:r>
            <w:proofErr w:type="gramStart"/>
            <w:r w:rsidRPr="00DE62EE">
              <w:rPr>
                <w:rFonts w:ascii="Times New Roman" w:hAnsi="Times New Roman" w:cs="Times New Roman"/>
                <w:sz w:val="20"/>
                <w:szCs w:val="20"/>
              </w:rPr>
              <w:t>в</w:t>
            </w:r>
            <w:proofErr w:type="gramEnd"/>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процессе</w:t>
            </w:r>
            <w:proofErr w:type="gramEnd"/>
            <w:r w:rsidRPr="00DE62EE">
              <w:rPr>
                <w:rFonts w:ascii="Times New Roman" w:hAnsi="Times New Roman" w:cs="Times New Roman"/>
                <w:sz w:val="20"/>
                <w:szCs w:val="20"/>
              </w:rPr>
              <w:t xml:space="preserve"> письма и обосновывать выбор</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предложения и знаков препинания в нем;</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случаи нарушения грамматических норм</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русского литературного языка в </w:t>
            </w:r>
            <w:proofErr w:type="gramStart"/>
            <w:r w:rsidRPr="00DE62EE">
              <w:rPr>
                <w:rFonts w:ascii="Times New Roman" w:hAnsi="Times New Roman" w:cs="Times New Roman"/>
                <w:sz w:val="20"/>
                <w:szCs w:val="20"/>
              </w:rPr>
              <w:t>заданных</w:t>
            </w:r>
            <w:proofErr w:type="gramEnd"/>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предложениях</w:t>
            </w:r>
            <w:proofErr w:type="gramEnd"/>
            <w:r w:rsidRPr="00DE62EE">
              <w:rPr>
                <w:rFonts w:ascii="Times New Roman" w:hAnsi="Times New Roman" w:cs="Times New Roman"/>
                <w:sz w:val="20"/>
                <w:szCs w:val="20"/>
              </w:rPr>
              <w:t xml:space="preserve"> и исправлять эти нарушения</w:t>
            </w:r>
          </w:p>
        </w:tc>
        <w:tc>
          <w:tcPr>
            <w:tcW w:w="2659"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Недостаточная</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сформированность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умения проводить</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анализ информации.</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Недостаточно привиты</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 xml:space="preserve">навыки работы </w:t>
            </w:r>
            <w:proofErr w:type="gramStart"/>
            <w:r w:rsidRPr="00DE62EE">
              <w:rPr>
                <w:rFonts w:ascii="Times New Roman" w:hAnsi="Times New Roman" w:cs="Times New Roman"/>
                <w:sz w:val="20"/>
                <w:szCs w:val="20"/>
              </w:rPr>
              <w:t>с</w:t>
            </w:r>
            <w:proofErr w:type="gramEnd"/>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текстом.</w:t>
            </w:r>
          </w:p>
        </w:tc>
      </w:tr>
    </w:tbl>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lastRenderedPageBreak/>
        <w:t>Выводы:</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Для достижения положительной динамики или стабильности продолжить работу и организовать сопутствующее повторение тем: «Морфологический, синтаксический разборы», «Пунктуация», «Выразительные средства языка», «Лексическое значение слова», продолжить работу по совершенствованию навыков правописания.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 учителям русского языка: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-Необходимо продолжить формирование умения распознавать производные союзы в заданных предложениях, отличать их от омонимичных частей речи; орфографического умения правильно писать производные союзы, предлоги; умения опознавать функционально-смысловые типы речи, представленные в тексте. Отработать навыки морфологического разбора, распознавания лексического значения слов в контексте;</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Продолжить работу над текстом, лексическим значением слов,</w:t>
      </w:r>
      <w:r w:rsidRPr="00DE62EE">
        <w:rPr>
          <w:rFonts w:ascii="Times New Roman" w:hAnsi="Times New Roman" w:cs="Times New Roman"/>
          <w:sz w:val="28"/>
          <w:szCs w:val="28"/>
        </w:rPr>
        <w:br/>
        <w:t>представляющих сложность для понимания обучающимися; закреплением</w:t>
      </w:r>
      <w:r w:rsidRPr="00DE62EE">
        <w:rPr>
          <w:rFonts w:ascii="Times New Roman" w:hAnsi="Times New Roman" w:cs="Times New Roman"/>
          <w:sz w:val="28"/>
          <w:szCs w:val="28"/>
        </w:rPr>
        <w:br/>
        <w:t>орфографических навыков;</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Проанализировать результаты ВПР при выставлении годовых отметок по предмету с целью совершенствования оценки качества образования;</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Выстроить работу на уроках по записи текстов, направленных на знание орфографических и пунктуационных правил русского языка;</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-Учить анализировать текст с точки зрения его основной мысли, адекватно формулировать основную мысль текста, находить требуемую информацию с целью подтверждения выдвинутых тезисов, на основе которых необходимо построить речевое высказывание в письменной форме. Распознать и адекватно формулировать лексическое значение многозначного слова с</w:t>
      </w:r>
      <w:r w:rsidRPr="00DE62EE">
        <w:rPr>
          <w:rFonts w:ascii="Times New Roman" w:hAnsi="Times New Roman" w:cs="Times New Roman"/>
          <w:sz w:val="28"/>
          <w:szCs w:val="28"/>
        </w:rPr>
        <w:br/>
        <w:t>опорой на контекст, использовать многозначное слово в другом значении в</w:t>
      </w:r>
      <w:r w:rsidRPr="00DE62EE">
        <w:rPr>
          <w:rFonts w:ascii="Times New Roman" w:hAnsi="Times New Roman" w:cs="Times New Roman"/>
          <w:sz w:val="28"/>
          <w:szCs w:val="28"/>
        </w:rPr>
        <w:br/>
        <w:t>самостоятельно составленном и оформленном речевом высказывании.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-Создавать устные и письменные высказывания.</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-Продолжить работу по повышению качества образования за счет внедрения форм и методов, обеспечивающих формирование УУД у учащихся,</w:t>
      </w:r>
      <w:r w:rsidRPr="00DE62EE">
        <w:rPr>
          <w:rFonts w:ascii="Times New Roman" w:hAnsi="Times New Roman" w:cs="Times New Roman"/>
          <w:sz w:val="28"/>
          <w:szCs w:val="28"/>
        </w:rPr>
        <w:br/>
        <w:t>повышение качества образования.</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Математика 8 класс</w:t>
      </w:r>
    </w:p>
    <w:p w:rsidR="007D1F2F" w:rsidRPr="007D1F2F" w:rsidRDefault="007D1F2F" w:rsidP="007D1F2F">
      <w:r w:rsidRPr="007D1F2F">
        <w:rPr>
          <w:noProof/>
          <w:lang w:eastAsia="ru-RU"/>
        </w:rPr>
        <w:lastRenderedPageBreak/>
        <w:drawing>
          <wp:inline distT="0" distB="0" distL="0" distR="0" wp14:anchorId="197E1BA4" wp14:editId="15F72AD0">
            <wp:extent cx="5848350" cy="2181225"/>
            <wp:effectExtent l="0" t="0" r="0" b="0"/>
            <wp:docPr id="16" name="Диаграмма 1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DBD4A40-537A-4C17-AE21-76F4CFCC3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0"/>
        <w:gridCol w:w="3575"/>
      </w:tblGrid>
      <w:tr w:rsidR="007D1F2F" w:rsidRPr="00DE62EE" w:rsidTr="00DE62EE">
        <w:tc>
          <w:tcPr>
            <w:tcW w:w="577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Типичные ошибки</w:t>
            </w:r>
          </w:p>
        </w:tc>
        <w:tc>
          <w:tcPr>
            <w:tcW w:w="357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Возможные причины</w:t>
            </w:r>
          </w:p>
          <w:p w:rsidR="007D1F2F" w:rsidRPr="00DE62EE" w:rsidRDefault="007D1F2F" w:rsidP="00DE62EE">
            <w:pPr>
              <w:spacing w:after="0" w:line="240" w:lineRule="auto"/>
              <w:rPr>
                <w:rFonts w:ascii="Times New Roman" w:hAnsi="Times New Roman" w:cs="Times New Roman"/>
                <w:sz w:val="20"/>
                <w:szCs w:val="20"/>
              </w:rPr>
            </w:pPr>
          </w:p>
        </w:tc>
      </w:tr>
      <w:tr w:rsidR="007D1F2F" w:rsidRPr="00DE62EE" w:rsidTr="00DE62EE">
        <w:tc>
          <w:tcPr>
            <w:tcW w:w="5770"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В умении читать, извлекать и анализировать информацию, представленную в таблицах, на диаграммах, графиках.</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Определять статистические характеристики данных.</w:t>
            </w:r>
          </w:p>
          <w:p w:rsidR="007D1F2F" w:rsidRPr="00DE62EE" w:rsidRDefault="007D1F2F" w:rsidP="00DE62EE">
            <w:pPr>
              <w:spacing w:after="0" w:line="240" w:lineRule="auto"/>
              <w:rPr>
                <w:rFonts w:ascii="Times New Roman" w:hAnsi="Times New Roman" w:cs="Times New Roman"/>
                <w:sz w:val="20"/>
                <w:szCs w:val="20"/>
              </w:rPr>
            </w:pPr>
            <w:proofErr w:type="gramStart"/>
            <w:r w:rsidRPr="00DE62EE">
              <w:rPr>
                <w:rFonts w:ascii="Times New Roman" w:hAnsi="Times New Roman" w:cs="Times New Roman"/>
                <w:sz w:val="20"/>
                <w:szCs w:val="20"/>
              </w:rPr>
              <w:t>Ошибки при сравнении действительных чисел;</w:t>
            </w:r>
            <w:r w:rsidRPr="00DE62EE">
              <w:rPr>
                <w:rFonts w:ascii="Times New Roman" w:hAnsi="Times New Roman" w:cs="Times New Roman"/>
                <w:sz w:val="20"/>
                <w:szCs w:val="20"/>
              </w:rPr>
              <w:br/>
              <w:t>При решении заданий, связанных со свойствами геометрических фигур, знание геометрических фактов и умение</w:t>
            </w:r>
            <w:r w:rsidRPr="00DE62EE">
              <w:rPr>
                <w:rFonts w:ascii="Times New Roman" w:hAnsi="Times New Roman" w:cs="Times New Roman"/>
                <w:sz w:val="20"/>
                <w:szCs w:val="20"/>
              </w:rPr>
              <w:br/>
              <w:t>применять их при решении практических задач;</w:t>
            </w:r>
            <w:r w:rsidRPr="00DE62EE">
              <w:rPr>
                <w:rFonts w:ascii="Times New Roman" w:hAnsi="Times New Roman" w:cs="Times New Roman"/>
                <w:sz w:val="20"/>
                <w:szCs w:val="20"/>
              </w:rPr>
              <w:br/>
              <w:t>при решении текстовых задач на производительность, движение;</w:t>
            </w:r>
            <w:r w:rsidRPr="00DE62EE">
              <w:rPr>
                <w:rFonts w:ascii="Times New Roman" w:hAnsi="Times New Roman" w:cs="Times New Roman"/>
                <w:sz w:val="20"/>
                <w:szCs w:val="20"/>
              </w:rPr>
              <w:br/>
              <w:t>при применении логического математические рассуждения.</w:t>
            </w:r>
            <w:proofErr w:type="gramEnd"/>
          </w:p>
        </w:tc>
        <w:tc>
          <w:tcPr>
            <w:tcW w:w="3575" w:type="dxa"/>
          </w:tcPr>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неумение самостоятельно</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использовать изученные правила;</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отсутствие достаточных навыков</w:t>
            </w:r>
          </w:p>
          <w:p w:rsidR="007D1F2F" w:rsidRPr="00DE62EE" w:rsidRDefault="007D1F2F" w:rsidP="00DE62EE">
            <w:pPr>
              <w:spacing w:after="0" w:line="240" w:lineRule="auto"/>
              <w:rPr>
                <w:rFonts w:ascii="Times New Roman" w:hAnsi="Times New Roman" w:cs="Times New Roman"/>
                <w:sz w:val="20"/>
                <w:szCs w:val="20"/>
              </w:rPr>
            </w:pPr>
            <w:r w:rsidRPr="00DE62EE">
              <w:rPr>
                <w:rFonts w:ascii="Times New Roman" w:hAnsi="Times New Roman" w:cs="Times New Roman"/>
                <w:sz w:val="20"/>
                <w:szCs w:val="20"/>
              </w:rPr>
              <w:t>самостоятельной работы</w:t>
            </w:r>
          </w:p>
        </w:tc>
      </w:tr>
    </w:tbl>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Выводы:</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Обучающиеся 8 класса в большинстве справились с предложенной работой и показали базовый уровень достижения предметных и метапредметных результатов, результаты отдельных заданий требуют дополнительной работы по устранению недочётов.</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Рекомендации:</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Учителям математики по результатам анализа спланировать</w:t>
      </w:r>
      <w:r w:rsidRPr="00DE62EE">
        <w:rPr>
          <w:rFonts w:ascii="Times New Roman" w:hAnsi="Times New Roman" w:cs="Times New Roman"/>
          <w:sz w:val="28"/>
          <w:szCs w:val="28"/>
        </w:rPr>
        <w:br/>
        <w:t>коррекционную работу по устранению выявленных пробелов;</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организовать сопутствующее повторение на уроках по темам, проблемным для класса в целом;</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организовать индивидуальные тренировочные упражнения для учащихся по разделам учебного курса, вызвавшим наибольшее затруднение.</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Общие выводы и рекомендации по итогу анализа результатов ВПР Учителям-предметникам, работающим в 4-8 классах: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-Определить проблемные поля, дефициты в виде несформированных планируемых результатов для каждого обучающегося, класса, по каждому учебному предмету, по которому выполнялась процедура ВПР, на основе данных о выполнении каждого из заданий участниками, получившими разные баллы за работу.</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 xml:space="preserve">-Обеспечить проведение текущей оценки обучающихся на учебных занятиях по учебному предмету с включением заданий для оценки несформированных умений, видов деятельности, характеризующих достижение планируемых результатов освоения основной образовательной </w:t>
      </w:r>
      <w:r w:rsidRPr="00DE62EE">
        <w:rPr>
          <w:rFonts w:ascii="Times New Roman" w:hAnsi="Times New Roman" w:cs="Times New Roman"/>
          <w:sz w:val="28"/>
          <w:szCs w:val="28"/>
        </w:rPr>
        <w:lastRenderedPageBreak/>
        <w:t>программы начального общего и/или основного общего образования, которые содержатся в контрольно-измерительных материалах.</w:t>
      </w:r>
    </w:p>
    <w:p w:rsidR="007D1F2F" w:rsidRPr="00DE62EE" w:rsidRDefault="007D1F2F" w:rsidP="00DE62EE">
      <w:pPr>
        <w:spacing w:after="0" w:line="240" w:lineRule="auto"/>
        <w:ind w:firstLine="709"/>
        <w:jc w:val="both"/>
        <w:rPr>
          <w:rFonts w:ascii="Times New Roman" w:hAnsi="Times New Roman" w:cs="Times New Roman"/>
          <w:sz w:val="28"/>
          <w:szCs w:val="28"/>
        </w:rPr>
      </w:pPr>
      <w:proofErr w:type="gramStart"/>
      <w:r w:rsidRPr="00DE62EE">
        <w:rPr>
          <w:rFonts w:ascii="Times New Roman" w:hAnsi="Times New Roman" w:cs="Times New Roman"/>
          <w:sz w:val="28"/>
          <w:szCs w:val="28"/>
        </w:rPr>
        <w:t>-Подготовить предложения к внесению в положение о внутренней системе оценки качества образования изменений по содержанию проведения текущей, тематической, промежуточной и итоговой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w:t>
      </w:r>
      <w:proofErr w:type="gramEnd"/>
      <w:r w:rsidRPr="00DE62EE">
        <w:rPr>
          <w:rFonts w:ascii="Times New Roman" w:hAnsi="Times New Roman" w:cs="Times New Roman"/>
          <w:sz w:val="28"/>
          <w:szCs w:val="28"/>
        </w:rPr>
        <w:t xml:space="preserve"> учебному предмету. </w:t>
      </w: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-Разработать план мероприятий по повышению предметных и метапредметных результатов обучающихся.</w:t>
      </w:r>
    </w:p>
    <w:p w:rsidR="007D1F2F" w:rsidRPr="00DE62EE" w:rsidRDefault="007D1F2F" w:rsidP="00DE62EE">
      <w:pPr>
        <w:spacing w:after="0" w:line="240" w:lineRule="auto"/>
        <w:ind w:firstLine="709"/>
        <w:jc w:val="both"/>
        <w:rPr>
          <w:rFonts w:ascii="Times New Roman" w:hAnsi="Times New Roman" w:cs="Times New Roman"/>
          <w:sz w:val="28"/>
          <w:szCs w:val="28"/>
        </w:rPr>
      </w:pPr>
    </w:p>
    <w:p w:rsidR="007D1F2F" w:rsidRPr="00DE62EE" w:rsidRDefault="007D1F2F" w:rsidP="00DE62EE">
      <w:pPr>
        <w:spacing w:after="0" w:line="240" w:lineRule="auto"/>
        <w:ind w:firstLine="709"/>
        <w:jc w:val="both"/>
        <w:rPr>
          <w:rFonts w:ascii="Times New Roman" w:hAnsi="Times New Roman" w:cs="Times New Roman"/>
          <w:sz w:val="28"/>
          <w:szCs w:val="28"/>
        </w:rPr>
      </w:pPr>
      <w:r w:rsidRPr="00DE62EE">
        <w:rPr>
          <w:rFonts w:ascii="Times New Roman" w:hAnsi="Times New Roman" w:cs="Times New Roman"/>
          <w:sz w:val="28"/>
          <w:szCs w:val="28"/>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00"/>
        <w:gridCol w:w="1515"/>
        <w:gridCol w:w="1515"/>
        <w:gridCol w:w="1515"/>
        <w:gridCol w:w="1348"/>
      </w:tblGrid>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предмет</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Всего приняли участие</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Отметка «2»</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Отметка «3»</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Отметка «4»</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Отметка «5»</w:t>
            </w:r>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История</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83</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11(13,25%)</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39(46,99%)</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26(31,33%)</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7(8,43%)</w:t>
            </w:r>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Биология</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70</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7(10%)</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38(54,29%)</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18(25,71%)</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7(10%)</w:t>
            </w:r>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Физика</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80</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20(25%)</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38(47,5%)</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18(22,5%)</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4(5%)</w:t>
            </w:r>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География</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84</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0(0%)</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36(42,85%)</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40(47,62%)</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8(9,52%)</w:t>
            </w:r>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Химия</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73</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13(17,81%)</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29(39,73%)</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27(36,99%)</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4(5,48%)</w:t>
            </w:r>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Английский язык</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39</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1(2,56%)</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14(35,9%)</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19(48,72%)</w:t>
            </w:r>
          </w:p>
        </w:tc>
        <w:tc>
          <w:tcPr>
            <w:tcW w:w="1348" w:type="dxa"/>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5(12,82%</w:t>
            </w:r>
            <w:proofErr w:type="gramEnd"/>
          </w:p>
        </w:tc>
      </w:tr>
      <w:tr w:rsidR="007D1F2F" w:rsidRPr="007D1F2F" w:rsidTr="00427D16">
        <w:tc>
          <w:tcPr>
            <w:tcW w:w="2151"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Немецкий язык</w:t>
            </w:r>
          </w:p>
        </w:tc>
        <w:tc>
          <w:tcPr>
            <w:tcW w:w="1300"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0(0%)</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2(100%)</w:t>
            </w:r>
          </w:p>
        </w:tc>
        <w:tc>
          <w:tcPr>
            <w:tcW w:w="1515"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0(0%)</w:t>
            </w:r>
          </w:p>
        </w:tc>
        <w:tc>
          <w:tcPr>
            <w:tcW w:w="1348" w:type="dxa"/>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0(0%)</w:t>
            </w:r>
          </w:p>
        </w:tc>
      </w:tr>
    </w:tbl>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Учителям-предметникам, работающим в 10-11 классах: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Проведение, проверка ВПР в 10-11 классах образовательных учреждений района проводилась на удовлетворительном уровне. На основе результатов ВПР необходимо определить основные направления дальнейшей подготовки обучающихся к внешней оценке качества образования. Результаты работ показали наличие ряда проблем в освоении содержания учебных предметов и формировании УУД: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умения анализировать </w:t>
      </w:r>
      <w:proofErr w:type="gramStart"/>
      <w:r w:rsidRPr="00427D16">
        <w:rPr>
          <w:rFonts w:ascii="Times New Roman" w:hAnsi="Times New Roman" w:cs="Times New Roman"/>
          <w:sz w:val="28"/>
          <w:szCs w:val="28"/>
        </w:rPr>
        <w:t>прочитанное</w:t>
      </w:r>
      <w:proofErr w:type="gramEnd"/>
      <w:r w:rsidRPr="00427D16">
        <w:rPr>
          <w:rFonts w:ascii="Times New Roman" w:hAnsi="Times New Roman" w:cs="Times New Roman"/>
          <w:sz w:val="28"/>
          <w:szCs w:val="28"/>
        </w:rPr>
        <w:t xml:space="preserve">;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умения отвечать согласно инструкции;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умение устанавливать причинно-следственные связи;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-умения извлекать информацию из таблицы, графика, умения применять полученные знания на практике.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Учителям-предметникам 10-11 классов рекомендуется: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Провести анализ количественных и качественных результатов ВПР, выявить проблемные зоны как класса в целом, так и отдельных обучающихся.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Проанализировать результаты ВПР и провести поэлементный анализ уровня достижения планируемых результатов обучения, установить дефициты в овладении базовыми знаниями и умениями, как для каждого учащегося, так и для класса в целом и внести корректировки в рабочие </w:t>
      </w:r>
      <w:r w:rsidRPr="00427D16">
        <w:rPr>
          <w:rFonts w:ascii="Times New Roman" w:hAnsi="Times New Roman" w:cs="Times New Roman"/>
          <w:sz w:val="28"/>
          <w:szCs w:val="28"/>
        </w:rPr>
        <w:lastRenderedPageBreak/>
        <w:t>программы по учебному предмету, запланировав сопутствующее повторение данных тем.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Спланировать коррекционную работу во внеурочное время и содержания урочных занятий.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Увеличить долю самостоятельной деятельности учащихся на уроке, так и во внеурочной работе, акцентировать внимание на выполнение творческих, исследовательских заданий.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Руководствоваться в организации образовательного процесса требованиями ФГОС ООО к личностным, метапредметным и предметным результатам освоения основной образовательной программы основного общего образования.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 Формировать у учащихся способность применять полученные знания для решения разнообразных задач учебного и практического характера средствами учебного предмета.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 С учащимися, показавшими низкий уровень выполнения диагностической работы, организовать индивидуальные, групповые занятия по отработке тем, условно определенных как «дефицитные».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 Включить в состав учебных занятий для проведения текущей оценки обучающихся задания для оценки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контрольно-измерительных материалах проверочной работы по конкретному учебному предмету.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Администрации образовательных организаций Артинского городского округа: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1. Разработать и утвердить нормативно-правовые документы, касающиеся вопросов проведения ВПР в ОО и обеспечения объективности результатов.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2. Исключить мотивацию для завышения баллов по ВПР (то есть исключить наказание учителей за низкие результаты).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3. Привлекать к проведению ВПР организаторов в аудитории из числа педагогов, не работающих в данном классе и не преподающих данный предмет.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4.Провести комплексный анализ результатов всех независимых оценочных процедур и сопоставить с итогами внутришкольного промежуточного и итогового контроля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5. Организовать деятельность педагогического коллектива по анализу результатов ВПР.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6. Провести корректировку рабочих программ с учетом результатов ВПР.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7. Способствовать развитию среды профессионального общения.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 xml:space="preserve">8. Способствовать внедрению эффективных педагогических практик работы в образовательную систему ОО.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9. Принять в ОО прозрачные критерии внутришкольного текущего и итогового оценивания, обеспечивающие справедливую непротиворечивую оценку образовательных результатов обучающихся.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10.Провести методическую учебу для усиления практической направленности уроков. </w:t>
      </w:r>
    </w:p>
    <w:p w:rsidR="007D1F2F" w:rsidRPr="007D1F2F" w:rsidRDefault="007D1F2F" w:rsidP="007D1F2F">
      <w:r w:rsidRPr="007D1F2F">
        <w:t xml:space="preserve"> </w:t>
      </w:r>
      <w:bookmarkStart w:id="52" w:name="_heading=h.2bn6wsx" w:colFirst="0" w:colLast="0"/>
      <w:bookmarkEnd w:id="52"/>
    </w:p>
    <w:p w:rsidR="007D1F2F" w:rsidRPr="007D1F2F" w:rsidRDefault="007D1F2F" w:rsidP="00427D16">
      <w:pPr>
        <w:pStyle w:val="2"/>
      </w:pPr>
      <w:bookmarkStart w:id="53" w:name="_Toc91761461"/>
      <w:r w:rsidRPr="007D1F2F">
        <w:t>4.9. Распределение выпускников 9 и 11 классов 2020-2021 учебного года</w:t>
      </w:r>
      <w:bookmarkEnd w:id="53"/>
    </w:p>
    <w:p w:rsidR="007D1F2F" w:rsidRPr="007D1F2F" w:rsidRDefault="007D1F2F" w:rsidP="007D1F2F">
      <w:pPr>
        <w:rPr>
          <w:highlight w:val="yellow"/>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прошлом учебном году в 9 классах обучались 292 человека, в том числе: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-25 человек по адаптированным основным образовательным программам для детей с умственной отсталостью;</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-17 по адаптированной программе для детей с ЗПР;</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-250 по основной общеобразовательной программе.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Для детей с умственной отсталостью экзамен проходил в своей школе по трудовому обучению. Все дети получили свидетельство об окончании специального (коррекционного) класса. 267 детей вышли на государственную итоговую аттестацию. 17 детей с ОВЗ выбрали форму ГВЭ, а 250 выпускникам была определена форма ОГЭ.  Решением педсовета МАОУ “Сажинская СОШ” 1 выпускник 9 класса не допущен к ГИА в форме ОГЭ, и был оставлен на повторное обучение.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2021 году аттестаты об основном общем образовании получили                      259 выпускников.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8 </w:t>
      </w:r>
      <w:proofErr w:type="gramStart"/>
      <w:r w:rsidRPr="00427D16">
        <w:rPr>
          <w:rFonts w:ascii="Times New Roman" w:hAnsi="Times New Roman" w:cs="Times New Roman"/>
          <w:sz w:val="28"/>
          <w:szCs w:val="28"/>
        </w:rPr>
        <w:t>обучающихся</w:t>
      </w:r>
      <w:proofErr w:type="gramEnd"/>
      <w:r w:rsidRPr="00427D16">
        <w:rPr>
          <w:rFonts w:ascii="Times New Roman" w:hAnsi="Times New Roman" w:cs="Times New Roman"/>
          <w:sz w:val="28"/>
          <w:szCs w:val="28"/>
        </w:rPr>
        <w:t xml:space="preserve"> текущего года не прошли государственную итоговую аттестацию в 2021 году:</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-МАОУ АГО АСОШ №6 - 6 человек;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-МАОУ «Сажинская СОШ» - 1 человек;</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-МБОУ «Свердловская СОШ»-1 человек.</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Обучающиеся, не прошедшие ГИА-9 в сентябрьские сроки, в соответствии с частью 12 статьи 60 Федерального закона от 29.12.12. № 273-ФЗ «Об образовании в РФ» (далее ФЗ) получают справку или на основании пункта 20 Порядка организации и осуществления образовательной деятельности по основным общеобразовательным программам, по усмотрению родителей (законных представителей) остаются на повторное обучение.</w:t>
      </w:r>
      <w:proofErr w:type="gramEnd"/>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Обучающиеся, получившие справку и отчисленные из образовательной организации, вправе продолжить свое образование путем прохождения профессионального обучения, по программам профессиональной подготовки по профессиям рабочих, должностям служащих в соответствии со ст.73 ФЗ, а также пунктом 6 Порядка организации и осуществления образовательной деятельности по основным программам профессионального обучения.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Обучающиеся, оставленные на повторное обучение, проходят обучение в образовательной организации или вне образовательной организации в формах, установленных ст. 17 ФЗ (в форме семейного образования и самообразования), в том числе по индивидуальному плану.</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По завершению повторного обучения, обучающиеся проходят ГИА-9 по тем учебным предметам, при сдаче которых обучающимися были получены неудовлетворительные результаты.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Из 8 обучающихся, не прошедших ГИА 2021:</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-7 </w:t>
      </w:r>
      <w:proofErr w:type="gramStart"/>
      <w:r w:rsidRPr="00427D16">
        <w:rPr>
          <w:rFonts w:ascii="Times New Roman" w:hAnsi="Times New Roman" w:cs="Times New Roman"/>
          <w:sz w:val="28"/>
          <w:szCs w:val="28"/>
        </w:rPr>
        <w:t>обучающихся</w:t>
      </w:r>
      <w:proofErr w:type="gramEnd"/>
      <w:r w:rsidRPr="00427D16">
        <w:rPr>
          <w:rFonts w:ascii="Times New Roman" w:hAnsi="Times New Roman" w:cs="Times New Roman"/>
          <w:sz w:val="28"/>
          <w:szCs w:val="28"/>
        </w:rPr>
        <w:t xml:space="preserve"> находятся на семейном образовании;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-1 </w:t>
      </w:r>
      <w:proofErr w:type="gramStart"/>
      <w:r w:rsidRPr="00427D16">
        <w:rPr>
          <w:rFonts w:ascii="Times New Roman" w:hAnsi="Times New Roman" w:cs="Times New Roman"/>
          <w:sz w:val="28"/>
          <w:szCs w:val="28"/>
        </w:rPr>
        <w:t>обучающийся</w:t>
      </w:r>
      <w:proofErr w:type="gramEnd"/>
      <w:r w:rsidRPr="00427D16">
        <w:rPr>
          <w:rFonts w:ascii="Times New Roman" w:hAnsi="Times New Roman" w:cs="Times New Roman"/>
          <w:sz w:val="28"/>
          <w:szCs w:val="28"/>
        </w:rPr>
        <w:t xml:space="preserve"> на повторном обучении.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2022 году им предстоит повторно сдать, именно те экзамены, которые они не сдали в 2021 году.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Из 259 девятиклассников, получивших аттестаты, продолжают обучение: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10 классе – 76 человек, что составляет 29 %, это на 6 % ниже уровня прошлого года.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средних специальных учебных заведениях (колледжах и техникумах) обучаются 174 человек (67%), это на 4 % выше уровня прошлого года.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Наибольшее количество выпускников 9 классов поступили в технические колледжи, и по равному количеству в педагогические и колледжи с финансово-экономической направленностью (по 24-25 человек).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техникумах уровня среднего профессионального образования обучаются 79 выпускников (в прошлом году 64).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том числе в Артинском агропромышленном техникуме – 62 выпускника по специальностям «автомеханик», «сварщик», «мастер сельскохозяйственного производства», «пекарь», «электромонтер» (в прошлом году 51 чел.)</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167 человек обучаются на бюджетной основе, что составляет 78%.</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Кроме того, свидетельства об обучении получили 25 человек. Это дети с ограниченными возможностями здоровья (с различными формами умственной отсталости), они учились по адаптированным программам.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Из них 17 человек продолжают обучение в учреждениях среднего профессионального образования (техникумах) на бюджетной основе, в том числе: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Артинском агропромышленном техникуме (штукатур-маляр, сварщик, пекарь) – 16 человек</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Ачитском филиале Красноуфимского аграрного колледжа – 1 человек.</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Анализируя трудоустройство выпускников 9 классов за последние 3 года, можно увидеть тенденцию снижения числа девятиклассников, продолжающих обучение в 10 классе: с 44% в 2019 году, до 29% в 2021 году.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Вместе с тем, выросло количество девятиклассников, поступающих в средние специальные учебные заведения (колледжи и техникумы) - 67%.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При этом за последние три года наблюдается тенденция роста количества выпускников 9 классов, поступающих в средне-специальные учебные заведения педагогической, медицинской и технической направленности.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11 классах в 2020/2021 учебном году обучалось 111 человек. В 2021 году пройти итоговую аттестацию обучающиеся 11 классов могли как в форме ЕГЭ, так и в форме ГВЭ-11. Форму ГВЭ-11 могли выбрать не только участники с ограниченными возможностями здоровья (ОВЗ), дети-инвалиды, но и все выпускники, не планирующие поступать в вуз. </w:t>
      </w:r>
      <w:proofErr w:type="gramStart"/>
      <w:r w:rsidRPr="00427D16">
        <w:rPr>
          <w:rFonts w:ascii="Times New Roman" w:hAnsi="Times New Roman" w:cs="Times New Roman"/>
          <w:sz w:val="28"/>
          <w:szCs w:val="28"/>
        </w:rPr>
        <w:t>На участие в ГВЭ-11 в Артинском городском округе было зарегистрировано 44 выпускника текущего года, которые сдавали ГВЭ-11 для получения аттестата.</w:t>
      </w:r>
      <w:proofErr w:type="gramEnd"/>
      <w:r w:rsidRPr="00427D16">
        <w:rPr>
          <w:rFonts w:ascii="Times New Roman" w:hAnsi="Times New Roman" w:cs="Times New Roman"/>
          <w:sz w:val="28"/>
          <w:szCs w:val="28"/>
        </w:rPr>
        <w:t xml:space="preserve"> ЕГЭ проводился, для выпускников 11 классов, планирующих поступить в ВУЗ.  ЕГЭ сдавали 67 выпускников 11 классов. Аттестаты о среднем общем образовании получили 110 выпускников. 1 обучающаяся была удалена с экзамена ГВЭ-11 по русскому языку, за использование на экзамене справочных материалов. В дополнительный период (сентябрь 2021 года) не явилась на пересдачу.</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Продолжают обучение: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Высших учебных заведениях – 50 человек (45 %), что на 7% ниже уровня прошлого года.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-37 человек (74%) обучаются на бюджетной основе (в прошлом году этот показатель составлял 80%).</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2020/2021 учебном году немного увеличилось количество выпускников, поступающих в педагогические и медицинские ВУЗы (с 9 человек до 12 чел. – педагогические и с 4 до 5 – в медицинские).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С целью ранней проф</w:t>
      </w:r>
      <w:proofErr w:type="gramStart"/>
      <w:r w:rsidRPr="00427D16">
        <w:rPr>
          <w:rFonts w:ascii="Times New Roman" w:hAnsi="Times New Roman" w:cs="Times New Roman"/>
          <w:sz w:val="28"/>
          <w:szCs w:val="28"/>
        </w:rPr>
        <w:t>.о</w:t>
      </w:r>
      <w:proofErr w:type="gramEnd"/>
      <w:r w:rsidRPr="00427D16">
        <w:rPr>
          <w:rFonts w:ascii="Times New Roman" w:hAnsi="Times New Roman" w:cs="Times New Roman"/>
          <w:sz w:val="28"/>
          <w:szCs w:val="28"/>
        </w:rPr>
        <w:t>риентации и поднятия престижа профессии «Учитель» с 1 сентября 2019 года на базе МАОУ «Артинская СОШ № 1» открыт «Педагогический класс», в котором обучаются  20 учащихся 10-х, 11-х классов, заключено Соглашение между школой и УрГПУ о сотрудничестве.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Работа по проф</w:t>
      </w:r>
      <w:proofErr w:type="gramStart"/>
      <w:r w:rsidRPr="00427D16">
        <w:rPr>
          <w:rFonts w:ascii="Times New Roman" w:hAnsi="Times New Roman" w:cs="Times New Roman"/>
          <w:sz w:val="28"/>
          <w:szCs w:val="28"/>
        </w:rPr>
        <w:t>.о</w:t>
      </w:r>
      <w:proofErr w:type="gramEnd"/>
      <w:r w:rsidRPr="00427D16">
        <w:rPr>
          <w:rFonts w:ascii="Times New Roman" w:hAnsi="Times New Roman" w:cs="Times New Roman"/>
          <w:sz w:val="28"/>
          <w:szCs w:val="28"/>
        </w:rPr>
        <w:t xml:space="preserve">риентированию с данными учащимися проводится как нашими педагогами АСОШ № 1, так и преподавателями УрГПУ, занятия проходят на протяжении 2-х лет.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Также 3 декабря 2021 года на базе МАОУ «Артинский лицей» был открыт психолого-педагогический класс.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Мы надеемся, что после окончания школы, замотивированные выпускники педагогических классов выберут для дальнейшего обучения профессию Учитель.</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Процент </w:t>
      </w:r>
      <w:proofErr w:type="gramStart"/>
      <w:r w:rsidRPr="00427D16">
        <w:rPr>
          <w:rFonts w:ascii="Times New Roman" w:hAnsi="Times New Roman" w:cs="Times New Roman"/>
          <w:sz w:val="28"/>
          <w:szCs w:val="28"/>
        </w:rPr>
        <w:t>поступающих</w:t>
      </w:r>
      <w:proofErr w:type="gramEnd"/>
      <w:r w:rsidRPr="00427D16">
        <w:rPr>
          <w:rFonts w:ascii="Times New Roman" w:hAnsi="Times New Roman" w:cs="Times New Roman"/>
          <w:sz w:val="28"/>
          <w:szCs w:val="28"/>
        </w:rPr>
        <w:t xml:space="preserve"> в ВУЗы экономической и юридической направленности остается стабильным и составляет 28%.</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А вот процент поступающих в ВУЗы технической направленности на протяжении последних пяти лет растет. Если ещё 5 лет назад он составлял 9%, то </w:t>
      </w:r>
      <w:proofErr w:type="gramStart"/>
      <w:r w:rsidRPr="00427D16">
        <w:rPr>
          <w:rFonts w:ascii="Times New Roman" w:hAnsi="Times New Roman" w:cs="Times New Roman"/>
          <w:sz w:val="28"/>
          <w:szCs w:val="28"/>
        </w:rPr>
        <w:t>последние</w:t>
      </w:r>
      <w:proofErr w:type="gramEnd"/>
      <w:r w:rsidRPr="00427D16">
        <w:rPr>
          <w:rFonts w:ascii="Times New Roman" w:hAnsi="Times New Roman" w:cs="Times New Roman"/>
          <w:sz w:val="28"/>
          <w:szCs w:val="28"/>
        </w:rPr>
        <w:t xml:space="preserve"> 2 года остается стабильным, в районе 20-28%.</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Считаем, что это результат целенаправленной работы по реализации плана Областного проекта «Уральская инженерная школа» и деятельности </w:t>
      </w:r>
      <w:r w:rsidRPr="00427D16">
        <w:rPr>
          <w:rFonts w:ascii="Times New Roman" w:hAnsi="Times New Roman" w:cs="Times New Roman"/>
          <w:sz w:val="28"/>
          <w:szCs w:val="28"/>
        </w:rPr>
        <w:lastRenderedPageBreak/>
        <w:t>ЦДО по развитию технического творчества в рамках базовой площадки Дворца молодежи.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Все вышесказанное говорит о том, что выпускники стали </w:t>
      </w:r>
      <w:proofErr w:type="gramStart"/>
      <w:r w:rsidRPr="00427D16">
        <w:rPr>
          <w:rFonts w:ascii="Times New Roman" w:hAnsi="Times New Roman" w:cs="Times New Roman"/>
          <w:sz w:val="28"/>
          <w:szCs w:val="28"/>
        </w:rPr>
        <w:t>более мотивированными</w:t>
      </w:r>
      <w:proofErr w:type="gramEnd"/>
      <w:r w:rsidRPr="00427D16">
        <w:rPr>
          <w:rFonts w:ascii="Times New Roman" w:hAnsi="Times New Roman" w:cs="Times New Roman"/>
          <w:sz w:val="28"/>
          <w:szCs w:val="28"/>
        </w:rPr>
        <w:t xml:space="preserve"> на будущую профессию, об их осознанном самоопределении и целенаправленной работе образовательных организаций по формированию ответственного отношения выпускников к выбору профессии.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средних профессиональных учебных заведениях (колледжах и техникумах) обучается 56 выпускников 11-х классов (50,5%), что выше уровня прошлого года на 5,5%.</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41 человек (73%) обучаются на бюджетной основе.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Не работают, не учатся 3 человека, выпускники Артинского лицея и Артинской СОШ № 6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Илюшкина Анна Николаевна (Лицей) – уход за ребенком до 1,5 лет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Мокрушин Максим Павлович (АСОШ № 6) – допризывник (осень);</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Малыгина Арина Алексеевна (АСОШ № 6) – не сдала ГВЭ-11</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Служит в рядах Российской Армии – 2 человека (из Артинского лицея и Артинской СОШ № 6).</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2021 году 9 выпускников 11 класса получили аттестаты с отличием, окончили школу с медалью:</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 человека – Артинский лицей, поступили на бюджетной основе: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-Уральский федеральный университет им. первого президента Б.Н. Ельцина,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-Уральский государственный университет путей сообщения.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 человек – Артинская СОШ №1, поступила на бюджетной основе: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Уральский федеральный университет им. первого президента Б.Н. Ельцина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 человека – Сажинская СОШ поступили: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-Медицинский колледж Уральского государственного университета путей сообщения, бюджет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-Уральский институт управления, внебюджет.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 человек – Артинская СОШ №6 поступила на бюджетной основе: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-Уральский государственный медицинский университет.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3 человек</w:t>
      </w:r>
      <w:proofErr w:type="gramStart"/>
      <w:r w:rsidRPr="00427D16">
        <w:rPr>
          <w:rFonts w:ascii="Times New Roman" w:hAnsi="Times New Roman" w:cs="Times New Roman"/>
          <w:sz w:val="28"/>
          <w:szCs w:val="28"/>
        </w:rPr>
        <w:t>а–</w:t>
      </w:r>
      <w:proofErr w:type="gramEnd"/>
      <w:r w:rsidRPr="00427D16">
        <w:rPr>
          <w:rFonts w:ascii="Times New Roman" w:hAnsi="Times New Roman" w:cs="Times New Roman"/>
          <w:sz w:val="28"/>
          <w:szCs w:val="28"/>
        </w:rPr>
        <w:t xml:space="preserve"> Свердловская СОШ, поступили на бюджетной основе: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-Уральский федеральный университет им. первого президента Б.Н. Ельцина,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-Уральский государственный экономический университет,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-Уральский государственный медицинский университет.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Таким образом, анализируя трудоустройство выпускников 11 классов, можно сделать вывод, что выпускников, поступающих в образовательные учреждения разного вида и типа, осталось на уровне прошлого года и составляет 95,5%. За последние пять лет данный показатель остается стабильным. При этом положительная динамика наблюдается по сельским образовательным организациям.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 xml:space="preserve">В целом по 9 и 11 классам отмечается снижение количества выпускников, поступивших на бюджет (74%) (данный показатель ниже прошлогоднего на 9,5%),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Наряду с выпускниками 2021 года 22 обучающихся выбыли из 10 классов, все на основании аттестата за 9 классов поступили в колледжи и техникумы Свердловской области (Артинская СОШ № 1 – 5 чел., Артинский лицей – 8 чел., Манчажская СОШ – 1 чел., </w:t>
      </w:r>
      <w:proofErr w:type="gramStart"/>
      <w:r w:rsidRPr="00427D16">
        <w:rPr>
          <w:rFonts w:ascii="Times New Roman" w:hAnsi="Times New Roman" w:cs="Times New Roman"/>
          <w:sz w:val="28"/>
          <w:szCs w:val="28"/>
        </w:rPr>
        <w:t>Свердловская</w:t>
      </w:r>
      <w:proofErr w:type="gramEnd"/>
      <w:r w:rsidRPr="00427D16">
        <w:rPr>
          <w:rFonts w:ascii="Times New Roman" w:hAnsi="Times New Roman" w:cs="Times New Roman"/>
          <w:sz w:val="28"/>
          <w:szCs w:val="28"/>
        </w:rPr>
        <w:t xml:space="preserve"> СОШ – 6 чел., Малотавринская СОШ – 2 чел.).</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Анализируя трудоустройство выпускников 9-11 классов, мы видим положительную динамику трудоустройства выпускников 11 классов.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2021- 2022 учебном году Управление образования продолжает работу по повышению уровня качества образования обучающихся на всех уровнях образования, а не только в 9 и 11 классах.</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В рамках реализации данной задачи, была проведена внутренняя диагностика в каждой образовательной организации и на уровне муниципалитета.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Одной из основных задач в рамках повышения качества образования, является своевременное выявление и направление слабоуспевающих детей на ПМПК. Для этого на уровне каждой школы с прошлого года функционируют психолого-педагогические консилиумы, которые помогают определить программу для каждого ребенка и своевременно направить на комиссию.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Также реализуется подпрограмма «Кадры» в структуре муниципальной программы «Развитие системы образования АГО до 2024 года», в рамках которой проведен мониторинг педагогических кадров, выявлены педагогические затруднения и составлен план по повышению уровня профессионального роста педагогов, что приведет к повышению качества образования обучающихся.</w:t>
      </w:r>
    </w:p>
    <w:p w:rsidR="007D1F2F" w:rsidRPr="007D1F2F" w:rsidRDefault="007D1F2F" w:rsidP="007D1F2F"/>
    <w:p w:rsidR="00427D16" w:rsidRDefault="00427D16" w:rsidP="007D1F2F">
      <w:bookmarkStart w:id="54" w:name="_heading=h.49x2ik5" w:colFirst="0" w:colLast="0"/>
      <w:bookmarkEnd w:id="54"/>
    </w:p>
    <w:p w:rsidR="007D1F2F" w:rsidRPr="007D1F2F" w:rsidRDefault="007D1F2F" w:rsidP="00427D16">
      <w:pPr>
        <w:pStyle w:val="1"/>
      </w:pPr>
      <w:bookmarkStart w:id="55" w:name="_Toc91761462"/>
      <w:r w:rsidRPr="007D1F2F">
        <w:t>5. Дошкольное образование</w:t>
      </w:r>
      <w:bookmarkEnd w:id="55"/>
    </w:p>
    <w:p w:rsidR="007D1F2F" w:rsidRPr="007D1F2F" w:rsidRDefault="007D1F2F" w:rsidP="007D1F2F">
      <w:bookmarkStart w:id="56" w:name="_heading=h.2p2csry" w:colFirst="0" w:colLast="0"/>
      <w:bookmarkEnd w:id="56"/>
    </w:p>
    <w:p w:rsidR="007D1F2F" w:rsidRPr="007D1F2F" w:rsidRDefault="007D1F2F" w:rsidP="00427D16">
      <w:pPr>
        <w:pStyle w:val="2"/>
      </w:pPr>
      <w:bookmarkStart w:id="57" w:name="_Toc91761463"/>
      <w:r w:rsidRPr="007D1F2F">
        <w:t>5.1. ФГОС Дошкольного образования</w:t>
      </w:r>
      <w:bookmarkEnd w:id="57"/>
    </w:p>
    <w:p w:rsidR="007D1F2F" w:rsidRPr="007D1F2F" w:rsidRDefault="007D1F2F" w:rsidP="007D1F2F"/>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С вступлением в силу ФЗ от 29.12.2012г. № 273-ФЗ «Об образовании в Российской Федерации» дошкольное образование получило статус первого самостоятельного уровня общего образования. В связи с этим стандартизация дошкольного образования приобретает особую актуальность. Федеральный государственный образовательный стандарт дошкольного образования (далее – ФГОС) представляет собой совокупность обязательных требований к дошкольному образованию. Предметом регулирования стандарта являются отношения в сфере образования, возникающие при реализации образовательной программы дошкольного образования.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В связи с этим основная задача дошкольного учреждения – создавать условия, при которых дети полноценно развиваются, а в итоге полноценно проживают дошкольный возраст.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Для реализации комплексных мер по реализации ФГОС дошкольного образования в 2021 году стояли следующие задачи: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-продолжить работу по методическому сопровождению введения ФГОС </w:t>
      </w:r>
      <w:proofErr w:type="gramStart"/>
      <w:r w:rsidRPr="00427D16">
        <w:rPr>
          <w:rFonts w:ascii="Times New Roman" w:hAnsi="Times New Roman" w:cs="Times New Roman"/>
          <w:sz w:val="28"/>
          <w:szCs w:val="28"/>
        </w:rPr>
        <w:t>ДО</w:t>
      </w:r>
      <w:proofErr w:type="gramEnd"/>
      <w:r w:rsidRPr="00427D16">
        <w:rPr>
          <w:rFonts w:ascii="Times New Roman" w:hAnsi="Times New Roman" w:cs="Times New Roman"/>
          <w:sz w:val="28"/>
          <w:szCs w:val="28"/>
        </w:rPr>
        <w:t>;</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-продолжить работу по обеспечению непрерывного повышения квалификации педагогов ДОУ в соответствии с требованиями профессионального стандарта педагогов;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-продолжить обучение педагогов ДОУ по эффективному использованию – обобщить ИКТ в воспитательно-образовательном процессе;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-обобщить и распространить опыт образовательных организаций по созданию полуфункциональной, трансформируемой, вариативной и доступно-безопасной развивающей среды, соответствующей апробируемым моделям образовательного процесса;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-оказывать учебно-методическую и научную поддержку всем участникам образовательного процесса, способствовать распространению инноваций и реальных достижений педагогов.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Финансово-экономическое обеспечение введения ФГОС </w:t>
      </w:r>
      <w:proofErr w:type="gramStart"/>
      <w:r w:rsidRPr="00427D16">
        <w:rPr>
          <w:rFonts w:ascii="Times New Roman" w:hAnsi="Times New Roman" w:cs="Times New Roman"/>
          <w:sz w:val="28"/>
          <w:szCs w:val="28"/>
        </w:rPr>
        <w:t>ДО</w:t>
      </w:r>
      <w:proofErr w:type="gramEnd"/>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Финансовое обеспечение учреждения осуществляется на основе норматива финансирования на одного воспитанника.</w:t>
      </w:r>
      <w:r w:rsidRPr="00427D16">
        <w:rPr>
          <w:rFonts w:ascii="Times New Roman" w:hAnsi="Times New Roman" w:cs="Times New Roman"/>
          <w:sz w:val="28"/>
          <w:szCs w:val="28"/>
        </w:rPr>
        <w:br/>
        <w:t xml:space="preserve">Финансовое обеспечение ООП ДО учреждения осуществляется исходя из расходных обязательств на основе муниципального задания учредителя по оказанию образовательных услуг в соответствии с ФГОС </w:t>
      </w:r>
      <w:proofErr w:type="gramStart"/>
      <w:r w:rsidRPr="00427D16">
        <w:rPr>
          <w:rFonts w:ascii="Times New Roman" w:hAnsi="Times New Roman" w:cs="Times New Roman"/>
          <w:sz w:val="28"/>
          <w:szCs w:val="28"/>
        </w:rPr>
        <w:t>ДО</w:t>
      </w:r>
      <w:proofErr w:type="gramEnd"/>
      <w:r w:rsidRPr="00427D16">
        <w:rPr>
          <w:rFonts w:ascii="Times New Roman" w:hAnsi="Times New Roman" w:cs="Times New Roman"/>
          <w:sz w:val="28"/>
          <w:szCs w:val="28"/>
        </w:rPr>
        <w:t>.</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Наличие финансирования за счет средств субвенций на учебные расходы в объеме, соответствующем требованиям к материально-техническому обеспечению введения ФГОС. Наличие финансирования за счет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Результаты приёмки муниципальных дошкольных образовательных организаций к новому учебному году показали, что развивающая предметно-пространственная среда приведена в соответствие требованиям Стандарта. Серьезное внимание уделяется повышению квалификации педагогических кадров. 100% педагогических работников имеют курсовую подготовку по ФГОС дошкольного образования.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Кроме того, в рамках РМО, были организованы и проведены семинары, конференции, мастер-классы, в которых приняли участие более 50 человек.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Еще одна важная задача - это повышение культуры педагогической грамотности семьи. Поддержка семейного воспитания является приоритетным направлением, обозначенным в Стратегии воспитания.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Следуя Стратегии, в детских садах выстроена система воспитательной работы. </w:t>
      </w:r>
      <w:proofErr w:type="gramStart"/>
      <w:r w:rsidRPr="00427D16">
        <w:rPr>
          <w:rFonts w:ascii="Times New Roman" w:hAnsi="Times New Roman" w:cs="Times New Roman"/>
          <w:sz w:val="28"/>
          <w:szCs w:val="28"/>
        </w:rPr>
        <w:t xml:space="preserve">Большое внимание уделяется всестороннему воспитанию </w:t>
      </w:r>
      <w:r w:rsidRPr="00427D16">
        <w:rPr>
          <w:rFonts w:ascii="Times New Roman" w:hAnsi="Times New Roman" w:cs="Times New Roman"/>
          <w:sz w:val="28"/>
          <w:szCs w:val="28"/>
        </w:rPr>
        <w:lastRenderedPageBreak/>
        <w:t>дошкольников (гражданско-патриотическому, духовно-нравственному, экологическому, трудовому, физическому, эстетическому), через разные формы организации детей: (непосредственно-образовательная деятельность (НОД-занятия), игры, самостоятельная деятельность (художественная, двигательная, речевая, игровая, трудовая, исследовательская), индивидуальная работа, наблюдение, экскурсия, походы, праздники, кружки).</w:t>
      </w:r>
      <w:proofErr w:type="gramEnd"/>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Во всех детских садах накоплен материал по ознакомлению дошкольников с народами Среднего Урала и его традициями, с государственной символикой, с достопримечательностями родного поселка, края, страны.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Воспитательный процесс проводится в течение всего дня пребывания воспитанника в детском саду, во время организации всех режимных моментов.</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В рамках реализации основной образовательной программы в течение года проводятся тематические беседы, такие как «Традиции Народов Среднего Урала», «Уважай старших», «День народного Единства», «Наши защитники», «Доброта спасет мир», «Подвиг солдата», «Добро начинается с тебя», образовательная деятельность «Моя рука, моя семья», «Мой поселок», «Герб и флаг России», «Добрые сказки», «Наш дом – природа», «О дружбе и друзьях», «Добрые слова и добрые дела</w:t>
      </w:r>
      <w:proofErr w:type="gramEnd"/>
      <w:r w:rsidRPr="00427D16">
        <w:rPr>
          <w:rFonts w:ascii="Times New Roman" w:hAnsi="Times New Roman" w:cs="Times New Roman"/>
          <w:sz w:val="28"/>
          <w:szCs w:val="28"/>
        </w:rPr>
        <w:t>», цикл занятий, посвященных государственным и народным праздникам.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Традиционным стало участие педагогов совместно с воспитанниками в конкурсах и выставках разного уровня: </w:t>
      </w:r>
      <w:proofErr w:type="gramStart"/>
      <w:r w:rsidRPr="00427D16">
        <w:rPr>
          <w:rFonts w:ascii="Times New Roman" w:hAnsi="Times New Roman" w:cs="Times New Roman"/>
          <w:sz w:val="28"/>
          <w:szCs w:val="28"/>
        </w:rPr>
        <w:t>«Книга своими руками», «Светлый праздник Пасха», муниципальный конкурс детского творчества «Дети России», конкурс детского рисунка «Поселок глазами детей», «Моя мама самая, самая…», «Мой любимый мультфильм», Ежегодный епархиальный конкурс «Ручейки добра: нравственная и культурная красота Православия», «Пасхальные перезвоны», «Мой дедушка – герой», муниципальный конкурс чтецов «Россия – Родина моя!», Всероссийский конкурс творческих работ «Мир моими глазами», «Под одной крышей», «Самое дорогое, что есть</w:t>
      </w:r>
      <w:proofErr w:type="gramEnd"/>
      <w:r w:rsidRPr="00427D16">
        <w:rPr>
          <w:rFonts w:ascii="Times New Roman" w:hAnsi="Times New Roman" w:cs="Times New Roman"/>
          <w:sz w:val="28"/>
          <w:szCs w:val="28"/>
        </w:rPr>
        <w:t xml:space="preserve"> у меня - это семья».</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В ДО реализуется пять направлений, обеспечивающие познавательное, речевое, социально-коммуникативное, художественно-эстетическое и физическое развитие детей.</w:t>
      </w:r>
      <w:proofErr w:type="gramEnd"/>
      <w:r w:rsidRPr="00427D16">
        <w:rPr>
          <w:rFonts w:ascii="Times New Roman" w:hAnsi="Times New Roman" w:cs="Times New Roman"/>
          <w:sz w:val="28"/>
          <w:szCs w:val="28"/>
        </w:rPr>
        <w:t xml:space="preserve"> Каждому направлению (образовательной области) соответствует тот или иной вид детской деятельности:</w:t>
      </w:r>
    </w:p>
    <w:p w:rsidR="007D1F2F" w:rsidRPr="007D1F2F" w:rsidRDefault="007D1F2F" w:rsidP="007D1F2F"/>
    <w:tbl>
      <w:tblPr>
        <w:tblW w:w="9870" w:type="dxa"/>
        <w:tblInd w:w="-5" w:type="dxa"/>
        <w:tblLayout w:type="fixed"/>
        <w:tblLook w:val="0000" w:firstRow="0" w:lastRow="0" w:firstColumn="0" w:lastColumn="0" w:noHBand="0" w:noVBand="0"/>
      </w:tblPr>
      <w:tblGrid>
        <w:gridCol w:w="2525"/>
        <w:gridCol w:w="7345"/>
      </w:tblGrid>
      <w:tr w:rsidR="007D1F2F" w:rsidRPr="007D1F2F" w:rsidTr="002E24C1">
        <w:tc>
          <w:tcPr>
            <w:tcW w:w="2525" w:type="dxa"/>
            <w:tcBorders>
              <w:top w:val="single" w:sz="4" w:space="0" w:color="000000"/>
              <w:left w:val="single" w:sz="4" w:space="0" w:color="000000"/>
              <w:bottom w:val="single" w:sz="4" w:space="0" w:color="000000"/>
              <w:right w:val="nil"/>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Направление</w:t>
            </w:r>
          </w:p>
        </w:tc>
        <w:tc>
          <w:tcPr>
            <w:tcW w:w="7345" w:type="dxa"/>
            <w:tcBorders>
              <w:top w:val="single" w:sz="4" w:space="0" w:color="000000"/>
              <w:left w:val="single" w:sz="4" w:space="0" w:color="000000"/>
              <w:bottom w:val="single" w:sz="4" w:space="0" w:color="000000"/>
              <w:right w:val="single" w:sz="4" w:space="0" w:color="000000"/>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Вид деятельности</w:t>
            </w:r>
          </w:p>
        </w:tc>
      </w:tr>
      <w:tr w:rsidR="007D1F2F" w:rsidRPr="007D1F2F" w:rsidTr="002E24C1">
        <w:tc>
          <w:tcPr>
            <w:tcW w:w="2525" w:type="dxa"/>
            <w:tcBorders>
              <w:top w:val="single" w:sz="4" w:space="0" w:color="000000"/>
              <w:left w:val="single" w:sz="4" w:space="0" w:color="000000"/>
              <w:bottom w:val="single" w:sz="4" w:space="0" w:color="000000"/>
              <w:right w:val="nil"/>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Социально-коммуникативное</w:t>
            </w:r>
          </w:p>
        </w:tc>
        <w:tc>
          <w:tcPr>
            <w:tcW w:w="7345" w:type="dxa"/>
            <w:tcBorders>
              <w:top w:val="single" w:sz="4" w:space="0" w:color="000000"/>
              <w:left w:val="single" w:sz="4" w:space="0" w:color="000000"/>
              <w:bottom w:val="single" w:sz="4" w:space="0" w:color="000000"/>
              <w:right w:val="single" w:sz="4" w:space="0" w:color="000000"/>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Нравственное воспитание, игра, совместная деятельность со сверстниками; общение </w:t>
            </w:r>
            <w:proofErr w:type="gramStart"/>
            <w:r w:rsidRPr="00427D16">
              <w:rPr>
                <w:rFonts w:ascii="Times New Roman" w:hAnsi="Times New Roman" w:cs="Times New Roman"/>
                <w:sz w:val="20"/>
                <w:szCs w:val="20"/>
              </w:rPr>
              <w:t>со</w:t>
            </w:r>
            <w:proofErr w:type="gramEnd"/>
            <w:r w:rsidRPr="00427D16">
              <w:rPr>
                <w:rFonts w:ascii="Times New Roman" w:hAnsi="Times New Roman" w:cs="Times New Roman"/>
                <w:sz w:val="20"/>
                <w:szCs w:val="20"/>
              </w:rPr>
              <w:t xml:space="preserve"> взрослыми с сверстниками, труд, творчество, ОБЖ</w:t>
            </w:r>
          </w:p>
        </w:tc>
      </w:tr>
      <w:tr w:rsidR="007D1F2F" w:rsidRPr="007D1F2F" w:rsidTr="002E24C1">
        <w:tc>
          <w:tcPr>
            <w:tcW w:w="2525" w:type="dxa"/>
            <w:tcBorders>
              <w:top w:val="single" w:sz="4" w:space="0" w:color="000000"/>
              <w:left w:val="single" w:sz="4" w:space="0" w:color="000000"/>
              <w:bottom w:val="single" w:sz="4" w:space="0" w:color="000000"/>
              <w:right w:val="nil"/>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Познавательное развитие</w:t>
            </w:r>
          </w:p>
        </w:tc>
        <w:tc>
          <w:tcPr>
            <w:tcW w:w="7345" w:type="dxa"/>
            <w:tcBorders>
              <w:top w:val="single" w:sz="4" w:space="0" w:color="000000"/>
              <w:left w:val="single" w:sz="4" w:space="0" w:color="000000"/>
              <w:bottom w:val="single" w:sz="4" w:space="0" w:color="000000"/>
              <w:right w:val="single" w:sz="4" w:space="0" w:color="000000"/>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Творчество, окружающий мир, математика, конструктивно-исследовательская деятельность, музыка</w:t>
            </w:r>
          </w:p>
        </w:tc>
      </w:tr>
      <w:tr w:rsidR="007D1F2F" w:rsidRPr="007D1F2F" w:rsidTr="002E24C1">
        <w:tc>
          <w:tcPr>
            <w:tcW w:w="2525" w:type="dxa"/>
            <w:tcBorders>
              <w:top w:val="single" w:sz="4" w:space="0" w:color="000000"/>
              <w:left w:val="single" w:sz="4" w:space="0" w:color="000000"/>
              <w:bottom w:val="single" w:sz="4" w:space="0" w:color="000000"/>
              <w:right w:val="nil"/>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Речевое развитие </w:t>
            </w:r>
          </w:p>
        </w:tc>
        <w:tc>
          <w:tcPr>
            <w:tcW w:w="7345" w:type="dxa"/>
            <w:tcBorders>
              <w:top w:val="single" w:sz="4" w:space="0" w:color="000000"/>
              <w:left w:val="single" w:sz="4" w:space="0" w:color="000000"/>
              <w:bottom w:val="single" w:sz="4" w:space="0" w:color="000000"/>
              <w:right w:val="single" w:sz="4" w:space="0" w:color="000000"/>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Обучение связной речи, грамоте, знакомство с книжной культурой, детской литературой, обогащение словаря</w:t>
            </w:r>
          </w:p>
        </w:tc>
      </w:tr>
      <w:tr w:rsidR="007D1F2F" w:rsidRPr="007D1F2F" w:rsidTr="002E24C1">
        <w:tc>
          <w:tcPr>
            <w:tcW w:w="2525" w:type="dxa"/>
            <w:tcBorders>
              <w:top w:val="single" w:sz="4" w:space="0" w:color="000000"/>
              <w:left w:val="single" w:sz="4" w:space="0" w:color="000000"/>
              <w:bottom w:val="single" w:sz="4" w:space="0" w:color="000000"/>
              <w:right w:val="nil"/>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Художественно-эстетическое развитие</w:t>
            </w:r>
          </w:p>
        </w:tc>
        <w:tc>
          <w:tcPr>
            <w:tcW w:w="7345" w:type="dxa"/>
            <w:tcBorders>
              <w:top w:val="single" w:sz="4" w:space="0" w:color="000000"/>
              <w:left w:val="single" w:sz="4" w:space="0" w:color="000000"/>
              <w:bottom w:val="single" w:sz="4" w:space="0" w:color="000000"/>
              <w:right w:val="single" w:sz="4" w:space="0" w:color="000000"/>
            </w:tcBorders>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Продуктивные виды деятельности: рисование, лепка, аппликация, конструирование, ручной труд, театрализация, музыка, словесное творчество и фольклор.</w:t>
            </w:r>
            <w:proofErr w:type="gramEnd"/>
          </w:p>
        </w:tc>
      </w:tr>
      <w:tr w:rsidR="007D1F2F" w:rsidRPr="007D1F2F" w:rsidTr="002E24C1">
        <w:tc>
          <w:tcPr>
            <w:tcW w:w="2525" w:type="dxa"/>
            <w:tcBorders>
              <w:top w:val="single" w:sz="4" w:space="0" w:color="000000"/>
              <w:left w:val="single" w:sz="4" w:space="0" w:color="000000"/>
              <w:bottom w:val="single" w:sz="4" w:space="0" w:color="000000"/>
              <w:right w:val="nil"/>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Физическое развитие</w:t>
            </w:r>
          </w:p>
        </w:tc>
        <w:tc>
          <w:tcPr>
            <w:tcW w:w="7345" w:type="dxa"/>
            <w:tcBorders>
              <w:top w:val="single" w:sz="4" w:space="0" w:color="000000"/>
              <w:left w:val="single" w:sz="4" w:space="0" w:color="000000"/>
              <w:bottom w:val="single" w:sz="4" w:space="0" w:color="000000"/>
              <w:right w:val="single" w:sz="4" w:space="0" w:color="000000"/>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Подвижные спортивные игры, зарядка, все возможные виды гимнастики, основные движения, здоровьесбережение, гигиена, правильное питание</w:t>
            </w:r>
          </w:p>
        </w:tc>
      </w:tr>
    </w:tbl>
    <w:p w:rsidR="007D1F2F" w:rsidRPr="007D1F2F" w:rsidRDefault="007D1F2F" w:rsidP="007D1F2F"/>
    <w:p w:rsidR="007D1F2F" w:rsidRPr="007D1F2F" w:rsidRDefault="007D1F2F" w:rsidP="00427D16">
      <w:pPr>
        <w:pStyle w:val="2"/>
      </w:pPr>
      <w:bookmarkStart w:id="58" w:name="_Toc91761464"/>
      <w:r w:rsidRPr="007D1F2F">
        <w:t>5.2. Доступность дошкольного образования в Артинском ГО</w:t>
      </w:r>
      <w:bookmarkEnd w:id="58"/>
    </w:p>
    <w:p w:rsidR="007D1F2F" w:rsidRPr="007D1F2F" w:rsidRDefault="007D1F2F" w:rsidP="007D1F2F"/>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2021 году для обеспечения эффективности работы в системе дошкольного образования района велась работа по теме: «Реализация ФГОС дошкольного образования в образовательных организациях как один из факторов повышения качества дошкольного образования».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Цель: научно – методическое обеспечение образовательного процесса в ДОУ в соответствии ФГОС.</w:t>
      </w:r>
    </w:p>
    <w:p w:rsidR="007D1F2F" w:rsidRPr="00427D16" w:rsidRDefault="007D1F2F" w:rsidP="00427D16">
      <w:pPr>
        <w:spacing w:after="0" w:line="240" w:lineRule="auto"/>
        <w:ind w:firstLine="709"/>
        <w:jc w:val="both"/>
        <w:rPr>
          <w:rFonts w:ascii="Times New Roman" w:hAnsi="Times New Roman" w:cs="Times New Roman"/>
          <w:sz w:val="28"/>
          <w:szCs w:val="28"/>
        </w:rPr>
      </w:pPr>
      <w:bookmarkStart w:id="59" w:name="_heading=h.v5uw4hw4bi86" w:colFirst="0" w:colLast="0"/>
      <w:bookmarkEnd w:id="59"/>
      <w:r w:rsidRPr="00427D16">
        <w:rPr>
          <w:rFonts w:ascii="Times New Roman" w:hAnsi="Times New Roman" w:cs="Times New Roman"/>
          <w:sz w:val="28"/>
          <w:szCs w:val="28"/>
        </w:rPr>
        <w:t>Задачи: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   Методическое сопровождение развития структур дошкольного образования.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 Приведение нормативно-правового обеспечения дошкольной ступени образования в соответствии с задачами модернизации образования.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3. Совершенствование содержания дошкольного образования по следующим направлениям: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Реализация задач осуществлялась по следующим направлениям: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индивидуальное и групповое консультирование воспитателей и руководителей ДОУ по решению актуальных проблем образовательного процесса;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оказание практической помощи педагогам в разработке календарно – тематического планирования в соответствии с ФГОС;</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координация методической работы: определение сети методических объединений, инновационных практик, направлений методического сопровождения.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Эти задачи реализовывались через систему практической работы со всеми категориями педагогических кадров, </w:t>
      </w:r>
      <w:proofErr w:type="gramStart"/>
      <w:r w:rsidRPr="00427D16">
        <w:rPr>
          <w:rFonts w:ascii="Times New Roman" w:hAnsi="Times New Roman" w:cs="Times New Roman"/>
          <w:sz w:val="28"/>
          <w:szCs w:val="28"/>
        </w:rPr>
        <w:t>которая</w:t>
      </w:r>
      <w:proofErr w:type="gramEnd"/>
      <w:r w:rsidRPr="00427D16">
        <w:rPr>
          <w:rFonts w:ascii="Times New Roman" w:hAnsi="Times New Roman" w:cs="Times New Roman"/>
          <w:sz w:val="28"/>
          <w:szCs w:val="28"/>
        </w:rPr>
        <w:t xml:space="preserve"> включала работу теоретических, практических семинаров, участие в вебинарах, районных методических объединениях, консультации, собеседования, участие педагогов и детей в конкурсах различного уровня и т.д.</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Работа по совершенствованию управления качеством дошкольного образования характеризуется стабильностью сети дошкольных образовательных учреждений. В 2021 году в Артинском городском округе функционируют 25 образовательных организаций, предоставляющих услуги дошкольного образования (3- юридические лица, 22 - структурные подразделения и филиалы образовательных организаций), которые посещают 1424 ребенка, в возрасте от 1 до 7 лет.</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center"/>
        <w:rPr>
          <w:rFonts w:ascii="Times New Roman" w:hAnsi="Times New Roman" w:cs="Times New Roman"/>
          <w:sz w:val="28"/>
          <w:szCs w:val="28"/>
        </w:rPr>
      </w:pPr>
      <w:bookmarkStart w:id="60" w:name="_heading=h.yx1bcb9cpim5" w:colFirst="0" w:colLast="0"/>
      <w:bookmarkEnd w:id="60"/>
      <w:r w:rsidRPr="00427D16">
        <w:rPr>
          <w:rFonts w:ascii="Times New Roman" w:hAnsi="Times New Roman" w:cs="Times New Roman"/>
          <w:sz w:val="28"/>
          <w:szCs w:val="28"/>
        </w:rPr>
        <w:t>Сведения о детях, посещающих детские сады Артинского ГО</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15"/>
        <w:gridCol w:w="2700"/>
        <w:gridCol w:w="2445"/>
        <w:gridCol w:w="2190"/>
      </w:tblGrid>
      <w:tr w:rsidR="007D1F2F" w:rsidRPr="007D1F2F" w:rsidTr="002E24C1">
        <w:trPr>
          <w:trHeight w:val="301"/>
        </w:trPr>
        <w:tc>
          <w:tcPr>
            <w:tcW w:w="1815" w:type="dxa"/>
            <w:vMerge w:val="restart"/>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год</w:t>
            </w:r>
          </w:p>
        </w:tc>
        <w:tc>
          <w:tcPr>
            <w:tcW w:w="2700" w:type="dxa"/>
            <w:vMerge w:val="restart"/>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Количество детей</w:t>
            </w:r>
          </w:p>
        </w:tc>
        <w:tc>
          <w:tcPr>
            <w:tcW w:w="4635" w:type="dxa"/>
            <w:gridSpan w:val="2"/>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w:t>
            </w:r>
          </w:p>
        </w:tc>
      </w:tr>
      <w:tr w:rsidR="007D1F2F" w:rsidRPr="007D1F2F" w:rsidTr="002E24C1">
        <w:trPr>
          <w:trHeight w:val="209"/>
        </w:trPr>
        <w:tc>
          <w:tcPr>
            <w:tcW w:w="1815" w:type="dxa"/>
            <w:vMerge/>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p>
        </w:tc>
        <w:tc>
          <w:tcPr>
            <w:tcW w:w="2700" w:type="dxa"/>
            <w:vMerge/>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детей от 1 до 3 лет</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детей от 3 до 7 лет</w:t>
            </w:r>
          </w:p>
        </w:tc>
      </w:tr>
      <w:tr w:rsidR="007D1F2F" w:rsidRPr="007D1F2F" w:rsidTr="002E24C1">
        <w:trPr>
          <w:trHeight w:val="173"/>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2015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1 534</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206</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1 328</w:t>
            </w:r>
          </w:p>
        </w:tc>
      </w:tr>
      <w:tr w:rsidR="007D1F2F" w:rsidRPr="007D1F2F" w:rsidTr="002E24C1">
        <w:trPr>
          <w:trHeight w:val="280"/>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2016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1 521</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362</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1 159</w:t>
            </w:r>
          </w:p>
        </w:tc>
      </w:tr>
      <w:tr w:rsidR="007D1F2F" w:rsidRPr="007D1F2F" w:rsidTr="002E24C1">
        <w:trPr>
          <w:trHeight w:val="202"/>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2017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1 634</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460</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1 174</w:t>
            </w:r>
          </w:p>
        </w:tc>
      </w:tr>
      <w:tr w:rsidR="007D1F2F" w:rsidRPr="007D1F2F" w:rsidTr="002E24C1">
        <w:trPr>
          <w:trHeight w:val="179"/>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2018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1 649</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439</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1 210</w:t>
            </w:r>
          </w:p>
        </w:tc>
      </w:tr>
      <w:tr w:rsidR="007D1F2F" w:rsidRPr="007D1F2F" w:rsidTr="002E24C1">
        <w:trPr>
          <w:trHeight w:val="143"/>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2019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1604</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423</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1193</w:t>
            </w:r>
          </w:p>
        </w:tc>
      </w:tr>
      <w:tr w:rsidR="007D1F2F" w:rsidRPr="007D1F2F" w:rsidTr="002E24C1">
        <w:trPr>
          <w:trHeight w:val="249"/>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2020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1616</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325</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1291</w:t>
            </w:r>
          </w:p>
        </w:tc>
      </w:tr>
      <w:tr w:rsidR="007D1F2F" w:rsidRPr="007D1F2F" w:rsidTr="002E24C1">
        <w:trPr>
          <w:trHeight w:val="200"/>
        </w:trPr>
        <w:tc>
          <w:tcPr>
            <w:tcW w:w="181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2021 г</w:t>
            </w:r>
          </w:p>
        </w:tc>
        <w:tc>
          <w:tcPr>
            <w:tcW w:w="270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1425</w:t>
            </w:r>
          </w:p>
        </w:tc>
        <w:tc>
          <w:tcPr>
            <w:tcW w:w="2445"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358</w:t>
            </w:r>
          </w:p>
        </w:tc>
        <w:tc>
          <w:tcPr>
            <w:tcW w:w="2190" w:type="dxa"/>
            <w:shd w:val="clear" w:color="auto" w:fill="auto"/>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1066</w:t>
            </w:r>
          </w:p>
        </w:tc>
      </w:tr>
    </w:tbl>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Важной составляющей доступности дошкольного образования для всех категорий граждан является размер родительской платы за содержание детей в детских садах. Родительская плата в настоящее время составляет 2000 руб. в месяц (с 01.01.2022 г. составит 2080,00 руб.).</w:t>
      </w:r>
    </w:p>
    <w:p w:rsidR="007D1F2F" w:rsidRPr="00427D16" w:rsidRDefault="007D1F2F" w:rsidP="00427D16">
      <w:pPr>
        <w:spacing w:after="0" w:line="240" w:lineRule="auto"/>
        <w:ind w:firstLine="709"/>
        <w:jc w:val="both"/>
        <w:rPr>
          <w:rFonts w:ascii="Times New Roman" w:hAnsi="Times New Roman" w:cs="Times New Roman"/>
          <w:sz w:val="28"/>
          <w:szCs w:val="28"/>
        </w:rPr>
      </w:pPr>
      <w:bookmarkStart w:id="61" w:name="_heading=h.mwzrt35xrw3o" w:colFirst="0" w:colLast="0"/>
      <w:bookmarkEnd w:id="61"/>
      <w:r w:rsidRPr="00427D16">
        <w:rPr>
          <w:rFonts w:ascii="Times New Roman" w:hAnsi="Times New Roman" w:cs="Times New Roman"/>
          <w:sz w:val="28"/>
          <w:szCs w:val="28"/>
        </w:rPr>
        <w:t>В целях материальной поддержки воспитания и обучения детей, осваивающих образовательные программы дошкольного образования в муниципальных образовательных организациях, родителям (законным представителям) выплачивается компенсация в размере, установленном в соответствии с частью первой статьи 23 Закона Свердловской области от 15 июля 2013 года N 78-ОЗ «Об образовании в Свердловской области»: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 на первого ребенка - 20 процентов среднего размера платы, взимаемой с родителей (законных представителей) за присмотр и уход за детьми в муниципальных образовательных организациях;</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 на второго ребенка - 50 процентов среднего размера платы, взимаемой с родителей (законных представителей) за присмотр и уход за детьми в муниципальных образовательных организациях;</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3) на третьего ребенка - 70 процентов среднего размера платы, взимаемой с родителей (законных представителей) за присмотр и уход за детьми в муниципальных образовательных организациях;</w:t>
      </w:r>
    </w:p>
    <w:p w:rsidR="007D1F2F" w:rsidRPr="00427D16" w:rsidRDefault="007D1F2F" w:rsidP="00427D16">
      <w:pPr>
        <w:spacing w:after="0" w:line="240" w:lineRule="auto"/>
        <w:ind w:firstLine="709"/>
        <w:jc w:val="both"/>
        <w:rPr>
          <w:rFonts w:ascii="Times New Roman" w:hAnsi="Times New Roman" w:cs="Times New Roman"/>
          <w:sz w:val="28"/>
          <w:szCs w:val="28"/>
        </w:rPr>
      </w:pPr>
      <w:bookmarkStart w:id="62" w:name="_heading=h.3o7alnk" w:colFirst="0" w:colLast="0"/>
      <w:bookmarkEnd w:id="62"/>
      <w:r w:rsidRPr="00427D16">
        <w:rPr>
          <w:rFonts w:ascii="Times New Roman" w:hAnsi="Times New Roman" w:cs="Times New Roman"/>
          <w:sz w:val="28"/>
          <w:szCs w:val="28"/>
        </w:rPr>
        <w:t>4) на четвертого ребенка и последующих детей - 100 процентов среднего размера платы, взимаемой с родителей (законных представителей) за присмотр и уход за детьми в муниципальных образовательных организациях.</w:t>
      </w:r>
    </w:p>
    <w:p w:rsidR="007D1F2F" w:rsidRPr="007D1F2F" w:rsidRDefault="007D1F2F" w:rsidP="007D1F2F"/>
    <w:p w:rsidR="007D1F2F" w:rsidRPr="007D1F2F" w:rsidRDefault="007D1F2F" w:rsidP="00427D16">
      <w:pPr>
        <w:pStyle w:val="2"/>
      </w:pPr>
      <w:bookmarkStart w:id="63" w:name="_Toc91761465"/>
      <w:r w:rsidRPr="007D1F2F">
        <w:t>5.3. Сохранение и укрепление здоровья воспитанников в ДОУ</w:t>
      </w:r>
      <w:bookmarkEnd w:id="63"/>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Здоровье - одно из основополагающих условий полноценного и разностороннего развития детей. Поэтому, главной определяющей задачей воспитательно-образовательной работы нашего района является охрана и укрепление здоровья дошкольников.  Главные задачи в районе в учебном году состояли в следующем: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организация рационального режима дня в соответствии с возрастными особенностями;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 создание условий для обеспечения оптимального двигательного режима;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осуществление оздоровительных и закаливающих мероприятий;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обеспечение благоприятной санитарно-гигиенической обстановки;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полноценное питание;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создание атмосферы психологического комфорта;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взаимодействие с семьёй.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В дошкольных организациях при организации физкультурно-оздоровительной работы реализовывалась основная образовательная программа дошкольного образования, разработанная с учётом образовательной программы «От рождения до школы» под редакцией Н.Е. Вераксы, Т.С. Комаровой, М.А.Васильевой и парциальных программ, и технологий, используемых каждым дошкольным учреждением по этому направлению. Оздоровительная работа в течение года велась по трём направлениям; профилактическому, оздоровительному и закаливающим мероприятиям. Для эффективной организации оздоровительной и профилактической работы, использовали мониторинг состояния здоровья детей.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Результатом работы по сохранению и укреплению здоровья воспитанников является стабильное количество детей, имеющих первую группу здоровья.</w:t>
      </w:r>
    </w:p>
    <w:p w:rsidR="007D1F2F" w:rsidRPr="00427D16" w:rsidRDefault="007D1F2F" w:rsidP="00427D16">
      <w:pPr>
        <w:jc w:val="center"/>
        <w:rPr>
          <w:rFonts w:ascii="Times New Roman" w:hAnsi="Times New Roman" w:cs="Times New Roman"/>
          <w:sz w:val="28"/>
          <w:szCs w:val="28"/>
        </w:rPr>
      </w:pPr>
      <w:r w:rsidRPr="00427D16">
        <w:rPr>
          <w:rFonts w:ascii="Times New Roman" w:hAnsi="Times New Roman" w:cs="Times New Roman"/>
          <w:sz w:val="28"/>
          <w:szCs w:val="28"/>
        </w:rPr>
        <w:t>Количество детей по группам здоровья</w:t>
      </w:r>
    </w:p>
    <w:tbl>
      <w:tblPr>
        <w:tblW w:w="8430" w:type="dxa"/>
        <w:tblBorders>
          <w:top w:val="nil"/>
          <w:left w:val="nil"/>
          <w:bottom w:val="nil"/>
          <w:right w:val="nil"/>
          <w:insideH w:val="nil"/>
          <w:insideV w:val="nil"/>
        </w:tblBorders>
        <w:tblLayout w:type="fixed"/>
        <w:tblLook w:val="0600" w:firstRow="0" w:lastRow="0" w:firstColumn="0" w:lastColumn="0" w:noHBand="1" w:noVBand="1"/>
      </w:tblPr>
      <w:tblGrid>
        <w:gridCol w:w="2730"/>
        <w:gridCol w:w="5700"/>
      </w:tblGrid>
      <w:tr w:rsidR="007D1F2F" w:rsidRPr="007D1F2F" w:rsidTr="002E24C1">
        <w:trPr>
          <w:trHeight w:val="87"/>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Группы здоровья</w:t>
            </w:r>
          </w:p>
          <w:p w:rsidR="007D1F2F" w:rsidRPr="00427D16" w:rsidRDefault="007D1F2F" w:rsidP="00427D16">
            <w:pPr>
              <w:spacing w:after="0" w:line="240" w:lineRule="auto"/>
              <w:rPr>
                <w:rFonts w:ascii="Times New Roman" w:hAnsi="Times New Roman" w:cs="Times New Roman"/>
                <w:sz w:val="20"/>
                <w:szCs w:val="20"/>
              </w:rPr>
            </w:pPr>
          </w:p>
        </w:tc>
        <w:tc>
          <w:tcPr>
            <w:tcW w:w="5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Кол-во детей (чел.)</w:t>
            </w:r>
          </w:p>
        </w:tc>
      </w:tr>
      <w:tr w:rsidR="007D1F2F" w:rsidRPr="007D1F2F" w:rsidTr="002E24C1">
        <w:trPr>
          <w:trHeight w:val="258"/>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390 (25 %)</w:t>
            </w:r>
          </w:p>
        </w:tc>
      </w:tr>
      <w:tr w:rsidR="007D1F2F" w:rsidRPr="007D1F2F" w:rsidTr="002E24C1">
        <w:trPr>
          <w:trHeight w:val="236"/>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866 (55,3 %)</w:t>
            </w:r>
          </w:p>
        </w:tc>
      </w:tr>
      <w:tr w:rsidR="007D1F2F" w:rsidRPr="007D1F2F" w:rsidTr="002E24C1">
        <w:trPr>
          <w:trHeight w:val="227"/>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287 (18,3 %)</w:t>
            </w:r>
          </w:p>
        </w:tc>
      </w:tr>
      <w:tr w:rsidR="007D1F2F" w:rsidRPr="007D1F2F" w:rsidTr="002E24C1">
        <w:trPr>
          <w:trHeight w:val="219"/>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19 (1,2 %)</w:t>
            </w:r>
          </w:p>
        </w:tc>
      </w:tr>
      <w:tr w:rsidR="007D1F2F" w:rsidRPr="007D1F2F" w:rsidTr="002E24C1">
        <w:trPr>
          <w:trHeight w:val="211"/>
        </w:trPr>
        <w:tc>
          <w:tcPr>
            <w:tcW w:w="2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5 группа</w:t>
            </w:r>
          </w:p>
        </w:tc>
        <w:tc>
          <w:tcPr>
            <w:tcW w:w="570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 (0,2 %)</w:t>
            </w:r>
          </w:p>
        </w:tc>
      </w:tr>
    </w:tbl>
    <w:p w:rsidR="007D1F2F" w:rsidRPr="00427D16" w:rsidRDefault="007D1F2F" w:rsidP="00427D16">
      <w:pPr>
        <w:spacing w:after="0" w:line="240" w:lineRule="auto"/>
        <w:ind w:firstLine="709"/>
        <w:jc w:val="both"/>
        <w:rPr>
          <w:rFonts w:ascii="Times New Roman" w:hAnsi="Times New Roman" w:cs="Times New Roman"/>
          <w:sz w:val="28"/>
          <w:szCs w:val="28"/>
        </w:rPr>
      </w:pPr>
      <w:r w:rsidRPr="007D1F2F">
        <w:t xml:space="preserve">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В целях воспитания здорового образа жизни воспитанники детских садов совместно с родителями ежегодно участвуют в Кроссе Нации, Лыжне России, организуются мероприятия в рамках празднования Дня здоровья, походы в осенний лес, спортивная зарница. Во многих детских садах педагоги выпускают буклеты, оформляют информационные стенды в рамках Единой недели иммунизации.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Медицинское обслуживание дошкольников осуществляется медицинскими работниками, находящимися в штатах Артинской ЦРБ. 5 детских садов имеют лицензированный медицинский кабинет.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Важным фактором, влияющим на здоровье, является соблюдение правильного сбалансированного питания детей. Организация горячего </w:t>
      </w:r>
      <w:r w:rsidRPr="00427D16">
        <w:rPr>
          <w:rFonts w:ascii="Times New Roman" w:hAnsi="Times New Roman" w:cs="Times New Roman"/>
          <w:sz w:val="28"/>
          <w:szCs w:val="28"/>
        </w:rPr>
        <w:lastRenderedPageBreak/>
        <w:t>питания во всех детских садах осуществляется за счёт собственных пищеблоков. Воспитанники получают трехразовое питание.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Питание осуществляется в соответствии с примерным 14 - дневным меню соответствующее времени года. Все блюда готовятся строго по технологическим картам. Круглый год дети получают свежие овощи, фрукты и соки, третье блюдо витаминизируется аскорбиновой кислотой;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2021 году остаётся стабильной численность детей с нарушением здоровья, посещающих дошкольные образовательные организации.</w:t>
      </w:r>
    </w:p>
    <w:p w:rsidR="007D1F2F" w:rsidRPr="007D1F2F" w:rsidRDefault="007D1F2F" w:rsidP="007D1F2F"/>
    <w:p w:rsidR="007D1F2F" w:rsidRPr="00427D16" w:rsidRDefault="007D1F2F" w:rsidP="00427D16">
      <w:pPr>
        <w:jc w:val="center"/>
        <w:rPr>
          <w:rFonts w:ascii="Times New Roman" w:hAnsi="Times New Roman" w:cs="Times New Roman"/>
          <w:sz w:val="28"/>
          <w:szCs w:val="28"/>
        </w:rPr>
      </w:pPr>
      <w:r w:rsidRPr="00427D16">
        <w:rPr>
          <w:rFonts w:ascii="Times New Roman" w:hAnsi="Times New Roman" w:cs="Times New Roman"/>
          <w:sz w:val="28"/>
          <w:szCs w:val="28"/>
        </w:rPr>
        <w:t>Численность детей с нарушением здоровья, посещающих дошкольные образовательные организации (человек)</w:t>
      </w:r>
    </w:p>
    <w:tbl>
      <w:tblPr>
        <w:tblW w:w="8460" w:type="dxa"/>
        <w:tblBorders>
          <w:top w:val="nil"/>
          <w:left w:val="nil"/>
          <w:bottom w:val="nil"/>
          <w:right w:val="nil"/>
          <w:insideH w:val="nil"/>
          <w:insideV w:val="nil"/>
        </w:tblBorders>
        <w:tblLayout w:type="fixed"/>
        <w:tblLook w:val="0600" w:firstRow="0" w:lastRow="0" w:firstColumn="0" w:lastColumn="0" w:noHBand="1" w:noVBand="1"/>
      </w:tblPr>
      <w:tblGrid>
        <w:gridCol w:w="750"/>
        <w:gridCol w:w="3180"/>
        <w:gridCol w:w="1770"/>
        <w:gridCol w:w="1545"/>
        <w:gridCol w:w="1215"/>
      </w:tblGrid>
      <w:tr w:rsidR="007D1F2F" w:rsidRPr="007D1F2F" w:rsidTr="002E24C1">
        <w:trPr>
          <w:trHeight w:val="535"/>
        </w:trPr>
        <w:tc>
          <w:tcPr>
            <w:tcW w:w="75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w:t>
            </w:r>
          </w:p>
        </w:tc>
        <w:tc>
          <w:tcPr>
            <w:tcW w:w="318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Численность детей c ОВЗ</w:t>
            </w:r>
          </w:p>
        </w:tc>
        <w:tc>
          <w:tcPr>
            <w:tcW w:w="1770" w:type="dxa"/>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2019</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год</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2020</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год</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2021</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год</w:t>
            </w:r>
          </w:p>
        </w:tc>
      </w:tr>
      <w:tr w:rsidR="007D1F2F" w:rsidRPr="007D1F2F" w:rsidTr="002E24C1">
        <w:trPr>
          <w:trHeight w:val="84"/>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Численность детей в ДОУ – всего</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1649</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1604</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1616</w:t>
            </w:r>
          </w:p>
        </w:tc>
      </w:tr>
      <w:tr w:rsidR="007D1F2F" w:rsidRPr="007D1F2F" w:rsidTr="002E24C1">
        <w:trPr>
          <w:trHeight w:val="217"/>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том числе с ОВЗ:</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w:t>
            </w:r>
          </w:p>
        </w:tc>
      </w:tr>
      <w:tr w:rsidR="007D1F2F" w:rsidRPr="007D1F2F" w:rsidTr="002E24C1">
        <w:trPr>
          <w:trHeight w:val="209"/>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 нарушением слуха</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w:t>
            </w:r>
          </w:p>
        </w:tc>
      </w:tr>
      <w:tr w:rsidR="007D1F2F" w:rsidRPr="007D1F2F" w:rsidTr="002E24C1">
        <w:trPr>
          <w:trHeight w:val="83"/>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 тяжелыми нарушениями речи</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5</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15</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15</w:t>
            </w:r>
          </w:p>
        </w:tc>
      </w:tr>
      <w:tr w:rsidR="007D1F2F" w:rsidRPr="007D1F2F" w:rsidTr="002E24C1">
        <w:trPr>
          <w:trHeight w:val="183"/>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5</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 нарушением зрения</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w:t>
            </w:r>
          </w:p>
        </w:tc>
      </w:tr>
      <w:tr w:rsidR="007D1F2F" w:rsidRPr="007D1F2F" w:rsidTr="002E24C1">
        <w:trPr>
          <w:trHeight w:val="325"/>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 нарушением опорно-двигательного аппарата</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w:t>
            </w:r>
          </w:p>
        </w:tc>
      </w:tr>
      <w:tr w:rsidR="007D1F2F" w:rsidRPr="007D1F2F" w:rsidTr="002E24C1">
        <w:trPr>
          <w:trHeight w:val="363"/>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 задержкой психического развития</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w:t>
            </w:r>
          </w:p>
        </w:tc>
      </w:tr>
      <w:tr w:rsidR="007D1F2F" w:rsidRPr="007D1F2F" w:rsidTr="002E24C1">
        <w:trPr>
          <w:trHeight w:val="130"/>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 тяжелыми и множественными нарушениями развития</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w:t>
            </w:r>
          </w:p>
        </w:tc>
      </w:tr>
      <w:tr w:rsidR="007D1F2F" w:rsidRPr="007D1F2F" w:rsidTr="002E24C1">
        <w:trPr>
          <w:trHeight w:val="168"/>
        </w:trPr>
        <w:tc>
          <w:tcPr>
            <w:tcW w:w="75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w:t>
            </w:r>
          </w:p>
        </w:tc>
        <w:tc>
          <w:tcPr>
            <w:tcW w:w="318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Число воспитанников-инвалидов</w:t>
            </w:r>
          </w:p>
        </w:tc>
        <w:tc>
          <w:tcPr>
            <w:tcW w:w="1770" w:type="dxa"/>
            <w:tcBorders>
              <w:top w:val="nil"/>
              <w:left w:val="single" w:sz="8" w:space="0" w:color="000000"/>
              <w:bottom w:val="single" w:sz="8" w:space="0" w:color="000000"/>
              <w:right w:val="nil"/>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w:t>
            </w:r>
          </w:p>
        </w:tc>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19</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17</w:t>
            </w:r>
          </w:p>
        </w:tc>
      </w:tr>
    </w:tbl>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2021 году в Артинском ГО в дошкольных образовательных учреждениях количество дошкольников с ограниченными возможностями здоровья 37 детей, что соответствует 2,6 % от общей численности детей, посещающих организации, осуществляющие образовательную деятельность.</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2021 году составляет 1,2 % - 17 детей-инвалидов. Для данных детей составлены адаптированные образовательные программы.</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Работа с данными детьми ведется по следующим направлениям: диагностика (сбор информации о развитии ребёнка, выявление образовательного запроса), разработка индивидуального маршрута, реализация индивидуальной программы, проведение промежуточной диагностики, анализ работы и корректировка.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 xml:space="preserve">В дошкольных образовательных учреждениях, которые посещают </w:t>
      </w:r>
      <w:proofErr w:type="gramStart"/>
      <w:r w:rsidRPr="00427D16">
        <w:rPr>
          <w:rFonts w:ascii="Times New Roman" w:hAnsi="Times New Roman" w:cs="Times New Roman"/>
          <w:sz w:val="28"/>
          <w:szCs w:val="28"/>
        </w:rPr>
        <w:t>дети-инвалиды</w:t>
      </w:r>
      <w:proofErr w:type="gramEnd"/>
      <w:r w:rsidRPr="00427D16">
        <w:rPr>
          <w:rFonts w:ascii="Times New Roman" w:hAnsi="Times New Roman" w:cs="Times New Roman"/>
          <w:sz w:val="28"/>
          <w:szCs w:val="28"/>
        </w:rPr>
        <w:t xml:space="preserve"> выделены ставки ассистента.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Приоритетным направлением в области образования является защита детей. Президентом Российской Федерации провозглашена задача: «Сформировать по-настоящему современную образовательную среду, в том числе для детей с ограниченными возможностями здоровья».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3-х детских садах функционируют психолого-педагогические пункты («Радуга», «Сказка», «Капелька»), в которых осуществлялись разнообразные формы консультативной помощи по запросам родителей: психолого-педагогическая помощь семьям, воспитывающим детей на дому, нуждающимся в квалифицированной помощи специалистов; оказание помощи в адаптации детей, поступающих в дошкольное учреждение; по подготовке ребёнка к школе и другие. Информирование заинтересованной категории граждан осуществлялось через сайты ДОУ, информационные стенды и родительские уголки.</w:t>
      </w:r>
    </w:p>
    <w:p w:rsidR="007D1F2F" w:rsidRPr="007D1F2F" w:rsidRDefault="007D1F2F" w:rsidP="007D1F2F"/>
    <w:p w:rsidR="007D1F2F" w:rsidRPr="007D1F2F" w:rsidRDefault="007D1F2F" w:rsidP="00427D16">
      <w:pPr>
        <w:pStyle w:val="2"/>
        <w:rPr>
          <w:highlight w:val="yellow"/>
        </w:rPr>
      </w:pPr>
      <w:bookmarkStart w:id="64" w:name="_Toc91761466"/>
      <w:r w:rsidRPr="007D1F2F">
        <w:t>5.4. Организация дополнительного образования в ДОУ</w:t>
      </w:r>
      <w:bookmarkEnd w:id="64"/>
      <w:r w:rsidRPr="007D1F2F">
        <w:t xml:space="preserve"> </w:t>
      </w:r>
    </w:p>
    <w:p w:rsidR="007D1F2F" w:rsidRPr="007D1F2F" w:rsidRDefault="007D1F2F" w:rsidP="007D1F2F">
      <w:pPr>
        <w:rPr>
          <w:highlight w:val="yellow"/>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Президент РФ В.В. Путин провозгласил: «Каждый ребенок, подросток должен иметь возможность найти себе занятие по душе». И мы должны обеспечить дополнительное образование каждому ребенку, начиная с дошкольного возраста.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Дополнительное образование в дошкольных учреждениях завоёвывает всё большую популярность. В основном организовывались кружки художественно-эстетического, физического направления и познавательного цикла.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Сегодня дополнительным образованием в Артинском районе охвачено 450 воспитанников (31,5 %). В том числе в детских садах – 27,8 %, в организациях дополнительного образования и ДК –  2,4 %. </w:t>
      </w:r>
    </w:p>
    <w:p w:rsidR="007D1F2F" w:rsidRPr="007D1F2F" w:rsidRDefault="007D1F2F" w:rsidP="007D1F2F">
      <w:r w:rsidRPr="007D1F2F">
        <w:rPr>
          <w:noProof/>
          <w:lang w:eastAsia="ru-RU"/>
        </w:rPr>
        <w:drawing>
          <wp:inline distT="0" distB="0" distL="0" distR="0" wp14:anchorId="463224EF" wp14:editId="0CBFC795">
            <wp:extent cx="6009643" cy="2466975"/>
            <wp:effectExtent l="0" t="0" r="0" b="0"/>
            <wp:docPr id="3" name="Рисунок 3" descr="C:\Users\Schapova N Y\AppData\Local\Microsoft\Windows\Temporary Internet Files\Content.Word\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apova N Y\AppData\Local\Microsoft\Windows\Temporary Internet Files\Content.Word\Рисунок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1709" cy="2471928"/>
                    </a:xfrm>
                    <a:prstGeom prst="rect">
                      <a:avLst/>
                    </a:prstGeom>
                    <a:noFill/>
                    <a:ln>
                      <a:noFill/>
                    </a:ln>
                  </pic:spPr>
                </pic:pic>
              </a:graphicData>
            </a:graphic>
          </wp:inline>
        </w:drawing>
      </w:r>
    </w:p>
    <w:p w:rsidR="007D1F2F" w:rsidRPr="00427D16" w:rsidRDefault="007D1F2F" w:rsidP="00427D16">
      <w:pPr>
        <w:spacing w:after="0" w:line="240" w:lineRule="auto"/>
        <w:ind w:firstLine="567"/>
        <w:jc w:val="both"/>
        <w:rPr>
          <w:rFonts w:ascii="Times New Roman" w:hAnsi="Times New Roman" w:cs="Times New Roman"/>
          <w:sz w:val="28"/>
          <w:szCs w:val="28"/>
        </w:rPr>
      </w:pP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lastRenderedPageBreak/>
        <w:t xml:space="preserve">За последние годы мы наблюдаем положительную динамику охвата детей дошкольного возраста дополнительным образованием: с 7 % в 2015 году до 31,5 % в 2021 году. </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В соответствии с Федеральным законом «Об образовании в Российской Федерации» дошкольные образовательные организации осуществляют лицензирование дополнительных общеобразовательных программ, расширяют предлагаемый спектр образовательных услуг сверх федерального стандарта.  В 2021 году на базе 3 дошкольных образовательных организаций были пролицензированы 6 дополнительных общеобразовательных общеразвивающих программ.</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Все программы дополнительного образования реализуются в дошкольных образовательных организациях на платной основе:</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В МАДОУ «Детский сад «Сказка» это:</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«Здрайверы»;</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«Веселый мяч».</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 xml:space="preserve">В МАДОУ «Детский сад «Капелька» - программа по </w:t>
      </w:r>
      <w:proofErr w:type="gramStart"/>
      <w:r w:rsidRPr="00427D16">
        <w:rPr>
          <w:rFonts w:ascii="Times New Roman" w:hAnsi="Times New Roman" w:cs="Times New Roman"/>
          <w:sz w:val="28"/>
          <w:szCs w:val="28"/>
        </w:rPr>
        <w:t>степ-аэробике</w:t>
      </w:r>
      <w:proofErr w:type="gramEnd"/>
      <w:r w:rsidRPr="00427D16">
        <w:rPr>
          <w:rFonts w:ascii="Times New Roman" w:hAnsi="Times New Roman" w:cs="Times New Roman"/>
          <w:sz w:val="28"/>
          <w:szCs w:val="28"/>
        </w:rPr>
        <w:t xml:space="preserve"> «Веселые ступеньки». </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В МАДОУ «Детский сад «Радуга» - дополнительная общеобразовательная общеразвивающая программа физкультурно-спортивной направленности «Общая физическая подготовка».</w:t>
      </w:r>
    </w:p>
    <w:p w:rsidR="007D1F2F" w:rsidRPr="00427D16" w:rsidRDefault="007D1F2F" w:rsidP="00427D16">
      <w:pPr>
        <w:spacing w:after="0" w:line="240" w:lineRule="auto"/>
        <w:ind w:firstLine="567"/>
        <w:jc w:val="both"/>
        <w:rPr>
          <w:rFonts w:ascii="Times New Roman" w:hAnsi="Times New Roman" w:cs="Times New Roman"/>
          <w:sz w:val="28"/>
          <w:szCs w:val="28"/>
        </w:rPr>
      </w:pPr>
      <w:r w:rsidRPr="00427D16">
        <w:rPr>
          <w:rFonts w:ascii="Times New Roman" w:hAnsi="Times New Roman" w:cs="Times New Roman"/>
          <w:sz w:val="28"/>
          <w:szCs w:val="28"/>
        </w:rPr>
        <w:t xml:space="preserve">В 2021 году </w:t>
      </w:r>
      <w:proofErr w:type="gramStart"/>
      <w:r w:rsidRPr="00427D16">
        <w:rPr>
          <w:rFonts w:ascii="Times New Roman" w:hAnsi="Times New Roman" w:cs="Times New Roman"/>
          <w:sz w:val="28"/>
          <w:szCs w:val="28"/>
        </w:rPr>
        <w:t>открыта</w:t>
      </w:r>
      <w:proofErr w:type="gramEnd"/>
      <w:r w:rsidRPr="00427D16">
        <w:rPr>
          <w:rFonts w:ascii="Times New Roman" w:hAnsi="Times New Roman" w:cs="Times New Roman"/>
          <w:sz w:val="28"/>
          <w:szCs w:val="28"/>
        </w:rPr>
        <w:t xml:space="preserve"> две новых платных дополнительных общеразвивающих программы для детей 3-5 лет в Центре дополнительного образования – «Детский фитнес» и «Неразлучные друзья».</w:t>
      </w:r>
    </w:p>
    <w:p w:rsidR="007D1F2F" w:rsidRPr="00427D16" w:rsidRDefault="007D1F2F" w:rsidP="00427D16">
      <w:pPr>
        <w:spacing w:after="0" w:line="240" w:lineRule="auto"/>
        <w:ind w:firstLine="567"/>
        <w:jc w:val="both"/>
        <w:rPr>
          <w:rFonts w:ascii="Times New Roman" w:hAnsi="Times New Roman" w:cs="Times New Roman"/>
          <w:sz w:val="28"/>
          <w:szCs w:val="28"/>
        </w:rPr>
      </w:pPr>
      <w:proofErr w:type="gramStart"/>
      <w:r w:rsidRPr="00427D16">
        <w:rPr>
          <w:rFonts w:ascii="Times New Roman" w:hAnsi="Times New Roman" w:cs="Times New Roman"/>
          <w:sz w:val="28"/>
          <w:szCs w:val="28"/>
        </w:rPr>
        <w:t>Дополнительное</w:t>
      </w:r>
      <w:proofErr w:type="gramEnd"/>
      <w:r w:rsidRPr="00427D16">
        <w:rPr>
          <w:rFonts w:ascii="Times New Roman" w:hAnsi="Times New Roman" w:cs="Times New Roman"/>
          <w:sz w:val="28"/>
          <w:szCs w:val="28"/>
        </w:rPr>
        <w:t xml:space="preserve"> образования в Артинском городском округе имеет преемственность уровня дошкольного и общего образования. Это достигается, в том числе, и в результате плановой работы Управления образования и внедрения сертификатов учета дополнительного образования. </w:t>
      </w:r>
    </w:p>
    <w:p w:rsidR="007D1F2F" w:rsidRPr="007D1F2F" w:rsidRDefault="007D1F2F" w:rsidP="007D1F2F"/>
    <w:p w:rsidR="007D1F2F" w:rsidRDefault="007D1F2F" w:rsidP="007D1F2F">
      <w:bookmarkStart w:id="65" w:name="_heading=h.ihv636" w:colFirst="0" w:colLast="0"/>
      <w:bookmarkEnd w:id="65"/>
    </w:p>
    <w:p w:rsidR="00427D16" w:rsidRPr="007D1F2F" w:rsidRDefault="00427D16" w:rsidP="007D1F2F"/>
    <w:p w:rsidR="007D1F2F" w:rsidRPr="007D1F2F" w:rsidRDefault="007D1F2F" w:rsidP="00427D16">
      <w:pPr>
        <w:pStyle w:val="1"/>
      </w:pPr>
      <w:bookmarkStart w:id="66" w:name="_Toc91761467"/>
      <w:r w:rsidRPr="007D1F2F">
        <w:t>6. Дополнительное образование</w:t>
      </w:r>
      <w:bookmarkEnd w:id="66"/>
    </w:p>
    <w:p w:rsidR="007D1F2F" w:rsidRPr="007D1F2F" w:rsidRDefault="007D1F2F" w:rsidP="007D1F2F">
      <w:bookmarkStart w:id="67" w:name="_heading=h.32hioqz" w:colFirst="0" w:colLast="0"/>
      <w:bookmarkEnd w:id="67"/>
    </w:p>
    <w:p w:rsidR="007D1F2F" w:rsidRPr="007D1F2F" w:rsidRDefault="007D1F2F" w:rsidP="00427D16">
      <w:pPr>
        <w:pStyle w:val="2"/>
      </w:pPr>
      <w:bookmarkStart w:id="68" w:name="_Toc91761468"/>
      <w:r w:rsidRPr="007D1F2F">
        <w:t>6.1. Обеспечение дополнительного образования детей в АГО</w:t>
      </w:r>
      <w:bookmarkEnd w:id="68"/>
    </w:p>
    <w:p w:rsidR="007D1F2F" w:rsidRPr="007D1F2F" w:rsidRDefault="007D1F2F" w:rsidP="007D1F2F"/>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Дополнительное образование имеет огромное значение в социализации, развитии, воспитании подрастающего поколения. Дополнительное образование определяется как вид образования, который направлен на всестороннее удовлетворение образовательных потребностей человека в интеллектуальном, нравственном, физическом и профессиональном совершенствовании путём занятости детей в различных кружках и секциях. В Артинском городском округе все образовательные организации реализуют программы дополнительного образования. По </w:t>
      </w:r>
      <w:r w:rsidRPr="00427D16">
        <w:rPr>
          <w:rFonts w:ascii="Times New Roman" w:hAnsi="Times New Roman" w:cs="Times New Roman"/>
          <w:sz w:val="28"/>
          <w:szCs w:val="28"/>
        </w:rPr>
        <w:lastRenderedPageBreak/>
        <w:t xml:space="preserve">данным </w:t>
      </w:r>
      <w:proofErr w:type="gramStart"/>
      <w:r w:rsidRPr="00427D16">
        <w:rPr>
          <w:rFonts w:ascii="Times New Roman" w:hAnsi="Times New Roman" w:cs="Times New Roman"/>
          <w:sz w:val="28"/>
          <w:szCs w:val="28"/>
        </w:rPr>
        <w:t>на конец</w:t>
      </w:r>
      <w:proofErr w:type="gramEnd"/>
      <w:r w:rsidRPr="00427D16">
        <w:rPr>
          <w:rFonts w:ascii="Times New Roman" w:hAnsi="Times New Roman" w:cs="Times New Roman"/>
          <w:sz w:val="28"/>
          <w:szCs w:val="28"/>
        </w:rPr>
        <w:t xml:space="preserve"> 2021 года 2378 детей ребенка от 5 до 18 лет являются активными участниками секций и кружков, деятельность которых направлена на развитие художественного, научно-технического творчества и формирование социально-активной гражданственной жизненной позиции.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Кроме школьных кружков дети Артинского городского округа посещают организации дополнительного образования: МАУ ДО «АДЮСШ им. ЗТ России Ю.В. Мельцова» и МАОУ АГО «ЦДО», а также дошкольные образовательные учреждения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МАУ ДО «Артинская ДЮСШ им. ЗТР Ю.В. Мельцова» посещает 302 воспитанника. Работа ведётся по общеразвивающим программам: «Самбо» (СОК), «Волейбол» (СОК), «Бокс» (СОК) и предпрофессиональным программам: «Самбо», «Волейбол».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МАОУ АГО «ЦДО» посещает 953 воспитанника. Работа с детьми ведётся по 5 направленностям:</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техническая</w:t>
      </w:r>
      <w:proofErr w:type="gramEnd"/>
      <w:r w:rsidRPr="00427D16">
        <w:rPr>
          <w:rFonts w:ascii="Times New Roman" w:hAnsi="Times New Roman" w:cs="Times New Roman"/>
          <w:sz w:val="28"/>
          <w:szCs w:val="28"/>
        </w:rPr>
        <w:t xml:space="preserve"> — 5 объединений, </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физкультурно-спортивная</w:t>
      </w:r>
      <w:proofErr w:type="gramEnd"/>
      <w:r w:rsidRPr="00427D16">
        <w:rPr>
          <w:rFonts w:ascii="Times New Roman" w:hAnsi="Times New Roman" w:cs="Times New Roman"/>
          <w:sz w:val="28"/>
          <w:szCs w:val="28"/>
        </w:rPr>
        <w:t xml:space="preserve"> — 4 объединения,</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художественная</w:t>
      </w:r>
      <w:proofErr w:type="gramEnd"/>
      <w:r w:rsidRPr="00427D16">
        <w:rPr>
          <w:rFonts w:ascii="Times New Roman" w:hAnsi="Times New Roman" w:cs="Times New Roman"/>
          <w:sz w:val="28"/>
          <w:szCs w:val="28"/>
        </w:rPr>
        <w:t xml:space="preserve"> — 11 объединений,</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социально-гуманитарное</w:t>
      </w:r>
      <w:proofErr w:type="gramEnd"/>
      <w:r w:rsidRPr="00427D16">
        <w:rPr>
          <w:rFonts w:ascii="Times New Roman" w:hAnsi="Times New Roman" w:cs="Times New Roman"/>
          <w:sz w:val="28"/>
          <w:szCs w:val="28"/>
        </w:rPr>
        <w:t xml:space="preserve"> — 4 объединения,</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туристско-краеведческая</w:t>
      </w:r>
      <w:proofErr w:type="gramEnd"/>
      <w:r w:rsidRPr="00427D16">
        <w:rPr>
          <w:rFonts w:ascii="Times New Roman" w:hAnsi="Times New Roman" w:cs="Times New Roman"/>
          <w:sz w:val="28"/>
          <w:szCs w:val="28"/>
        </w:rPr>
        <w:t xml:space="preserve"> — 3 объединения.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Также обучающиеся посещают Детскую школу искусств, секции и кружки ЦКДиНТ, сельских домов культуры, подростковые клубы. </w:t>
      </w:r>
    </w:p>
    <w:p w:rsidR="007D1F2F" w:rsidRPr="007D1F2F" w:rsidRDefault="007D1F2F" w:rsidP="007D1F2F"/>
    <w:p w:rsidR="007D1F2F" w:rsidRPr="007D1F2F" w:rsidRDefault="007D1F2F" w:rsidP="00427D16">
      <w:pPr>
        <w:pStyle w:val="2"/>
      </w:pPr>
      <w:bookmarkStart w:id="69" w:name="_heading=h.1hmsyys" w:colFirst="0" w:colLast="0"/>
      <w:bookmarkStart w:id="70" w:name="_Toc91761469"/>
      <w:bookmarkEnd w:id="69"/>
      <w:r w:rsidRPr="007D1F2F">
        <w:t>6.2. Организация ПФДО в 2021 году</w:t>
      </w:r>
      <w:bookmarkEnd w:id="70"/>
    </w:p>
    <w:p w:rsidR="007D1F2F" w:rsidRPr="007D1F2F" w:rsidRDefault="007D1F2F" w:rsidP="007D1F2F"/>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рамках реализации федеральной программы «Успех каждого ребенка» Свердловской областью было заключено соглашение о внедрении в регионе новой модели финансирования дополнительного образования.  В рамках данной модели на территории Артинского городского округа в 2019 году была создана межведомственная группа из представителей администрации, управления культуры, управления образования, представителей муниципальных учреждений дополнительного образования, работа межведомственной группы была продолжена в 2020 и 2021 годах. В течение года приняты новые следующие нормативно-правовые акты: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постановление Администрации Артинского городского округа от 29.10.2021 № 551 «Об утверждении административного регламента предоставления муниципальной услуги «Запись на </w:t>
      </w:r>
      <w:proofErr w:type="gramStart"/>
      <w:r w:rsidRPr="00427D16">
        <w:rPr>
          <w:rFonts w:ascii="Times New Roman" w:hAnsi="Times New Roman" w:cs="Times New Roman"/>
          <w:sz w:val="28"/>
          <w:szCs w:val="28"/>
        </w:rPr>
        <w:t>обучение</w:t>
      </w:r>
      <w:proofErr w:type="gramEnd"/>
      <w:r w:rsidRPr="00427D16">
        <w:rPr>
          <w:rFonts w:ascii="Times New Roman" w:hAnsi="Times New Roman" w:cs="Times New Roman"/>
          <w:sz w:val="28"/>
          <w:szCs w:val="28"/>
        </w:rPr>
        <w:t xml:space="preserve"> по дополнительной образовательной программе в Артинском городском округе»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постановление Администрации Артинского городского округа от 09.11.2021 № 571 «О внесении изменений в постановление Администрации Артинского городского округа от 01.04.2019 № 619 «Об утверждении Положения о персонифицированном дополнительном образовании детей в Артинском городском округе»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Постановление Администрации Артинского ГО от 22.11.2021 № 593 «Об утверждении Порядка предоставления поддержки социально-</w:t>
      </w:r>
      <w:r w:rsidRPr="00427D16">
        <w:rPr>
          <w:rFonts w:ascii="Times New Roman" w:hAnsi="Times New Roman" w:cs="Times New Roman"/>
          <w:sz w:val="28"/>
          <w:szCs w:val="28"/>
        </w:rPr>
        <w:lastRenderedPageBreak/>
        <w:t>ориентированным некоммерческим организациям на реализацию проекта по обеспечению развития дополнительного образования детей посредством внедрения механизма персонифицированного финансирования в Артинском городском округе в 2022 году»</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Приказ Управления образования Администрации Артинского ГО от 18.10.2021 № 169-од «Об утверждении Программы персонифицированного дополнительного образования детей в Артинском ГО в 2022 году».</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Внедрение персонифицированного финансирования осуществлялось с учетом следующих параметров муниципалитета: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Количество детей на территории – 3 839 человек (в возрасте от 5 до 18 лет), реально проживающих на территории Артинского ГО.</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По состоянию на 10.12.2021 г. в Артинском ГО количество выданных сертификатов - 4474. Общая сумма номиналов выданных сертификатов ПФ - 3633000.00</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Объем подтвержденных обязательств по сертификатам ПФ в текущем периоде - 3034584.56</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Количество сертификатов, используемых в настоящий момент для обучения (реальный охват) – 2378.</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Количество детей, обучающихся по одной образовательной программе с использованием выданных сертификатов – 1485.</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Количество детей, обучающихся по двум образовательным программам с использованием выданных сертификатов – 669.</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Количество детей, обучающихся по трем и более образовательным программам с использованием выданных сертификатов – 224.</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Общее количество договоров </w:t>
      </w:r>
      <w:proofErr w:type="gramStart"/>
      <w:r w:rsidRPr="00427D16">
        <w:rPr>
          <w:rFonts w:ascii="Times New Roman" w:hAnsi="Times New Roman" w:cs="Times New Roman"/>
          <w:sz w:val="28"/>
          <w:szCs w:val="28"/>
        </w:rPr>
        <w:t>обучения по программам</w:t>
      </w:r>
      <w:proofErr w:type="gramEnd"/>
      <w:r w:rsidRPr="00427D16">
        <w:rPr>
          <w:rFonts w:ascii="Times New Roman" w:hAnsi="Times New Roman" w:cs="Times New Roman"/>
          <w:sz w:val="28"/>
          <w:szCs w:val="28"/>
        </w:rPr>
        <w:t xml:space="preserve"> ПФ, заключенных с использованием выданных сертификатов – 386.</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Общее количество договоров </w:t>
      </w:r>
      <w:proofErr w:type="gramStart"/>
      <w:r w:rsidRPr="00427D16">
        <w:rPr>
          <w:rFonts w:ascii="Times New Roman" w:hAnsi="Times New Roman" w:cs="Times New Roman"/>
          <w:sz w:val="28"/>
          <w:szCs w:val="28"/>
        </w:rPr>
        <w:t>обучения по</w:t>
      </w:r>
      <w:proofErr w:type="gramEnd"/>
      <w:r w:rsidRPr="00427D16">
        <w:rPr>
          <w:rFonts w:ascii="Times New Roman" w:hAnsi="Times New Roman" w:cs="Times New Roman"/>
          <w:sz w:val="28"/>
          <w:szCs w:val="28"/>
        </w:rPr>
        <w:t xml:space="preserve"> платным программам, заключенных с использованием выданных сертификатов - 56</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Общее количество бюджетных заявок, заключенных с использованием выданных сертификатов - 3090.</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Создан специальный раздел «ПФДО» на сайте уполномоченного органа - Управления образования Администрации АГО.</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На сайтах всех образовательных организаций размещалась информация о содержании системы ПФДО, сроках внедрения, порядке получения сертификатов во всех школах проведены Родительские всеобучи и классные часы.</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реестр поставщиков на 2021 год, помимо 3 организаций дополнительного образования включены (и внесли свои программы) 15 школ и 3 детских сада.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На портале зарегистрированы 284 образовательные программы дополнительного образования (рост на 63 % по сравнению с 2020 годом). Из них:</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33 сертифицированные (по программам ПФ) - рост по сравнению с 2020 годом на 15 %;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5 предпрофессиональные программы (на том же уровне)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69 </w:t>
      </w:r>
      <w:proofErr w:type="gramStart"/>
      <w:r w:rsidRPr="00427D16">
        <w:rPr>
          <w:rFonts w:ascii="Times New Roman" w:hAnsi="Times New Roman" w:cs="Times New Roman"/>
          <w:sz w:val="28"/>
          <w:szCs w:val="28"/>
        </w:rPr>
        <w:t>значимые</w:t>
      </w:r>
      <w:proofErr w:type="gramEnd"/>
      <w:r w:rsidRPr="00427D16">
        <w:rPr>
          <w:rFonts w:ascii="Times New Roman" w:hAnsi="Times New Roman" w:cs="Times New Roman"/>
          <w:sz w:val="28"/>
          <w:szCs w:val="28"/>
        </w:rPr>
        <w:t xml:space="preserve"> (рост на 40 %)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171 иных общеразвивающих программ (рост на 43 %)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6 платных дополнительных программ (рост на 100 %).</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Основное увеличение (новые программы) составили общеразвивающие программы дополнительного образования, реализуемые в школах и детских садах, зарегистрированные в 2020 году.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Артинском ГО номинал сертификата в месяц составляет 1050 рублей (2019, 2020 и 2021 год) - на том же уровне.  Выдано сертификатов ПФДО:</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-в 2019 году – 280 шт.;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2020 – 365 шт.;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 2021 году - 386 штук.</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С 2022 года ожидается изменение платформы (навигатора) дополнительного образования с </w:t>
      </w:r>
      <w:hyperlink r:id="rId46">
        <w:r w:rsidRPr="00427D16">
          <w:rPr>
            <w:rFonts w:ascii="Times New Roman" w:hAnsi="Times New Roman" w:cs="Times New Roman"/>
            <w:sz w:val="28"/>
            <w:szCs w:val="28"/>
          </w:rPr>
          <w:t>https://66.pfdo.ru/</w:t>
        </w:r>
      </w:hyperlink>
      <w:r w:rsidRPr="00427D16">
        <w:rPr>
          <w:rFonts w:ascii="Times New Roman" w:hAnsi="Times New Roman" w:cs="Times New Roman"/>
          <w:sz w:val="28"/>
          <w:szCs w:val="28"/>
        </w:rPr>
        <w:t xml:space="preserve"> на https://р66.навигатор</w:t>
      </w:r>
      <w:proofErr w:type="gramStart"/>
      <w:r w:rsidRPr="00427D16">
        <w:rPr>
          <w:rFonts w:ascii="Times New Roman" w:hAnsi="Times New Roman" w:cs="Times New Roman"/>
          <w:sz w:val="28"/>
          <w:szCs w:val="28"/>
        </w:rPr>
        <w:t>.д</w:t>
      </w:r>
      <w:proofErr w:type="gramEnd"/>
      <w:r w:rsidRPr="00427D16">
        <w:rPr>
          <w:rFonts w:ascii="Times New Roman" w:hAnsi="Times New Roman" w:cs="Times New Roman"/>
          <w:sz w:val="28"/>
          <w:szCs w:val="28"/>
        </w:rPr>
        <w:t>ети/.</w:t>
      </w:r>
    </w:p>
    <w:p w:rsidR="007D1F2F" w:rsidRPr="00427D16" w:rsidRDefault="007D1F2F" w:rsidP="00427D16">
      <w:pPr>
        <w:jc w:val="both"/>
        <w:rPr>
          <w:rFonts w:ascii="Times New Roman" w:hAnsi="Times New Roman" w:cs="Times New Roman"/>
          <w:sz w:val="28"/>
          <w:szCs w:val="28"/>
        </w:rPr>
      </w:pPr>
    </w:p>
    <w:p w:rsidR="00427D16" w:rsidRDefault="00427D16" w:rsidP="00427D16">
      <w:pPr>
        <w:pStyle w:val="1"/>
      </w:pPr>
      <w:bookmarkStart w:id="71" w:name="_heading=h.41mghml" w:colFirst="0" w:colLast="0"/>
      <w:bookmarkEnd w:id="71"/>
    </w:p>
    <w:p w:rsidR="007D1F2F" w:rsidRPr="007D1F2F" w:rsidRDefault="007D1F2F" w:rsidP="00427D16">
      <w:pPr>
        <w:pStyle w:val="1"/>
      </w:pPr>
      <w:bookmarkStart w:id="72" w:name="_Toc91761470"/>
      <w:r w:rsidRPr="007D1F2F">
        <w:t>7. Реализация Стратегии развития воспитания в Артинском ГО</w:t>
      </w:r>
      <w:bookmarkEnd w:id="72"/>
    </w:p>
    <w:p w:rsidR="007D1F2F" w:rsidRPr="007D1F2F" w:rsidRDefault="007D1F2F" w:rsidP="007D1F2F"/>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Совершенствование воспитательного потенциала муниципальной системы образования осуществляется в соответствии с нормативными правовыми актами и иными официальными документами, определяющими принципы государственной политики в сфере образования.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Основополагающим документом по воспитанию обучающихся и воспитанников на всех уровнях образования является «Стратегия воспитания в Российской Федерации на период до 2025 года». В этом документе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соответствии с требованиями федеральных государственных образовательных стандартов общего образования в основную образовательную программу школы в обязательном порядке включена программа воспитания и социализации обучающихся, построенная на основе базовых национальных ценностей российского общества, таких, как патриотизм, социальная солидарность, гражданственность, семья, здоровье, труд, творчество, образование. Под воспитанием в общеобразовательных организациях понимается создание условий для развития личности ребенка, его духовно-нравственного становления и подготовки к жизненному </w:t>
      </w:r>
      <w:r w:rsidRPr="00427D16">
        <w:rPr>
          <w:rFonts w:ascii="Times New Roman" w:hAnsi="Times New Roman" w:cs="Times New Roman"/>
          <w:sz w:val="28"/>
          <w:szCs w:val="28"/>
        </w:rPr>
        <w:lastRenderedPageBreak/>
        <w:t>самоопределению, содействие процессу взаимодействия педагогов, родителей и обучающихся в целях эффективного решения общих задач.</w:t>
      </w:r>
    </w:p>
    <w:p w:rsidR="007D1F2F" w:rsidRPr="00427D16" w:rsidRDefault="007D1F2F" w:rsidP="00427D16">
      <w:pPr>
        <w:spacing w:after="0" w:line="240" w:lineRule="auto"/>
        <w:ind w:firstLine="709"/>
        <w:jc w:val="both"/>
        <w:rPr>
          <w:rFonts w:ascii="Times New Roman" w:hAnsi="Times New Roman" w:cs="Times New Roman"/>
          <w:sz w:val="28"/>
          <w:szCs w:val="28"/>
        </w:rPr>
      </w:pPr>
      <w:proofErr w:type="gramStart"/>
      <w:r w:rsidRPr="00427D16">
        <w:rPr>
          <w:rFonts w:ascii="Times New Roman" w:hAnsi="Times New Roman" w:cs="Times New Roman"/>
          <w:sz w:val="28"/>
          <w:szCs w:val="28"/>
        </w:rPr>
        <w:t xml:space="preserve">В связи с принятием ФЗ от 31 июля 2020 №304 – ФЗ «О внесении изменений в ФЗ «Об образовании в РФ» по вопросам воспитания обучающихся, а также в целях обеспечения единого воспитательного пространства, с 1 сентября 2021 года во всех ОО Артинского ГО в образовательные программы школ были включены (внедрены) новые рабочие Программы воспитания и календарные планы воспитательной работы. </w:t>
      </w:r>
      <w:proofErr w:type="gramEnd"/>
    </w:p>
    <w:p w:rsidR="007D1F2F" w:rsidRPr="00427D16" w:rsidRDefault="00427D16" w:rsidP="00427D16">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w:t>
      </w:r>
      <w:r w:rsidR="007D1F2F" w:rsidRPr="00427D16">
        <w:rPr>
          <w:rFonts w:ascii="Times New Roman" w:hAnsi="Times New Roman" w:cs="Times New Roman"/>
          <w:sz w:val="28"/>
          <w:szCs w:val="28"/>
        </w:rPr>
        <w:t xml:space="preserve"> целью сопровождения и оказания методической помощи в написании рабочей Программы Воспитания, с января по июнь 2021 года, Управлением образования была организована и проведена серия индивидуальных консультаций, совещаний с заместителями руководителя ОО по ВР, на которых рассматривались такие вопросы: структура рабочей Программы воспитания, основные модули программы, содержание и формы воспитательной работы, календарное планирование, и другие.</w:t>
      </w:r>
      <w:proofErr w:type="gramEnd"/>
      <w:r w:rsidR="007D1F2F" w:rsidRPr="00427D16">
        <w:rPr>
          <w:rFonts w:ascii="Times New Roman" w:hAnsi="Times New Roman" w:cs="Times New Roman"/>
          <w:sz w:val="28"/>
          <w:szCs w:val="28"/>
        </w:rPr>
        <w:t xml:space="preserve"> В рамках обсуждения рабочих Программ воспитания, с 13 по 16 апреля 2021 года была проведена защита рабочих программ воспитания, с руководителями образовательных организаций и заместителями руководителей по воспитательной работе. Каждое ОО представило свои творческие Программы, над которыми работали в течение всего учебного года. Все представленные программы соответствуют рекомендуемой структуре Программы воспитания, имеют свои модули по различным аспектам воспитательной деятельности с учетом специфики и особенностей школы, локальные нормативные акты, регламентирующие деятельность школы по данному направлению. Все Рабочие Программы воспитания были выложены на школьных сайтах ОО Артинского ГО.</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Одним из приоритетных направлений воспитания является гражданско-патриотическое и духовно-нравственное воспитание. Патриотическое воспитание, являясь составной частью общего воспитательного процесса, представляет собой систематическую и целенаправленную деятельность Управления образования и образовательных организаций по формированию у детей и подростков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2021 год был богат на юбилейные даты и предложенную тематику Года. Так по Указу Президента РФ 2021 год был объявлен Годом науки и технологии. А по Указу Губернатора Свердловской области 2021 год в Свердловской области был объявлен Годом медицинского работника.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Кроме этого, в 2021году наша страна отмечала такие знаменательные события: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- 60-летие полёта в космос Ю.А.Гагарина;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- 80-лет начала Великой Отечественной войны;</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- 800-летие со дня рождения князя Александра Невского;</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- 200-летие со дня рождения Н.А.Некрасов, и другие. </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Гражданско-патриотическое воспитание своих воспитанников система образования формирует по следующим направлениям: историко-краеведческое, военно-патриотическое, спортивно-патриотическое, социально-патриотическое, все эти направления отражены в рабочих Программах Воспитания. </w:t>
      </w:r>
      <w:proofErr w:type="gramStart"/>
      <w:r w:rsidRPr="00427D16">
        <w:rPr>
          <w:rFonts w:ascii="Times New Roman" w:hAnsi="Times New Roman" w:cs="Times New Roman"/>
          <w:sz w:val="28"/>
          <w:szCs w:val="28"/>
        </w:rPr>
        <w:t xml:space="preserve">Организация воспитательной работы с обучающимися в школах проводится как через классно-урочную деятельность (уроки истории, обществознания, географии, ОБЖ, литературы), так и мероприятия внеурочной деятельности (классные часы, беседы, викторины, игры, онлайн-экскурсии, выставки, соревнования и т.д.).  </w:t>
      </w:r>
      <w:proofErr w:type="gramEnd"/>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связи с эпидемией </w:t>
      </w:r>
      <w:proofErr w:type="gramStart"/>
      <w:r w:rsidRPr="00427D16">
        <w:rPr>
          <w:rFonts w:ascii="Times New Roman" w:hAnsi="Times New Roman" w:cs="Times New Roman"/>
          <w:sz w:val="28"/>
          <w:szCs w:val="28"/>
        </w:rPr>
        <w:t>по</w:t>
      </w:r>
      <w:proofErr w:type="gramEnd"/>
      <w:r w:rsidRPr="00427D16">
        <w:rPr>
          <w:rFonts w:ascii="Times New Roman" w:hAnsi="Times New Roman" w:cs="Times New Roman"/>
          <w:sz w:val="28"/>
          <w:szCs w:val="28"/>
        </w:rPr>
        <w:t xml:space="preserve"> </w:t>
      </w:r>
      <w:proofErr w:type="gramStart"/>
      <w:r w:rsidRPr="00427D16">
        <w:rPr>
          <w:rFonts w:ascii="Times New Roman" w:hAnsi="Times New Roman" w:cs="Times New Roman"/>
          <w:sz w:val="28"/>
          <w:szCs w:val="28"/>
        </w:rPr>
        <w:t>корона</w:t>
      </w:r>
      <w:proofErr w:type="gramEnd"/>
      <w:r w:rsidRPr="00427D16">
        <w:rPr>
          <w:rFonts w:ascii="Times New Roman" w:hAnsi="Times New Roman" w:cs="Times New Roman"/>
          <w:sz w:val="28"/>
          <w:szCs w:val="28"/>
        </w:rPr>
        <w:t xml:space="preserve"> вирусу и переходом ОО на дистанционное обучение в 2021 году, работа по патриотическому воспитанию продолжалась классными руководителями и в формате онлайн.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Второй год подряд все ОО участвуют в реализации проекта «Памятные даты военной истории России», который направлен на сохранение исторической Памяти подвига народов России при защите Отечества. Данный проект рекомендован Российским военно-историческим обществом, и представлен электронными материалами сайта. Ежемесячно, в рамках «Календаря памятных дат военной истории России» при проведении мероприятий, ОО использовали различные форматы подачи информации: тематические занятия и уроки, просмотр видеороликов и трансляцию аудиоматериалов, организацию информационных стендов, размещение информации на сайтах, что находит подтверждение в таблице. ОО представляли информацию в УО для отчёта в Военкомат г</w:t>
      </w:r>
      <w:proofErr w:type="gramStart"/>
      <w:r w:rsidRPr="00427D16">
        <w:rPr>
          <w:rFonts w:ascii="Times New Roman" w:hAnsi="Times New Roman" w:cs="Times New Roman"/>
          <w:sz w:val="28"/>
          <w:szCs w:val="28"/>
        </w:rPr>
        <w:t>.Р</w:t>
      </w:r>
      <w:proofErr w:type="gramEnd"/>
      <w:r w:rsidRPr="00427D16">
        <w:rPr>
          <w:rFonts w:ascii="Times New Roman" w:hAnsi="Times New Roman" w:cs="Times New Roman"/>
          <w:sz w:val="28"/>
          <w:szCs w:val="28"/>
        </w:rPr>
        <w:t>евда.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Реализуя цели и задачи Стратегии, система образования обеспечивала историческую преемственность поколений, сохранение, распространение и развитие национальной культуры, воспитание бережного отношения к историческому и культурному наследию. В течение всего 2021 года в ОО проводились различные тематические мероприятия, посвящённые как знаменательным Памятным датам военной истории России, так и посвящённые Тематике Года. Развёрнутая информация по месяцам приведена в таблице. </w:t>
      </w:r>
    </w:p>
    <w:p w:rsidR="007D1F2F" w:rsidRPr="007D1F2F" w:rsidRDefault="007D1F2F" w:rsidP="007D1F2F"/>
    <w:tbl>
      <w:tblPr>
        <w:tblW w:w="0" w:type="auto"/>
        <w:tblLayout w:type="fixed"/>
        <w:tblLook w:val="04A0" w:firstRow="1" w:lastRow="0" w:firstColumn="1" w:lastColumn="0" w:noHBand="0" w:noVBand="1"/>
      </w:tblPr>
      <w:tblGrid>
        <w:gridCol w:w="534"/>
        <w:gridCol w:w="1559"/>
        <w:gridCol w:w="4678"/>
        <w:gridCol w:w="2693"/>
      </w:tblGrid>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Сроки проведения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Мероприятия</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Итоги</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18.01.-30.01.21</w:t>
            </w:r>
          </w:p>
        </w:tc>
        <w:tc>
          <w:tcPr>
            <w:tcW w:w="4678"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Всероссийская акция памяти «Блокадный хлеб»: уроки Памяти и славы, Музейные уроки и уроки истории, тематические классные часы.</w:t>
            </w:r>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Онлайн-урок «Урок мужества. Подвиг блокадного Ленинграда»</w:t>
            </w:r>
          </w:p>
        </w:tc>
        <w:tc>
          <w:tcPr>
            <w:tcW w:w="2693"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2472 обучающихся, из них 149 юнармейцев.</w:t>
            </w:r>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1350 обучающихся,</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72 юнармейца.</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01.02.-04.02.21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Мероприятия, посвящённые памятной дате (02.02.1943г.) военной истории в РФ, разгрому немецко-фашистских вой</w:t>
            </w:r>
            <w:proofErr w:type="gramStart"/>
            <w:r w:rsidRPr="00427D16">
              <w:rPr>
                <w:rFonts w:ascii="Times New Roman" w:hAnsi="Times New Roman" w:cs="Times New Roman"/>
                <w:sz w:val="20"/>
                <w:szCs w:val="20"/>
              </w:rPr>
              <w:t>ск в Ст</w:t>
            </w:r>
            <w:proofErr w:type="gramEnd"/>
            <w:r w:rsidRPr="00427D16">
              <w:rPr>
                <w:rFonts w:ascii="Times New Roman" w:hAnsi="Times New Roman" w:cs="Times New Roman"/>
                <w:sz w:val="20"/>
                <w:szCs w:val="20"/>
              </w:rPr>
              <w:t>алинградской битве: «Непокорённый Сталинград!»,</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«Подвиг Сталинграда!», «И победила жизнь в боях под Сталинградом!».</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2495 обучающихся, из них 133 юнармейца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15.02.-</w:t>
            </w:r>
            <w:r w:rsidRPr="00427D16">
              <w:rPr>
                <w:rFonts w:ascii="Times New Roman" w:hAnsi="Times New Roman" w:cs="Times New Roman"/>
                <w:sz w:val="20"/>
                <w:szCs w:val="20"/>
              </w:rPr>
              <w:lastRenderedPageBreak/>
              <w:t>16.02.2021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 xml:space="preserve">Мероприятия, посвящённые Дню памяти о </w:t>
            </w:r>
            <w:r w:rsidRPr="00427D16">
              <w:rPr>
                <w:rFonts w:ascii="Times New Roman" w:hAnsi="Times New Roman" w:cs="Times New Roman"/>
                <w:sz w:val="20"/>
                <w:szCs w:val="20"/>
              </w:rPr>
              <w:lastRenderedPageBreak/>
              <w:t>россиянах, исполнявших служебный долг за пределами Отечества, Музейные уроки, тематические классные часы, Уроки Памяти и славы: «Афганистан. Чтобы</w:t>
            </w:r>
            <w:proofErr w:type="gramStart"/>
            <w:r w:rsidRPr="00427D16">
              <w:rPr>
                <w:rFonts w:ascii="Times New Roman" w:hAnsi="Times New Roman" w:cs="Times New Roman"/>
                <w:sz w:val="20"/>
                <w:szCs w:val="20"/>
              </w:rPr>
              <w:t xml:space="preserve"> П</w:t>
            </w:r>
            <w:proofErr w:type="gramEnd"/>
            <w:r w:rsidRPr="00427D16">
              <w:rPr>
                <w:rFonts w:ascii="Times New Roman" w:hAnsi="Times New Roman" w:cs="Times New Roman"/>
                <w:sz w:val="20"/>
                <w:szCs w:val="20"/>
              </w:rPr>
              <w:t>омнить!», «А Память сердце бережёт».</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lastRenderedPageBreak/>
              <w:t xml:space="preserve">1973 обучающихся, из них </w:t>
            </w:r>
            <w:r w:rsidRPr="00427D16">
              <w:rPr>
                <w:rFonts w:ascii="Times New Roman" w:hAnsi="Times New Roman" w:cs="Times New Roman"/>
                <w:sz w:val="20"/>
                <w:szCs w:val="20"/>
              </w:rPr>
              <w:lastRenderedPageBreak/>
              <w:t>123 юнармейца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4</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15.02. - 22.02. 2021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Мероприятия, посвящённые Дню защитника Отечества: Уроки Мужества, праздничные линейки, беседы </w:t>
            </w:r>
            <w:proofErr w:type="gramStart"/>
            <w:r w:rsidRPr="00427D16">
              <w:rPr>
                <w:rFonts w:ascii="Times New Roman" w:hAnsi="Times New Roman" w:cs="Times New Roman"/>
                <w:sz w:val="20"/>
                <w:szCs w:val="20"/>
              </w:rPr>
              <w:t>–в</w:t>
            </w:r>
            <w:proofErr w:type="gramEnd"/>
            <w:r w:rsidRPr="00427D16">
              <w:rPr>
                <w:rFonts w:ascii="Times New Roman" w:hAnsi="Times New Roman" w:cs="Times New Roman"/>
                <w:sz w:val="20"/>
                <w:szCs w:val="20"/>
              </w:rPr>
              <w:t>стречи,  Музейные уроки, тематические классные часы «Есть такая профессия –Родину защищать!».</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2718 обучающихся, из них 135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5</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19.02.-23.02.2021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Акция «Цветы у Обелиска».</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Возложение цветов к Памятным доскам, обелискам и памятникам воинам Великой Отечественной войны и Гражданской войны.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Акции принимают  участие отряды  Юнармии, Российского движения школьников.</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449 участников, из них 74 юнармейца,</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47 педагогов, родители.</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 течение февраля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Мероприятия, в рамках Месячника:</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игры Зарничка и Зарница,</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смотры строя и песни, «Армейский чемоданчик», спортивные соревнования, стрельбы, сборк</w:t>
            </w:r>
            <w:proofErr w:type="gramStart"/>
            <w:r w:rsidRPr="00427D16">
              <w:rPr>
                <w:rFonts w:ascii="Times New Roman" w:hAnsi="Times New Roman" w:cs="Times New Roman"/>
                <w:sz w:val="20"/>
                <w:szCs w:val="20"/>
              </w:rPr>
              <w:t>а-</w:t>
            </w:r>
            <w:proofErr w:type="gramEnd"/>
            <w:r w:rsidRPr="00427D16">
              <w:rPr>
                <w:rFonts w:ascii="Times New Roman" w:hAnsi="Times New Roman" w:cs="Times New Roman"/>
                <w:sz w:val="20"/>
                <w:szCs w:val="20"/>
              </w:rPr>
              <w:t xml:space="preserve"> разборка автомата, песенные фестивали солдатской песни, конкурсы рисунков и плакатов, книжные выставки, и другие. </w:t>
            </w:r>
          </w:p>
        </w:tc>
        <w:tc>
          <w:tcPr>
            <w:tcW w:w="2693"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3149 участников, из них 164 юнармейца</w:t>
            </w:r>
          </w:p>
          <w:p w:rsidR="007D1F2F" w:rsidRPr="00427D16" w:rsidRDefault="007D1F2F" w:rsidP="00427D16">
            <w:pPr>
              <w:spacing w:after="0" w:line="240" w:lineRule="auto"/>
              <w:rPr>
                <w:rFonts w:ascii="Times New Roman" w:hAnsi="Times New Roman" w:cs="Times New Roman"/>
                <w:sz w:val="20"/>
                <w:szCs w:val="20"/>
              </w:rPr>
            </w:pP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февраля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Юнармейский Проект «Поколений связующая нить». </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 юнармейских отрядов.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февраля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Всероссийский конкурс сочинений «Без срока давности»</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10 ОО,</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17 работ обучающихся.</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февраля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Областной конкурс сочинений исторического парка «Россия </w:t>
            </w:r>
            <w:proofErr w:type="gramStart"/>
            <w:r w:rsidRPr="00427D16">
              <w:rPr>
                <w:rFonts w:ascii="Times New Roman" w:hAnsi="Times New Roman" w:cs="Times New Roman"/>
                <w:sz w:val="20"/>
                <w:szCs w:val="20"/>
              </w:rPr>
              <w:t>–М</w:t>
            </w:r>
            <w:proofErr w:type="gramEnd"/>
            <w:r w:rsidRPr="00427D16">
              <w:rPr>
                <w:rFonts w:ascii="Times New Roman" w:hAnsi="Times New Roman" w:cs="Times New Roman"/>
                <w:sz w:val="20"/>
                <w:szCs w:val="20"/>
              </w:rPr>
              <w:t>оя история» г. Екатеринбург .</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 обучающихся.</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11.01.-22.02.21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Всероссийский конкурс рисунка «Россия</w:t>
            </w:r>
            <w:proofErr w:type="gramStart"/>
            <w:r w:rsidRPr="00427D16">
              <w:rPr>
                <w:rFonts w:ascii="Times New Roman" w:hAnsi="Times New Roman" w:cs="Times New Roman"/>
                <w:sz w:val="20"/>
                <w:szCs w:val="20"/>
              </w:rPr>
              <w:t xml:space="preserve"> :</w:t>
            </w:r>
            <w:proofErr w:type="gramEnd"/>
            <w:r w:rsidRPr="00427D16">
              <w:rPr>
                <w:rFonts w:ascii="Times New Roman" w:hAnsi="Times New Roman" w:cs="Times New Roman"/>
                <w:sz w:val="20"/>
                <w:szCs w:val="20"/>
              </w:rPr>
              <w:t xml:space="preserve"> Рубежи Будущего» </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43 обучающихся, из них 5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04.02.-14.02.2021 </w:t>
            </w:r>
          </w:p>
        </w:tc>
        <w:tc>
          <w:tcPr>
            <w:tcW w:w="4678"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Декада лыжного спорта в Артинском Городском Округе.</w:t>
            </w:r>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2050 </w:t>
            </w:r>
            <w:proofErr w:type="gramStart"/>
            <w:r w:rsidRPr="00427D16">
              <w:rPr>
                <w:rFonts w:ascii="Times New Roman" w:hAnsi="Times New Roman" w:cs="Times New Roman"/>
                <w:sz w:val="20"/>
                <w:szCs w:val="20"/>
              </w:rPr>
              <w:t>обучающихся</w:t>
            </w:r>
            <w:proofErr w:type="gramEnd"/>
            <w:r w:rsidRPr="00427D16">
              <w:rPr>
                <w:rFonts w:ascii="Times New Roman" w:hAnsi="Times New Roman" w:cs="Times New Roman"/>
                <w:sz w:val="20"/>
                <w:szCs w:val="20"/>
              </w:rPr>
              <w:t>, 372 воспитанника ДОУ,</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315 педагогов ОО, 139 родителей.</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01.03.21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День Памяти воинов десантников. Линейки Памяти с Минутой молчания. Музыкальное посвящение солдатам и офицерам.  Уроки мужества.</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656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из них 78 юнармейцев. </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03.03.2021</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Трансляция Урока по ссылкам.</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Межрегиональный Урок Мужества «Стоявшие насмерть», посвящённый подвигу 6-ой роты 104 полка76-ой Псковской дивизии ВДВ. </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585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112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09.03.21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85 лет со дня рождения советского лётчика – космонавта Героя Советского Союза Ю.А.Гагарина, единый классный час, беседы с презентациями и видео фрагментами, эссе-сочинение «Письмо космонавта».</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1320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124 юнармейца.</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15</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09.03.-11.03.21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Уроки Памяти и славы, музейные уроки, тематические классные часы, посвящённые Уральскому добровольческому танковому корпусу</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«Подвиг народа бессмертен», «Славные подвиги земляков».</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1441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112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16</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17.03.21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Участие во Всероссийской патриотической интеллектуальной игре «1418».</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 обучающихся.</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18.03.21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День воссоединения России и Крыма «Мы вместе!», беседы «От Потёмкина до наших дней!»,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Всероссийский онлайн - урок, фестиваль «Крымская весна».</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1639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168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05.04. -12.04.21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«Гагаринская неделя» </w:t>
            </w:r>
            <w:proofErr w:type="gramStart"/>
            <w:r w:rsidRPr="00427D16">
              <w:rPr>
                <w:rFonts w:ascii="Times New Roman" w:hAnsi="Times New Roman" w:cs="Times New Roman"/>
                <w:sz w:val="20"/>
                <w:szCs w:val="20"/>
              </w:rPr>
              <w:t>-в</w:t>
            </w:r>
            <w:proofErr w:type="gramEnd"/>
            <w:r w:rsidRPr="00427D16">
              <w:rPr>
                <w:rFonts w:ascii="Times New Roman" w:hAnsi="Times New Roman" w:cs="Times New Roman"/>
                <w:sz w:val="20"/>
                <w:szCs w:val="20"/>
              </w:rPr>
              <w:t xml:space="preserve"> рамках Года </w:t>
            </w:r>
            <w:r w:rsidRPr="00427D16">
              <w:rPr>
                <w:rFonts w:ascii="Times New Roman" w:hAnsi="Times New Roman" w:cs="Times New Roman"/>
                <w:sz w:val="20"/>
                <w:szCs w:val="20"/>
              </w:rPr>
              <w:lastRenderedPageBreak/>
              <w:t>науки и технологии</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В рамках Гагаринской недели был проведён цикл мероприятий:</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-«Удивительный мир космоса» (конкурсы рисунков и плакатов, поделок, ракет); онлайн-викторина и </w:t>
            </w:r>
            <w:r w:rsidRPr="00427D16">
              <w:rPr>
                <w:rFonts w:ascii="Times New Roman" w:hAnsi="Times New Roman" w:cs="Times New Roman"/>
                <w:sz w:val="20"/>
                <w:szCs w:val="20"/>
              </w:rPr>
              <w:lastRenderedPageBreak/>
              <w:t>игра «Знатоки Космоса»;</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-Мастер-класс «Ракета своими руками»</w:t>
            </w:r>
            <w:proofErr w:type="gramStart"/>
            <w:r w:rsidRPr="00427D16">
              <w:rPr>
                <w:rFonts w:ascii="Times New Roman" w:hAnsi="Times New Roman" w:cs="Times New Roman"/>
                <w:sz w:val="20"/>
                <w:szCs w:val="20"/>
              </w:rPr>
              <w:t>.</w:t>
            </w:r>
            <w:proofErr w:type="gramEnd"/>
            <w:r w:rsidRPr="00427D16">
              <w:rPr>
                <w:rFonts w:ascii="Times New Roman" w:hAnsi="Times New Roman" w:cs="Times New Roman"/>
                <w:sz w:val="20"/>
                <w:szCs w:val="20"/>
              </w:rPr>
              <w:t xml:space="preserve">   </w:t>
            </w:r>
            <w:proofErr w:type="gramStart"/>
            <w:r w:rsidRPr="00427D16">
              <w:rPr>
                <w:rFonts w:ascii="Times New Roman" w:hAnsi="Times New Roman" w:cs="Times New Roman"/>
                <w:sz w:val="20"/>
                <w:szCs w:val="20"/>
              </w:rPr>
              <w:t>и</w:t>
            </w:r>
            <w:proofErr w:type="gramEnd"/>
            <w:r w:rsidRPr="00427D16">
              <w:rPr>
                <w:rFonts w:ascii="Times New Roman" w:hAnsi="Times New Roman" w:cs="Times New Roman"/>
                <w:sz w:val="20"/>
                <w:szCs w:val="20"/>
              </w:rPr>
              <w:t xml:space="preserve"> запуск ракет «12апреля 12 залпов»;</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«Наука - это космос»: презентации профильных классов на линейках,</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презентации предметов, связанных с науками о космосе.</w:t>
            </w:r>
          </w:p>
        </w:tc>
        <w:tc>
          <w:tcPr>
            <w:tcW w:w="2693"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 xml:space="preserve">2241 </w:t>
            </w:r>
            <w:proofErr w:type="gramStart"/>
            <w:r w:rsidRPr="00427D16">
              <w:rPr>
                <w:rFonts w:ascii="Times New Roman" w:hAnsi="Times New Roman" w:cs="Times New Roman"/>
                <w:sz w:val="20"/>
                <w:szCs w:val="20"/>
              </w:rPr>
              <w:t>обучающийся</w:t>
            </w:r>
            <w:proofErr w:type="gramEnd"/>
            <w:r w:rsidRPr="00427D16">
              <w:rPr>
                <w:rFonts w:ascii="Times New Roman" w:hAnsi="Times New Roman" w:cs="Times New Roman"/>
                <w:sz w:val="20"/>
                <w:szCs w:val="20"/>
              </w:rPr>
              <w:t>, из них 146 юнармейцев</w:t>
            </w:r>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19</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12.04.21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«Гагаринский Урок», классные часы ко Дню Космонавтики «Гагаринский урок»;</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Флешмо</w:t>
            </w:r>
            <w:proofErr w:type="gramStart"/>
            <w:r w:rsidRPr="00427D16">
              <w:rPr>
                <w:rFonts w:ascii="Times New Roman" w:hAnsi="Times New Roman" w:cs="Times New Roman"/>
                <w:sz w:val="20"/>
                <w:szCs w:val="20"/>
              </w:rPr>
              <w:t>б-</w:t>
            </w:r>
            <w:proofErr w:type="gramEnd"/>
            <w:r w:rsidRPr="00427D16">
              <w:rPr>
                <w:rFonts w:ascii="Times New Roman" w:hAnsi="Times New Roman" w:cs="Times New Roman"/>
                <w:sz w:val="20"/>
                <w:szCs w:val="20"/>
              </w:rPr>
              <w:t xml:space="preserve"> «Дорога к просторам Вселенной», арт-оформление космического полотна интересными фактами и событиями о космосе;</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-«На улице Гагарина», и другие </w:t>
            </w:r>
          </w:p>
        </w:tc>
        <w:tc>
          <w:tcPr>
            <w:tcW w:w="2693"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2208 обучающихся, из них 101 юнармеец</w:t>
            </w:r>
            <w:proofErr w:type="gramEnd"/>
          </w:p>
          <w:p w:rsidR="007D1F2F" w:rsidRPr="00427D16" w:rsidRDefault="007D1F2F" w:rsidP="00427D16">
            <w:pPr>
              <w:spacing w:after="0" w:line="240" w:lineRule="auto"/>
              <w:rPr>
                <w:rFonts w:ascii="Times New Roman" w:hAnsi="Times New Roman" w:cs="Times New Roman"/>
                <w:sz w:val="20"/>
                <w:szCs w:val="20"/>
              </w:rPr>
            </w:pP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189 обучающихся, из них 5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01.04.21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Урок Мужества - встреча,  «О героях боевых действий в Чечне и других горячих точках», Урок  проводил Председатель совета ветеранов ОМВД России по Артинскому району Анатолий Николаевич Пахомов.</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23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 педагога</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21</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 течение апреля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Международный проект «Письмо Победы»</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13 обучающихся, из них 1 юнармеец.</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22</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08.04.21г.,</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14.04.2021 г.</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Уроки – встречи, с председателем местного отделения общественной организации ветеранов войны, труда, боевых действий, государственной службы, пенсионеров Артинского ГО, Печёрским А.М., участником акции «Возвращение», </w:t>
            </w:r>
            <w:proofErr w:type="gramStart"/>
            <w:r w:rsidRPr="00427D16">
              <w:rPr>
                <w:rFonts w:ascii="Times New Roman" w:hAnsi="Times New Roman" w:cs="Times New Roman"/>
                <w:sz w:val="20"/>
                <w:szCs w:val="20"/>
              </w:rPr>
              <w:t>принимавший</w:t>
            </w:r>
            <w:proofErr w:type="gramEnd"/>
            <w:r w:rsidRPr="00427D16">
              <w:rPr>
                <w:rFonts w:ascii="Times New Roman" w:hAnsi="Times New Roman" w:cs="Times New Roman"/>
                <w:sz w:val="20"/>
                <w:szCs w:val="20"/>
              </w:rPr>
              <w:t xml:space="preserve"> участие в раскопках в Московской области в 2020 году. Выставка с мест раскопок в Московской области</w:t>
            </w:r>
            <w:proofErr w:type="gramStart"/>
            <w:r w:rsidRPr="00427D16">
              <w:rPr>
                <w:rFonts w:ascii="Times New Roman" w:hAnsi="Times New Roman" w:cs="Times New Roman"/>
                <w:sz w:val="20"/>
                <w:szCs w:val="20"/>
              </w:rPr>
              <w:t xml:space="preserve"> .</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346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из них 11юнармейцев,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 9 педагогов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23</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03.03.- 15.04.21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Общероссийский фотоконкурс «Истории героев среди нас»</w:t>
            </w:r>
            <w:proofErr w:type="gramStart"/>
            <w:r w:rsidRPr="00427D16">
              <w:rPr>
                <w:rFonts w:ascii="Times New Roman" w:hAnsi="Times New Roman" w:cs="Times New Roman"/>
                <w:sz w:val="20"/>
                <w:szCs w:val="20"/>
              </w:rPr>
              <w:t xml:space="preserve"> .</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3 обучающихся. </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24</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19.04.21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Единый Всероссийский урок</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«День единых действий в Память о геноциде советского народа». </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 xml:space="preserve">15 ОО, 635 обучающихся, из них 123 юнармейца </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25</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 течение апреля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Участие во Всероссийском  Проекте «Народный кинопоказ», просмотр фильма «Подольские курсанты» (онлайн).</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554 обучающихся, из них 131 юнармеец.</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26</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 течение апреля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Оформление экспозиций «Календарь памятных дат военной истории»,</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стендовая презентация «История Ледового побоища» и проведение викторины; стендовые презентации «Как это было!»,</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 Помнит мир спасённый</w:t>
            </w:r>
            <w:proofErr w:type="gramStart"/>
            <w:r w:rsidRPr="00427D16">
              <w:rPr>
                <w:rFonts w:ascii="Times New Roman" w:hAnsi="Times New Roman" w:cs="Times New Roman"/>
                <w:sz w:val="20"/>
                <w:szCs w:val="20"/>
              </w:rPr>
              <w:t xml:space="preserve"> !</w:t>
            </w:r>
            <w:proofErr w:type="gramEnd"/>
            <w:r w:rsidRPr="00427D1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1323 обучающихся, из них 107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27</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 течение апреля  </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Мероприятия, в рамках календаря Памятных дат военной истории России:</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-Уроки Истории и Мужества, Уроки Памяти и музейные уроки, викторина «Встреча на Эльбе», просмотр презентаций и видеофильмов.</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1094 обучающихся, из них 94 юнармейца.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28</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29.04.21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Международная просветительско-патриотическая Акция  «Диктант Победы».</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263 обучающихся, из них 77 юнармейцев; 103 педагога, 86 родителей.</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29</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26.04.-09.05.21 г.</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Всероссийская Акция «</w:t>
            </w:r>
            <w:proofErr w:type="gramStart"/>
            <w:r w:rsidRPr="00427D16">
              <w:rPr>
                <w:rFonts w:ascii="Times New Roman" w:hAnsi="Times New Roman" w:cs="Times New Roman"/>
                <w:sz w:val="20"/>
                <w:szCs w:val="20"/>
              </w:rPr>
              <w:t>Бессмертный</w:t>
            </w:r>
            <w:proofErr w:type="gramEnd"/>
            <w:r w:rsidRPr="00427D16">
              <w:rPr>
                <w:rFonts w:ascii="Times New Roman" w:hAnsi="Times New Roman" w:cs="Times New Roman"/>
                <w:sz w:val="20"/>
                <w:szCs w:val="20"/>
              </w:rPr>
              <w:t xml:space="preserve"> полк-онлайн».</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494 обучающихся, из них 59 юнармейцев, 46 педагогов, 26 родителей.</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30</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01.05.-10.05.21 г.</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Муниципальная «Вахта Памяти».</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2860 обучающихся, из них 163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11.05.-18.05.21 г.</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Всероссийский «Урок Победы». </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1944 обучающихся, из них 105 юнармейцев, 176 педагогов.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32</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09.05.21 г.</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Возложение цветов к Обелискам и памятникам. Акции «Цветы Победы», «Память жива».</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338 обучающихся, из них 96 юнармейцев, 28 педагогов, 8 родителей.</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23.04.-09.05.21 </w:t>
            </w:r>
            <w:r w:rsidRPr="00427D16">
              <w:rPr>
                <w:rFonts w:ascii="Times New Roman" w:hAnsi="Times New Roman" w:cs="Times New Roman"/>
                <w:sz w:val="20"/>
                <w:szCs w:val="20"/>
              </w:rPr>
              <w:lastRenderedPageBreak/>
              <w:t>г.</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Акция «Скажи «Спасибо за Победу!».</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268 обучающихся, из них 15 </w:t>
            </w:r>
            <w:r w:rsidRPr="00427D16">
              <w:rPr>
                <w:rFonts w:ascii="Times New Roman" w:hAnsi="Times New Roman" w:cs="Times New Roman"/>
                <w:sz w:val="20"/>
                <w:szCs w:val="20"/>
              </w:rPr>
              <w:lastRenderedPageBreak/>
              <w:t>юнармейцев, 18 педагогов, 9 родителей.</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lastRenderedPageBreak/>
              <w:t>34</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26.04.- 09.05.2021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Всероссийская Акция «Бессмертный полк - онлайн»</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494 обучающихся,</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59 юнармейцев;</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46 педагогов, 26 родителей.</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35</w:t>
            </w:r>
          </w:p>
          <w:p w:rsidR="007D1F2F" w:rsidRPr="00427D16" w:rsidRDefault="007D1F2F" w:rsidP="00427D16">
            <w:pPr>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30.04. - 09.05.2021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Флешмоб семейного творчества «Рисуем с детьми Вечный огонь».</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66 детей и воспитанников; 8 педагогов,  23 родителя.</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36</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28.04. – 09.05.21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Участие во Всероссийском  проекте «Народный кинопоказ», просмотр фильма «Подольские курсанты» (онлайн).</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554 обучающихся, из них 131 юнармеец.</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мая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Оформление экспозиций «Календарь памятных дат военной истории», стендовая презентация «История Ледового побоища», проведение викторины; стендовые презентации «Как это было!», «И Помнит мир спасённый</w:t>
            </w:r>
            <w:proofErr w:type="gramStart"/>
            <w:r w:rsidRPr="00427D16">
              <w:rPr>
                <w:rFonts w:ascii="Times New Roman" w:hAnsi="Times New Roman" w:cs="Times New Roman"/>
                <w:sz w:val="20"/>
                <w:szCs w:val="20"/>
              </w:rPr>
              <w:t xml:space="preserve"> !</w:t>
            </w:r>
            <w:proofErr w:type="gramEnd"/>
            <w:r w:rsidRPr="00427D1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1323 обучающихся, из них 107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38</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11.05.-  18.05.2021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Уроки Мужества, посвящённые Всероссийской инициативе  «Горячее сердце».</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94 обучающихся, </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из них 32 юнармейца.</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мая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Мероприятия, в рамках календаря Памятных дат военной истории России: </w:t>
            </w:r>
            <w:proofErr w:type="gramStart"/>
            <w:r w:rsidRPr="00427D16">
              <w:rPr>
                <w:rFonts w:ascii="Times New Roman" w:hAnsi="Times New Roman" w:cs="Times New Roman"/>
                <w:sz w:val="20"/>
                <w:szCs w:val="20"/>
              </w:rPr>
              <w:t>-У</w:t>
            </w:r>
            <w:proofErr w:type="gramEnd"/>
            <w:r w:rsidRPr="00427D16">
              <w:rPr>
                <w:rFonts w:ascii="Times New Roman" w:hAnsi="Times New Roman" w:cs="Times New Roman"/>
                <w:sz w:val="20"/>
                <w:szCs w:val="20"/>
              </w:rPr>
              <w:t>роки Истории и Мужества, Уроки Памяти и музейные уроки, викторина «Встреча на Эльбе», просмотр презентаций и видеофильмов.</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1094 обучающихся, из них 94 юнармейца.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мая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 xml:space="preserve">Муниципальный этап Всероссийских соревнований школьников «Президентские состязания», в 2021 году проходил среди </w:t>
            </w:r>
            <w:proofErr w:type="gramStart"/>
            <w:r w:rsidRPr="00427D16">
              <w:rPr>
                <w:rFonts w:ascii="Times New Roman" w:hAnsi="Times New Roman" w:cs="Times New Roman"/>
                <w:sz w:val="20"/>
                <w:szCs w:val="20"/>
              </w:rPr>
              <w:t>класс-команд</w:t>
            </w:r>
            <w:proofErr w:type="gramEnd"/>
            <w:r w:rsidRPr="00427D16">
              <w:rPr>
                <w:rFonts w:ascii="Times New Roman" w:hAnsi="Times New Roman" w:cs="Times New Roman"/>
                <w:sz w:val="20"/>
                <w:szCs w:val="20"/>
              </w:rPr>
              <w:t xml:space="preserve"> 7 классов, дистанционно. Спортсмены записывали выполнение упражнений (многоборье) и высылали </w:t>
            </w:r>
            <w:proofErr w:type="gramStart"/>
            <w:r w:rsidRPr="00427D16">
              <w:rPr>
                <w:rFonts w:ascii="Times New Roman" w:hAnsi="Times New Roman" w:cs="Times New Roman"/>
                <w:sz w:val="20"/>
                <w:szCs w:val="20"/>
              </w:rPr>
              <w:t>видео-файлы</w:t>
            </w:r>
            <w:proofErr w:type="gramEnd"/>
            <w:r w:rsidRPr="00427D16">
              <w:rPr>
                <w:rFonts w:ascii="Times New Roman" w:hAnsi="Times New Roman" w:cs="Times New Roman"/>
                <w:sz w:val="20"/>
                <w:szCs w:val="20"/>
              </w:rPr>
              <w:t xml:space="preserve"> для оценивания. Тестирование проходило по ссылке на гугл-тест.</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 ОО, 36 обучающихся.</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41</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01.06.2021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Акция РДШ «Рисуют дети мир», спортивные соревнования «Россия, вперед!».</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459 обучающихся, из них 17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42</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07.06.-12.06.21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Акции, посвящённые Дню России «Окна России», «Флаги  России». Флешмоб «Моя любимая Россия, Моя бескрайняя страна!» Акция «Я люблю тебя Россия».</w:t>
            </w:r>
          </w:p>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«Праздник русской берёзки», «Моя Россия».</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1227 обучающихся, из них 54 юнармейца.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43</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07.06.-12.06.21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Конкурс рисунков «Светла от берёз Россия», школьные выставки «Моя Россия». Конкурс рисунков на асфальте «День России».</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544 обучающихся, из них 32 юнармейца.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44</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июня</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Встречи-беседы с Председателем Районного Совета Ветеранов  и членами ветеранской организации Артинского ГО, по итогам Акции «Возвращение», и передача земли родственникам погибших, с места боёв погибших солдат Артинского района. Выставка экспонатов для учащихся.</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220 обучающихся, из них 10 юнармейцев, 27 педагогов.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45</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01.06.-16.06.21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«Всероссийский Петровский урок», посвящённый празднованию 350- летия со дня Петра I.</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1205 обучающихся, из них 44 юнармейца, 133 педагога.</w:t>
            </w:r>
            <w:proofErr w:type="gramEnd"/>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46</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22.06.2021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День памяти и скорби: «Час Памяти и Славы», Акция «Помним!»,  «Чтим и</w:t>
            </w:r>
            <w:proofErr w:type="gramStart"/>
            <w:r w:rsidRPr="00427D16">
              <w:rPr>
                <w:rFonts w:ascii="Times New Roman" w:hAnsi="Times New Roman" w:cs="Times New Roman"/>
                <w:sz w:val="20"/>
                <w:szCs w:val="20"/>
              </w:rPr>
              <w:t xml:space="preserve"> Г</w:t>
            </w:r>
            <w:proofErr w:type="gramEnd"/>
            <w:r w:rsidRPr="00427D16">
              <w:rPr>
                <w:rFonts w:ascii="Times New Roman" w:hAnsi="Times New Roman" w:cs="Times New Roman"/>
                <w:sz w:val="20"/>
                <w:szCs w:val="20"/>
              </w:rPr>
              <w:t>ордимся».</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729 обучающихся, из них 49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47</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22.06.2021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Всероссийская «Свеча памяти».</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609 обучающихся, из них 49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48</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22.06.2021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Всероссийская «Минута молчания».</w:t>
            </w: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1218 обучающихся, из них 49  юнармейцев.</w:t>
            </w: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49</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07.06.-24.06.2021</w:t>
            </w:r>
          </w:p>
        </w:tc>
        <w:tc>
          <w:tcPr>
            <w:tcW w:w="4678"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Просмотры военных фильмов, кинолектории,  ОНЛАЙН-ПОКАЗ «Перерыв на кино».</w:t>
            </w:r>
          </w:p>
        </w:tc>
        <w:tc>
          <w:tcPr>
            <w:tcW w:w="2693"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588 обучающихся, из них    33 юнармейца.</w:t>
            </w:r>
            <w:proofErr w:type="gramEnd"/>
          </w:p>
          <w:p w:rsidR="007D1F2F" w:rsidRPr="00427D16" w:rsidRDefault="007D1F2F" w:rsidP="00427D16">
            <w:pPr>
              <w:spacing w:after="0" w:line="240" w:lineRule="auto"/>
              <w:rPr>
                <w:rFonts w:ascii="Times New Roman" w:hAnsi="Times New Roman" w:cs="Times New Roman"/>
                <w:sz w:val="20"/>
                <w:szCs w:val="20"/>
              </w:rPr>
            </w:pPr>
          </w:p>
        </w:tc>
      </w:tr>
      <w:tr w:rsidR="007D1F2F" w:rsidRPr="007D1F2F" w:rsidTr="002E24C1">
        <w:tc>
          <w:tcPr>
            <w:tcW w:w="534"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50</w:t>
            </w:r>
          </w:p>
        </w:tc>
        <w:tc>
          <w:tcPr>
            <w:tcW w:w="1559"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В течение июня</w:t>
            </w:r>
          </w:p>
        </w:tc>
        <w:tc>
          <w:tcPr>
            <w:tcW w:w="4678" w:type="dxa"/>
            <w:tcBorders>
              <w:top w:val="single" w:sz="4" w:space="0" w:color="auto"/>
              <w:left w:val="single" w:sz="4" w:space="0" w:color="auto"/>
              <w:bottom w:val="single" w:sz="4" w:space="0" w:color="auto"/>
              <w:right w:val="single" w:sz="4" w:space="0" w:color="auto"/>
            </w:tcBorders>
          </w:tcPr>
          <w:p w:rsidR="007D1F2F" w:rsidRPr="00427D16" w:rsidRDefault="007D1F2F" w:rsidP="00427D16">
            <w:pPr>
              <w:spacing w:after="0" w:line="240" w:lineRule="auto"/>
              <w:rPr>
                <w:rFonts w:ascii="Times New Roman" w:hAnsi="Times New Roman" w:cs="Times New Roman"/>
                <w:sz w:val="20"/>
                <w:szCs w:val="20"/>
              </w:rPr>
            </w:pPr>
            <w:r w:rsidRPr="00427D16">
              <w:rPr>
                <w:rFonts w:ascii="Times New Roman" w:hAnsi="Times New Roman" w:cs="Times New Roman"/>
                <w:sz w:val="20"/>
                <w:szCs w:val="20"/>
              </w:rPr>
              <w:t>Уроки Памяти «По памятным датам военной истории».</w:t>
            </w:r>
          </w:p>
          <w:p w:rsidR="007D1F2F" w:rsidRPr="00427D16" w:rsidRDefault="007D1F2F" w:rsidP="00427D16">
            <w:pPr>
              <w:spacing w:after="0" w:line="240" w:lineRule="auto"/>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rsidR="007D1F2F" w:rsidRPr="00427D16" w:rsidRDefault="007D1F2F" w:rsidP="00427D16">
            <w:pPr>
              <w:spacing w:after="0" w:line="240" w:lineRule="auto"/>
              <w:rPr>
                <w:rFonts w:ascii="Times New Roman" w:hAnsi="Times New Roman" w:cs="Times New Roman"/>
                <w:sz w:val="20"/>
                <w:szCs w:val="20"/>
              </w:rPr>
            </w:pPr>
            <w:proofErr w:type="gramStart"/>
            <w:r w:rsidRPr="00427D16">
              <w:rPr>
                <w:rFonts w:ascii="Times New Roman" w:hAnsi="Times New Roman" w:cs="Times New Roman"/>
                <w:sz w:val="20"/>
                <w:szCs w:val="20"/>
              </w:rPr>
              <w:t>287 обучающихся, из них 22 юнармейца.</w:t>
            </w:r>
            <w:proofErr w:type="gramEnd"/>
          </w:p>
        </w:tc>
      </w:tr>
    </w:tbl>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Анализ данных показал следующее - в школах сложилась система патриотического воспитания, благодаря преемственности Программ воспитания, традициям АГО и ОО, реализации Всероссийского проекта «Памятные даты военной истории России», Музейной направленности, развитию общественных движений, целенаправленной работе ОО по данному направлению.</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ab/>
        <w:t xml:space="preserve">Традиционно, Управление образования проводит 2 Акции «Вахта Памяти», в рамках Дня Победы и Дня Героев Отечества.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Так с 1 по 10 мая 2021года, учащиеся, педагоги и родители приняли активное участие в таких Всероссийских мероприятиях:</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Всероссийский Урок Победы, участвовали 1944 обучающихся, из них 105 юнармейцев, 176 педагогов;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ПРОЕКТ #ОКНА_ПОБЕДЫ - тематическое оформление окон школы, домов. Информация и ссылки были размещены в группе ВК. Приняли участие обучающиеся школ, воспитанники детских садов. Всего участников: 1259 учащихся, из них 55 юнармейцев, 139 педагогов, 318 родителей;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«Бессмертный полк - онлайн». Участие во всероссийской Акции на сайте 2021.polkrf.ru, на ресурсе «Банк Памяти», а также в мини-приложениях в социальных сетях «Одноклассники» и «ВКонтакте». Педагоги и ученики принимали участие в акции, размещали в интернете дедов и прадедов. Количество участников: 494 учащихся, из них 17 юнармейцев; 46 педагогов, 26 родителей.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Во всех школах к 9 Мая прошли праздничные онлайн </w:t>
      </w:r>
      <w:proofErr w:type="gramStart"/>
      <w:r w:rsidRPr="00427D16">
        <w:rPr>
          <w:rFonts w:ascii="Times New Roman" w:hAnsi="Times New Roman" w:cs="Times New Roman"/>
          <w:sz w:val="28"/>
          <w:szCs w:val="28"/>
        </w:rPr>
        <w:t>–м</w:t>
      </w:r>
      <w:proofErr w:type="gramEnd"/>
      <w:r w:rsidRPr="00427D16">
        <w:rPr>
          <w:rFonts w:ascii="Times New Roman" w:hAnsi="Times New Roman" w:cs="Times New Roman"/>
          <w:sz w:val="28"/>
          <w:szCs w:val="28"/>
        </w:rPr>
        <w:t xml:space="preserve">ероприятия, все руководители школ поздравили своих воспитанников, родителей, педагогов с Великим Праздником Победы.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С 01.12.-12.12.2021 года ко Дню Героев Отечества, «Вахта Памяти»: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«День неизвестного солдата» - 2344 учащихся, из них 102 юнармейца;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«День добровольца (волонтёра)» - 1896 учащихся, из них 96 юнармейцев;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Этнографический, Географический и Экологический диктанты- 2040 учащихся, из них 138 юнармейцев;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Тест по истории Великой Отечественной войны – 453 учащихся, из них 56 юнармейцев;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«День Героев Отечества» -2876 учащихся, из них 83юнармейца;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Всероссийский Тест на Знание Конституции РФ - 299 учащихся, из них 41 юнармеец; и другие.</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системе патриотического воспитания подрастающего поколения большую роль играет межведомственное взаимодействие с учреждениями социума: Советом ветеранов Артинского городского округа, ветеранами ОМВД, Управлением культуры, спорта, туризма и молодёжной политики, общественной организацией «Дети войны», Детской школой искусств, и др.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 этом году хотелось бы отметить более тесное взаимодействие с Районным Советом ветеранов. На протяжении 2 последних лет в Артинском ГО работает поисковый отряд «Искра», возглавляет который А.М.Печёрских. Участвуя в раскопках на местах боёв в Московской области, поисковики </w:t>
      </w:r>
      <w:r w:rsidRPr="00427D16">
        <w:rPr>
          <w:rFonts w:ascii="Times New Roman" w:hAnsi="Times New Roman" w:cs="Times New Roman"/>
          <w:sz w:val="28"/>
          <w:szCs w:val="28"/>
        </w:rPr>
        <w:lastRenderedPageBreak/>
        <w:t xml:space="preserve">находят различные материалы, которые потом становятся экспонатами и передаются в школьные музеи, как Память о погибших воинах и событиях Великой Отечественной войны. Благодаря личной инициативе А.М.Печёрских, в течение 2021 года Районный Совет ветеранов побывал в большинстве школ Артинского ГО, где встречался с учащимися и педагогами, и представляли материалы-экспонаты с мест раскопок.  По просьбе Управления образования к Председателю Районного Совета ветеранов А.М. Печёрских, им записаны и представлены 2 видео ролика для ОО Артинского ГО, 1 ролик - по Акции «Возвращение», отправлен в ОО ко Дню неизвестного солдата, и 2 ролик </w:t>
      </w:r>
      <w:proofErr w:type="gramStart"/>
      <w:r w:rsidRPr="00427D16">
        <w:rPr>
          <w:rFonts w:ascii="Times New Roman" w:hAnsi="Times New Roman" w:cs="Times New Roman"/>
          <w:sz w:val="28"/>
          <w:szCs w:val="28"/>
        </w:rPr>
        <w:t>–П</w:t>
      </w:r>
      <w:proofErr w:type="gramEnd"/>
      <w:r w:rsidRPr="00427D16">
        <w:rPr>
          <w:rFonts w:ascii="Times New Roman" w:hAnsi="Times New Roman" w:cs="Times New Roman"/>
          <w:sz w:val="28"/>
          <w:szCs w:val="28"/>
        </w:rPr>
        <w:t>оздравление А.М. Печёрских с Днём Героев Отечества. Оба видео ролика были просмотрены во всех ОО АГО.</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Важной компонентой воспитания в школах является работа школьных музеев. По итогам проведённой работы в 2020 году четырем музеям были присвоены имена Героев Советского союза Артинского района и Героя России: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комплексному историко-краеведческому музею МАОУ «Артинский лицей» присвоено имя Героя России Омелькова Виктора Емельяновича,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военно-историческому музею МАОУ «Манчажская СОШ» - имя Героя Советского Союза Кустова Ивана Ильича,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историко-краеведческому музею МАОУ «Азигуловская СОШ» - имя Героя Советского Союза Хазипова Назипа Хазиповича,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историко-краеведческому музею МАОУ «Сажинская СОШ» - имя Героя Советского Союза Шарова Маркела Потаповича. </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Школьные музеи сегодня </w:t>
      </w:r>
      <w:proofErr w:type="gramStart"/>
      <w:r w:rsidRPr="00427D16">
        <w:rPr>
          <w:rFonts w:ascii="Times New Roman" w:hAnsi="Times New Roman" w:cs="Times New Roman"/>
          <w:sz w:val="28"/>
          <w:szCs w:val="28"/>
        </w:rPr>
        <w:t>выполняют роль</w:t>
      </w:r>
      <w:proofErr w:type="gramEnd"/>
      <w:r w:rsidRPr="00427D16">
        <w:rPr>
          <w:rFonts w:ascii="Times New Roman" w:hAnsi="Times New Roman" w:cs="Times New Roman"/>
          <w:sz w:val="28"/>
          <w:szCs w:val="28"/>
        </w:rPr>
        <w:t xml:space="preserve"> центров хранения историко-культурного наследия территории, обладают огромным воспитательно-образовательным потенциалом. Они способствуют формированию у учащихся гражданско-патриотических качеств, чувства любви к малой родине, уважения к опыту предыдущих поколений, расширению их культурного кругозора. В год 80-летия начала Великой Отечественной войны в школьных музеях:</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проводились музейные уроки, Уроки Мужества, встречи с тружениками тыла, встречи поколений «Я родом из детства, из войны», уроки Памяти для дошкольников и первоклассников;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обновлялись экспозиции, передвижные выставки «У Победы наши лица», «Бессмертный полк», «Аллея славы»;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Уроки памяти и славы: «Всё о Победе!», «Наши земляки участники войны», «Герои Артинского района», «Учителя фронтовики», «Они сражались за Родину», «Детство, опалённое войной», «Афганцы – мои земляки!»;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проходили заседания краеведческих кружков и активистов музея «Я помню! Я горжусь!», посвященные подвигу односельчан в годы войны;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проводились виртуальные экскурсии по военным Музеям РФ.</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lastRenderedPageBreak/>
        <w:t>В Артинском городском округе насчитывается 16 школьных музеев и 1 музей Центра дополнительного образования, из них 9 историко-краеведческих, 7 комплексных краеведческих, 1 военно-исторический. По итогам проведённой электронной паспортизации в марте 2020 года, все школьные музеи внесены в реестр музеев Государственного каталога Музейного фонда Российской Федерации.  Несмотря на то что, школьные музеи проводят большую работу с учащимися, у них имеется ряд общих проблем:</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отсутствие должного материально-технического обеспечения, нет проекторов, компьютерной техники, что не позволяет в полной мере внедрению в воспитательный процесс цифровых образовательных технологий, так и работе в онлайн-режиме с другими Музеями РФ, с Мультимедийным историческим парком «</w:t>
      </w:r>
      <w:proofErr w:type="gramStart"/>
      <w:r w:rsidRPr="00427D16">
        <w:rPr>
          <w:rFonts w:ascii="Times New Roman" w:hAnsi="Times New Roman" w:cs="Times New Roman"/>
          <w:sz w:val="28"/>
          <w:szCs w:val="28"/>
        </w:rPr>
        <w:t>Россия-моя</w:t>
      </w:r>
      <w:proofErr w:type="gramEnd"/>
      <w:r w:rsidRPr="00427D16">
        <w:rPr>
          <w:rFonts w:ascii="Times New Roman" w:hAnsi="Times New Roman" w:cs="Times New Roman"/>
          <w:sz w:val="28"/>
          <w:szCs w:val="28"/>
        </w:rPr>
        <w:t xml:space="preserve"> история»;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на протяжении всех лет работы в школьных музеях не было централизованного обеспечения мебелью, нет витрин для экспозиций, хранилищ для материалов и экспонатов музея, типовой мебели;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в штатном расписании ОО нет должности «руководитель музея».</w:t>
      </w:r>
    </w:p>
    <w:p w:rsidR="007D1F2F" w:rsidRPr="00427D16" w:rsidRDefault="007D1F2F" w:rsidP="00427D16">
      <w:pPr>
        <w:spacing w:after="0" w:line="240" w:lineRule="auto"/>
        <w:ind w:firstLine="709"/>
        <w:jc w:val="both"/>
        <w:rPr>
          <w:rFonts w:ascii="Times New Roman" w:hAnsi="Times New Roman" w:cs="Times New Roman"/>
          <w:sz w:val="28"/>
          <w:szCs w:val="28"/>
        </w:rPr>
      </w:pP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Ежегодно МАОУ АГО «ЦДО» проводит различные Муниципальные конкурсы проектов, Акции патриотической направленности:</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-конкурс историко-краеведческих исследовательских работ «Каменный пояс»;</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-конкурс работ «</w:t>
      </w:r>
      <w:proofErr w:type="gramStart"/>
      <w:r w:rsidRPr="00427D16">
        <w:rPr>
          <w:rFonts w:ascii="Times New Roman" w:hAnsi="Times New Roman" w:cs="Times New Roman"/>
          <w:sz w:val="28"/>
          <w:szCs w:val="28"/>
        </w:rPr>
        <w:t>Урал-объединяет</w:t>
      </w:r>
      <w:proofErr w:type="gramEnd"/>
      <w:r w:rsidRPr="00427D16">
        <w:rPr>
          <w:rFonts w:ascii="Times New Roman" w:hAnsi="Times New Roman" w:cs="Times New Roman"/>
          <w:sz w:val="28"/>
          <w:szCs w:val="28"/>
        </w:rPr>
        <w:t xml:space="preserve"> народы»;</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-конкурс «Уникальный экспонат»;</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 конкурс «Виртуальная экспозиция школьного музея»;</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«Школу музейного актива»;</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Акции «Подари музею экспонат»;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Акция «У Победы наши лица».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Краеведческий материал школьных музеев используется учащимися при написании историко-краеведческих, исследовательских работ, а экспозиции школьных музеев используются для проведения тематических   классных часов и мероприятий, а также в рамках Памятных дат военной истории России. </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Результатом работы по направлению «Урал - объединяет народы», в 2021 году 6 учащихся Куркинской школы стали Призёрами этого Областного конкурса, все они приглашены на Главную ёлку «Экспо-22».</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 </w:t>
      </w:r>
      <w:proofErr w:type="gramStart"/>
      <w:r w:rsidRPr="00427D16">
        <w:rPr>
          <w:rFonts w:ascii="Times New Roman" w:hAnsi="Times New Roman" w:cs="Times New Roman"/>
          <w:sz w:val="28"/>
          <w:szCs w:val="28"/>
        </w:rPr>
        <w:t>Кроме этого, Черняева Екатерина, ученица 10 класса МАОУ АГО «АСОШ №1», по направлению историко-краеведческих исследовательских работ «Каменный пояс», номинация «Родословия» по теме «Поиски и находки», руководитель Н.П.Кичигина, заняла 1 место на Муниципальном и Областном Этапах конкурса.</w:t>
      </w:r>
      <w:proofErr w:type="gramEnd"/>
      <w:r w:rsidRPr="00427D16">
        <w:rPr>
          <w:rFonts w:ascii="Times New Roman" w:hAnsi="Times New Roman" w:cs="Times New Roman"/>
          <w:sz w:val="28"/>
          <w:szCs w:val="28"/>
        </w:rPr>
        <w:t xml:space="preserve"> Работа была представлена на Всероссийский конкурс «Отечество», и летом 2021 года она стала Победителем этого конкурса, и выиграла Грант в 1 миллион рублей.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xml:space="preserve">Воспитание в рамках деятельностного подхода наиболее ярко осуществляется в рамках социально-патриотического направления. Поэтому </w:t>
      </w:r>
      <w:r w:rsidRPr="00427D16">
        <w:rPr>
          <w:rFonts w:ascii="Times New Roman" w:hAnsi="Times New Roman" w:cs="Times New Roman"/>
          <w:sz w:val="28"/>
          <w:szCs w:val="28"/>
        </w:rPr>
        <w:lastRenderedPageBreak/>
        <w:t xml:space="preserve">в течение года важными были такие проекты и мероприятия, Акции: </w:t>
      </w:r>
      <w:proofErr w:type="gramStart"/>
      <w:r w:rsidRPr="00427D16">
        <w:rPr>
          <w:rFonts w:ascii="Times New Roman" w:hAnsi="Times New Roman" w:cs="Times New Roman"/>
          <w:sz w:val="28"/>
          <w:szCs w:val="28"/>
        </w:rPr>
        <w:t>«Забота», «Милосердие», «Ветеран», «Ветеран живёт рядом», «Поздравь ветерана», «10 000 добрых дел», «Капелька добра», «Сделай мир краше», «Мы за доброе дело», и другие.</w:t>
      </w:r>
      <w:proofErr w:type="gramEnd"/>
      <w:r w:rsidRPr="00427D16">
        <w:rPr>
          <w:rFonts w:ascii="Times New Roman" w:hAnsi="Times New Roman" w:cs="Times New Roman"/>
          <w:sz w:val="28"/>
          <w:szCs w:val="28"/>
        </w:rPr>
        <w:t xml:space="preserve"> Особенно активизируется работа в рамках празднования дня Волонтёра. 5 декабря 2021 года во всех ОО отмечался День добровольца (волонтёра). </w:t>
      </w:r>
      <w:proofErr w:type="gramStart"/>
      <w:r w:rsidRPr="00427D16">
        <w:rPr>
          <w:rFonts w:ascii="Times New Roman" w:hAnsi="Times New Roman" w:cs="Times New Roman"/>
          <w:sz w:val="28"/>
          <w:szCs w:val="28"/>
        </w:rPr>
        <w:t>В рамках данного праздника, в школах прошли различные мероприятия, такие как «Уроки Доброты», видео уроки «Добротой измерь себя», Акция «Книжный доктор», Акции «Щедрый вторник», и другие.</w:t>
      </w:r>
      <w:proofErr w:type="gramEnd"/>
      <w:r w:rsidRPr="00427D16">
        <w:rPr>
          <w:rFonts w:ascii="Times New Roman" w:hAnsi="Times New Roman" w:cs="Times New Roman"/>
          <w:sz w:val="28"/>
          <w:szCs w:val="28"/>
        </w:rPr>
        <w:t xml:space="preserve"> ОО использовали сайт «Добро». Особо хочется отметить: АСОШ №1 семейная Акция «Сдай бумагу-сохрани дерево»; в Барабинской школе разработана карта </w:t>
      </w:r>
      <w:proofErr w:type="gramStart"/>
      <w:r w:rsidRPr="00427D16">
        <w:rPr>
          <w:rFonts w:ascii="Times New Roman" w:hAnsi="Times New Roman" w:cs="Times New Roman"/>
          <w:sz w:val="28"/>
          <w:szCs w:val="28"/>
        </w:rPr>
        <w:t>–п</w:t>
      </w:r>
      <w:proofErr w:type="gramEnd"/>
      <w:r w:rsidRPr="00427D16">
        <w:rPr>
          <w:rFonts w:ascii="Times New Roman" w:hAnsi="Times New Roman" w:cs="Times New Roman"/>
          <w:sz w:val="28"/>
          <w:szCs w:val="28"/>
        </w:rPr>
        <w:t xml:space="preserve">роект «Добрых дел» с 01.12.21 по 25.05 22 года, а для учащихся начальной школы, и ДОУ «Дерево добра»; «Артинский лицей собрал для воспитанников СРЦН Артинского района канцтовары, подарки, игрушки, подробная информация размещена на школьном сайте. Кроме этого обучающиеся-волонтеры убирали снег у Памятников и Обелисков, помогали ветеранам с домашними делами, убирали снег, складывали дрова, приносили воду, поздравляли с праздниками и т.д. В «Дне добровольца (волонтёра)» </w:t>
      </w:r>
      <w:proofErr w:type="gramStart"/>
      <w:r w:rsidRPr="00427D16">
        <w:rPr>
          <w:rFonts w:ascii="Times New Roman" w:hAnsi="Times New Roman" w:cs="Times New Roman"/>
          <w:sz w:val="28"/>
          <w:szCs w:val="28"/>
        </w:rPr>
        <w:t>-п</w:t>
      </w:r>
      <w:proofErr w:type="gramEnd"/>
      <w:r w:rsidRPr="00427D16">
        <w:rPr>
          <w:rFonts w:ascii="Times New Roman" w:hAnsi="Times New Roman" w:cs="Times New Roman"/>
          <w:sz w:val="28"/>
          <w:szCs w:val="28"/>
        </w:rPr>
        <w:t>риняли участие 1896 учащихся, из них 96 юнармейцев, 124 педагога, 18 родителей.</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Огромное значение в воспитательной работе также играют такие общественные движения как:</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«Российское движение школьников»,</w:t>
      </w:r>
    </w:p>
    <w:p w:rsidR="007D1F2F" w:rsidRPr="00427D16" w:rsidRDefault="007D1F2F" w:rsidP="00427D16">
      <w:pPr>
        <w:spacing w:after="0" w:line="240" w:lineRule="auto"/>
        <w:ind w:firstLine="709"/>
        <w:jc w:val="both"/>
        <w:rPr>
          <w:rFonts w:ascii="Times New Roman" w:hAnsi="Times New Roman" w:cs="Times New Roman"/>
          <w:sz w:val="28"/>
          <w:szCs w:val="28"/>
        </w:rPr>
      </w:pPr>
      <w:r w:rsidRPr="00427D16">
        <w:rPr>
          <w:rFonts w:ascii="Times New Roman" w:hAnsi="Times New Roman" w:cs="Times New Roman"/>
          <w:sz w:val="28"/>
          <w:szCs w:val="28"/>
        </w:rPr>
        <w:t>- ВВПОД «Юнармия».</w:t>
      </w:r>
    </w:p>
    <w:p w:rsidR="007D1F2F" w:rsidRPr="007D1F2F" w:rsidRDefault="007D1F2F" w:rsidP="007D1F2F"/>
    <w:p w:rsidR="007D1F2F" w:rsidRPr="007D1F2F" w:rsidRDefault="007D1F2F" w:rsidP="006776B9">
      <w:pPr>
        <w:pStyle w:val="2"/>
      </w:pPr>
      <w:bookmarkStart w:id="73" w:name="_Toc91761471"/>
      <w:r w:rsidRPr="007D1F2F">
        <w:t>7.1.  Участие в Российском движении школьников</w:t>
      </w:r>
      <w:bookmarkEnd w:id="73"/>
    </w:p>
    <w:p w:rsidR="007D1F2F" w:rsidRPr="007D1F2F" w:rsidRDefault="007D1F2F" w:rsidP="007D1F2F">
      <w:r w:rsidRPr="007D1F2F">
        <w:t>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Артинском городском округе местное отделение РДШ было создано 13 октября 2019 года на базе муниципального автономного образовательного учреждения Артинского городского округа «Центр дополнительного образования», приказом Управления образования Администрации Артинского городского округа. За этот период в организацию РДШ вступили 15 общеобразовательных организаций Артинского ГО, создав первичные отделения.  29 октября 2021 года – Российскому Движению Школьников исполнилось 6 лет.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Всего в общественно-государственную детско-юношескую организацию «Российское движение школьников» принято, а в местном отделении РДШ Артинского городского округа числится 386 учащихся общеобразовательных организаций Артинского ГО (в 2019-2020 учебном году - 356 учащихся) и 56 педагогов (в 2019-2020 учебном году - 38 педагогов) и 25 родителей.</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Цель деятельности организации РДШ реализовалось через следующие направления:</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-личностное развитие (творческое развитие, популяризация профессий, популяризация здорового образа жизни среди школьников);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lastRenderedPageBreak/>
        <w:t xml:space="preserve">-гражданская активность (культурное, социальное, событийное волонтерство, архивно-поисковая работа, изучение истории и краеведения, в рамках данного направления также активно развивается движение юных экологов);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военно-патриотическое (военно-патриотические клубы, созданные на базе образовательных организаций, и сопровождение уже существующих из числа отрядов юных армейцев, спасателей, казаков, пограничников, друзей полиции и инспекторов дорожного движения); </w:t>
      </w:r>
    </w:p>
    <w:p w:rsidR="007D1F2F" w:rsidRPr="006776B9" w:rsidRDefault="007D1F2F" w:rsidP="006776B9">
      <w:pPr>
        <w:spacing w:after="0" w:line="240" w:lineRule="auto"/>
        <w:ind w:firstLine="709"/>
        <w:jc w:val="both"/>
        <w:rPr>
          <w:rFonts w:ascii="Times New Roman" w:hAnsi="Times New Roman" w:cs="Times New Roman"/>
          <w:sz w:val="28"/>
          <w:szCs w:val="28"/>
        </w:rPr>
      </w:pPr>
      <w:proofErr w:type="gramStart"/>
      <w:r w:rsidRPr="006776B9">
        <w:rPr>
          <w:rFonts w:ascii="Times New Roman" w:hAnsi="Times New Roman" w:cs="Times New Roman"/>
          <w:sz w:val="28"/>
          <w:szCs w:val="28"/>
        </w:rPr>
        <w:t xml:space="preserve">- информационно-медийное направление (освещение деятельности РДШ через школьные медиа-центры, «Большую детскую редакцию»). </w:t>
      </w:r>
      <w:proofErr w:type="gramEnd"/>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2021 году учащиеся школ приняли участие в 138 (в 2019-2020 уч.г. – 21 мероприятие) мероприятиях РДШ, вот только некоторые: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Классная встреча с Максуновой С.Г. – председателем муниципального РДШ, «Лучшая команда РДШ 96 2021 года», Акция «Цель на 2021», Добрая суббота, «День памяти и скорби. Зажги свечу, Мой мирный рассвет», «День России», Всероссийская акция, посвященная Дню семьи, любви и верности. Достижения семьи, Всероссийская акция, посвященная Дню детских организаций. Челлендж «Поддержка от РДШ». </w:t>
      </w:r>
      <w:proofErr w:type="gramStart"/>
      <w:r w:rsidRPr="006776B9">
        <w:rPr>
          <w:rFonts w:ascii="Times New Roman" w:hAnsi="Times New Roman" w:cs="Times New Roman"/>
          <w:sz w:val="28"/>
          <w:szCs w:val="28"/>
        </w:rPr>
        <w:t>«Удачи, выпускники!», Акция "Ушастый тренд", «Сад Памяти дома», «Дети Войны», Флешмоб «Мы все равно скажем спасибо», Акция «Наследники Победы», Челлендж «Георгиевская ленточка онлайн», Акция «Несокрушимые герои», Бессмертный полк (онлайн), Акция «В каждом рисунке солнце», Акция «Школьные годы», Акция «Добровольческие инициативы», Акция «Обними друга», Акция «Семейные ценности», Акция «Экодежурный по стране», Акция «Весь мир – театр», Всероссийская акция, посвященная Международному Дню Земли</w:t>
      </w:r>
      <w:proofErr w:type="gramEnd"/>
      <w:r w:rsidRPr="006776B9">
        <w:rPr>
          <w:rFonts w:ascii="Times New Roman" w:hAnsi="Times New Roman" w:cs="Times New Roman"/>
          <w:sz w:val="28"/>
          <w:szCs w:val="28"/>
        </w:rPr>
        <w:t>. Акция «По страничкам Красной книги», Акция «Вторая жизнь газеты», Акция «Мы разные, но мы вместе»,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Акция «Стихи на День Рождения РДШ», Акция «Золотая осень», День пончиков, Спортфест (волонтёрство) г. Москва, Торжественный прием в ООГДЮО «Российское движение школьников», «IV региональный зимний фестиваль РДШ», и многие другие.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Количество детей, принявших участие в мероприятиях РДШ   –  более 600 человек.</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В 2021 г. Мирошниченко Алексей, учащийся МБОУ «Сухановская СОШ» принял участие в Большом школьном пикнике в г. Москва.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С 1 марта по 1 апреля 2021 года на территории Свердловской области Свердловское региональное отделение Российского движения школьников объявило старт Международной акции «Книга для друга».  В рамках этой акции 11первичных отделений РДШ (АСОШ№1, АСОШ №6, Артинский лицей, Сухановская СОШ, Поташкинская СОШ, </w:t>
      </w:r>
      <w:proofErr w:type="gramStart"/>
      <w:r w:rsidRPr="006776B9">
        <w:rPr>
          <w:rFonts w:ascii="Times New Roman" w:hAnsi="Times New Roman" w:cs="Times New Roman"/>
          <w:sz w:val="28"/>
          <w:szCs w:val="28"/>
        </w:rPr>
        <w:t>Свердловская</w:t>
      </w:r>
      <w:proofErr w:type="gramEnd"/>
      <w:r w:rsidRPr="006776B9">
        <w:rPr>
          <w:rFonts w:ascii="Times New Roman" w:hAnsi="Times New Roman" w:cs="Times New Roman"/>
          <w:sz w:val="28"/>
          <w:szCs w:val="28"/>
        </w:rPr>
        <w:t xml:space="preserve"> СОШ, Малотавринская СОШ, Староартинская СОШ, Манчажская СОШ, Сажинская СОШ, ЦДО) собрали 218 книг художественной литературы из личных архивов активистов РДШ для направления в русскоязычные школы Республики Таджикистан. Большинство книг украшались собственно изготовленной суперобложкой (бумажная обложка поверх переплета книги). </w:t>
      </w:r>
      <w:r w:rsidRPr="006776B9">
        <w:rPr>
          <w:rFonts w:ascii="Times New Roman" w:hAnsi="Times New Roman" w:cs="Times New Roman"/>
          <w:sz w:val="28"/>
          <w:szCs w:val="28"/>
        </w:rPr>
        <w:lastRenderedPageBreak/>
        <w:t xml:space="preserve">В книгу было вложено письмо-послание для будущего читателя (читатель – учащийся русскоязычной школы Республики Таджикистан). В письме указывалась история про книгу и ее содержание, ФИО того, кто дарит книгу, рассказ о малой </w:t>
      </w:r>
      <w:proofErr w:type="gramStart"/>
      <w:r w:rsidRPr="006776B9">
        <w:rPr>
          <w:rFonts w:ascii="Times New Roman" w:hAnsi="Times New Roman" w:cs="Times New Roman"/>
          <w:sz w:val="28"/>
          <w:szCs w:val="28"/>
        </w:rPr>
        <w:t>родине</w:t>
      </w:r>
      <w:proofErr w:type="gramEnd"/>
      <w:r w:rsidRPr="006776B9">
        <w:rPr>
          <w:rFonts w:ascii="Times New Roman" w:hAnsi="Times New Roman" w:cs="Times New Roman"/>
          <w:sz w:val="28"/>
          <w:szCs w:val="28"/>
        </w:rPr>
        <w:t xml:space="preserve"> откуда книга и обратный адрес для ответа на письмо (полный адрес с индексом). Больше книг собрали активисты РДШ МАОУ «Сажинская СОШ» (41 шт.), качественно, в соответствии с условиями акции, оформили книги активисты РДШ МБОУ «Сухановская СОШ». </w:t>
      </w:r>
      <w:proofErr w:type="gramStart"/>
      <w:r w:rsidRPr="006776B9">
        <w:rPr>
          <w:rFonts w:ascii="Times New Roman" w:hAnsi="Times New Roman" w:cs="Times New Roman"/>
          <w:sz w:val="28"/>
          <w:szCs w:val="28"/>
        </w:rPr>
        <w:t xml:space="preserve">На своих сайтах первичные отделения РДШ Артинского ГО публиковали фото/видео процесса сбора книг, оформление обложки для книги и написание письма в социальных сетях «ВКонтакте или «Instagram» с хэштегами #РДШ #РДШ96 #ПодариКнигуРДШ. 2 апреля 2021 года все книги из Артинского ГО были отправлены в Свердловское региональное отделение Российского движения школьников г. Екатеринбург, </w:t>
      </w:r>
      <w:proofErr w:type="gramEnd"/>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15 апреля 2021 года 5 педагогов ОО АГО, председатель местного отделения РДШ Артинского ГО, председатели первичных отделений: МБОУ «Сухановская СОШ», МАОУ «АСОШ № 6», МБОУ «Куркинская ООШ», МБОУ «Малотавринская СОШ» стали участниками Регионального форума председателей местных и первичных отделений РДШ, посвященного 6-летию Свердловского регионального отделения РДШ.</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течени</w:t>
      </w:r>
      <w:proofErr w:type="gramStart"/>
      <w:r w:rsidRPr="006776B9">
        <w:rPr>
          <w:rFonts w:ascii="Times New Roman" w:hAnsi="Times New Roman" w:cs="Times New Roman"/>
          <w:sz w:val="28"/>
          <w:szCs w:val="28"/>
        </w:rPr>
        <w:t>и</w:t>
      </w:r>
      <w:proofErr w:type="gramEnd"/>
      <w:r w:rsidRPr="006776B9">
        <w:rPr>
          <w:rFonts w:ascii="Times New Roman" w:hAnsi="Times New Roman" w:cs="Times New Roman"/>
          <w:sz w:val="28"/>
          <w:szCs w:val="28"/>
        </w:rPr>
        <w:t xml:space="preserve"> учебного года куратор местного отделения РДШ Артинского ГО принимала участие в онлайн-совещаниях, организованных Свердловским региональным отделением РДШ.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течение ноября-декабря 2021 года все первичные отделения РДШ Артинского ГО прошли регистрацию на сайте Свердловского регионального отделения РДШ.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С 9 по 11 декабря в Москве прошло </w:t>
      </w:r>
      <w:proofErr w:type="gramStart"/>
      <w:r w:rsidRPr="006776B9">
        <w:rPr>
          <w:rFonts w:ascii="Times New Roman" w:hAnsi="Times New Roman" w:cs="Times New Roman"/>
          <w:sz w:val="28"/>
          <w:szCs w:val="28"/>
        </w:rPr>
        <w:t>Всероссийское</w:t>
      </w:r>
      <w:proofErr w:type="gramEnd"/>
      <w:r w:rsidRPr="006776B9">
        <w:rPr>
          <w:rFonts w:ascii="Times New Roman" w:hAnsi="Times New Roman" w:cs="Times New Roman"/>
          <w:sz w:val="28"/>
          <w:szCs w:val="28"/>
        </w:rPr>
        <w:t xml:space="preserve"> семинар-совещание РДШ. На совещании собрались председатели, координаторы и муниципальные кураторы Российского движения школьников Уральского и Приволжского федерального округа. В составе делегации Свердловской области наш Артинский ГО представила председатель местного отделения РДШ – С.Г.Максунова.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С целью информирования населения Артинского городского округа о Российском движении школьников создан раздел «РДШ» на сайте МАОУ АГО «ЦДО» (</w:t>
      </w:r>
      <w:hyperlink r:id="rId47" w:history="1">
        <w:r w:rsidRPr="006776B9">
          <w:rPr>
            <w:rFonts w:ascii="Times New Roman" w:hAnsi="Times New Roman" w:cs="Times New Roman"/>
            <w:sz w:val="28"/>
            <w:szCs w:val="28"/>
          </w:rPr>
          <w:t>http://cdo-arti.ucoz</w:t>
        </w:r>
      </w:hyperlink>
      <w:r w:rsidRPr="006776B9">
        <w:rPr>
          <w:rFonts w:ascii="Times New Roman" w:hAnsi="Times New Roman" w:cs="Times New Roman"/>
          <w:sz w:val="28"/>
          <w:szCs w:val="28"/>
        </w:rPr>
        <w:t>).</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Участие в мероприятиях РДШ позволяют формировать личностные результаты образования школьников, в т.ч. базовые национальные ценности, на формирование и развитие которых направлены программы воспитательной работы с </w:t>
      </w:r>
      <w:proofErr w:type="gramStart"/>
      <w:r w:rsidRPr="006776B9">
        <w:rPr>
          <w:rFonts w:ascii="Times New Roman" w:hAnsi="Times New Roman" w:cs="Times New Roman"/>
          <w:sz w:val="28"/>
          <w:szCs w:val="28"/>
        </w:rPr>
        <w:t>обучающимися</w:t>
      </w:r>
      <w:proofErr w:type="gramEnd"/>
      <w:r w:rsidRPr="006776B9">
        <w:rPr>
          <w:rFonts w:ascii="Times New Roman" w:hAnsi="Times New Roman" w:cs="Times New Roman"/>
          <w:sz w:val="28"/>
          <w:szCs w:val="28"/>
        </w:rPr>
        <w:t xml:space="preserve">.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Одной из проблем работы по данному направлению является: перегруз мероприятиями РДШ, и занятость </w:t>
      </w:r>
      <w:proofErr w:type="gramStart"/>
      <w:r w:rsidRPr="006776B9">
        <w:rPr>
          <w:rFonts w:ascii="Times New Roman" w:hAnsi="Times New Roman" w:cs="Times New Roman"/>
          <w:sz w:val="28"/>
          <w:szCs w:val="28"/>
        </w:rPr>
        <w:t>педагогов-школьных</w:t>
      </w:r>
      <w:proofErr w:type="gramEnd"/>
      <w:r w:rsidRPr="006776B9">
        <w:rPr>
          <w:rFonts w:ascii="Times New Roman" w:hAnsi="Times New Roman" w:cs="Times New Roman"/>
          <w:sz w:val="28"/>
          <w:szCs w:val="28"/>
        </w:rPr>
        <w:t xml:space="preserve"> кураторов учебной деятельностью. </w:t>
      </w:r>
    </w:p>
    <w:p w:rsidR="007D1F2F" w:rsidRPr="007D1F2F" w:rsidRDefault="007D1F2F" w:rsidP="007D1F2F"/>
    <w:p w:rsidR="007D1F2F" w:rsidRPr="007D1F2F" w:rsidRDefault="007D1F2F" w:rsidP="006776B9">
      <w:pPr>
        <w:pStyle w:val="2"/>
      </w:pPr>
      <w:bookmarkStart w:id="74" w:name="_Toc91761472"/>
      <w:r w:rsidRPr="007D1F2F">
        <w:lastRenderedPageBreak/>
        <w:t>7.2 Патриотические воспитание граждан, в т.ч. участие во Всероссийском детско-юношеском военно-патриотическом общественном движении «Юнармия»</w:t>
      </w:r>
      <w:bookmarkEnd w:id="74"/>
    </w:p>
    <w:p w:rsidR="007D1F2F" w:rsidRPr="007D1F2F" w:rsidRDefault="007D1F2F" w:rsidP="007D1F2F"/>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Важнейшим направлением патриотического воспитания является военно-патриотическое воспитание. Оно направлено на формирование у детей высокого патриотического сознания, идеи служения Отечеству, способности к его вооруженной защите, изучение русской военной истории, воинских традиций, пропаганда героических профессий, а также знаменательных героических и исторических дат нашей истории, воспитание чувства гордости к героическим деяниям предков и их традиции. Данное направление реализуется через такие традиционные, ключевые мероприятия, как: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Месячник защитников Отечества (февраль 2021 г.), который вобрал в себя целый цикл мероприятий: Уроки воинской славы, уроки Памяти и Мужества, Музейные уроки, тематические классные часы «Есть такая профессия </w:t>
      </w:r>
      <w:proofErr w:type="gramStart"/>
      <w:r w:rsidRPr="006776B9">
        <w:rPr>
          <w:rFonts w:ascii="Times New Roman" w:hAnsi="Times New Roman" w:cs="Times New Roman"/>
          <w:sz w:val="28"/>
          <w:szCs w:val="28"/>
        </w:rPr>
        <w:t>–Р</w:t>
      </w:r>
      <w:proofErr w:type="gramEnd"/>
      <w:r w:rsidRPr="006776B9">
        <w:rPr>
          <w:rFonts w:ascii="Times New Roman" w:hAnsi="Times New Roman" w:cs="Times New Roman"/>
          <w:sz w:val="28"/>
          <w:szCs w:val="28"/>
        </w:rPr>
        <w:t>одину защищать!»; военно-спортивные игры, встречи - беседы с воинами РФ, встречи в Районном краеведческом музее, акции «Милосердие», викторины интеллектуальные игры, конкурсы сочинений, просмотры военных фильмов, и многое другое;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Муниципальные соревнования «Служу России», стрельбы, сборка-разборка автомата;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Парад юнармейских отрядов 9 Мая, в честь Дня Победы;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Спортивно-массовые соревнования и мероприятия;</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Военно-патриотические сборы юношей 10 классов; и </w:t>
      </w:r>
      <w:proofErr w:type="gramStart"/>
      <w:r w:rsidRPr="006776B9">
        <w:rPr>
          <w:rFonts w:ascii="Times New Roman" w:hAnsi="Times New Roman" w:cs="Times New Roman"/>
          <w:sz w:val="28"/>
          <w:szCs w:val="28"/>
        </w:rPr>
        <w:t>другое</w:t>
      </w:r>
      <w:proofErr w:type="gramEnd"/>
      <w:r w:rsidRPr="006776B9">
        <w:rPr>
          <w:rFonts w:ascii="Times New Roman" w:hAnsi="Times New Roman" w:cs="Times New Roman"/>
          <w:sz w:val="28"/>
          <w:szCs w:val="28"/>
        </w:rPr>
        <w:t>.</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К сожалению из-за сложной эпид</w:t>
      </w:r>
      <w:proofErr w:type="gramStart"/>
      <w:r w:rsidRPr="006776B9">
        <w:rPr>
          <w:rFonts w:ascii="Times New Roman" w:hAnsi="Times New Roman" w:cs="Times New Roman"/>
          <w:sz w:val="28"/>
          <w:szCs w:val="28"/>
        </w:rPr>
        <w:t>.с</w:t>
      </w:r>
      <w:proofErr w:type="gramEnd"/>
      <w:r w:rsidRPr="006776B9">
        <w:rPr>
          <w:rFonts w:ascii="Times New Roman" w:hAnsi="Times New Roman" w:cs="Times New Roman"/>
          <w:sz w:val="28"/>
          <w:szCs w:val="28"/>
        </w:rPr>
        <w:t xml:space="preserve">итуации в Артинском районе по коронавирусной инфекции, не удалось в этом году принять участие в массовых мероприятиях: параде юнармейцев 9 Мая,  траурной церемонии, посвящённой Дню Памяти и скорби. Но в каждой отдельно взятой школе, отдельными классами состоялись Линейки, Митинги у Обелисков и Памятников, состоялось возложение цветов, была зажжена «Свеча Памяти» -22 июня.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Формирование гражданина </w:t>
      </w:r>
      <w:proofErr w:type="gramStart"/>
      <w:r w:rsidRPr="006776B9">
        <w:rPr>
          <w:rFonts w:ascii="Times New Roman" w:hAnsi="Times New Roman" w:cs="Times New Roman"/>
          <w:sz w:val="28"/>
          <w:szCs w:val="28"/>
        </w:rPr>
        <w:t>–п</w:t>
      </w:r>
      <w:proofErr w:type="gramEnd"/>
      <w:r w:rsidRPr="006776B9">
        <w:rPr>
          <w:rFonts w:ascii="Times New Roman" w:hAnsi="Times New Roman" w:cs="Times New Roman"/>
          <w:sz w:val="28"/>
          <w:szCs w:val="28"/>
        </w:rPr>
        <w:t>атриота начинается с самого раннего детства, а именно с работы дошкольных образовательных учреждений по патриотическому направлению. Все ДОУ активно принимали участие во всех значимых мероприятиях, посвящённых как Памятным датам военной истории России, так и в тематических Мероприятиях Года. Все ДОУ с 1 сентября реализуют рабочие Программы воспитания. Впервые в этом году в рамках проведения Географического диктанта, ДОУ участвовали в проекте «Географический диктант для дошкольников», в АГО с 14.11. -21.11.21 года, 3 ДОУ, 31 воспитанник, 7 воспитателей, 9 родителей.</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связи с проведением в школах различных юбилейных и тематических мероприятий, особое внимание уделялось информационной составляющей. Так в ОО были актуализированы стенды «Аллея Героев», инфостенды </w:t>
      </w:r>
      <w:r w:rsidRPr="006776B9">
        <w:rPr>
          <w:rFonts w:ascii="Times New Roman" w:hAnsi="Times New Roman" w:cs="Times New Roman"/>
          <w:sz w:val="28"/>
          <w:szCs w:val="28"/>
        </w:rPr>
        <w:lastRenderedPageBreak/>
        <w:t>«Памятные даты истории Отечества», «Календарь памятных дат», различные выставки. В ряде ОО использовался телеэкран в фойе школы, с просмотром видеороликов по памятным датам военной истории России, оформлялись книжные выставки «О героях былых времён…», выставки рисунков и плакатов, фотовыставки ко Дню Победы на улицах, у дома «Семейный военный альбом», «Судьба солдата», и другое.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ab/>
        <w:t>На сайте Управления образования регулярно размещалась актуальная информация по вопросам Воспитания, проведённым мероприятиям.</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Задача военно-патриотического воспитания подрастающего поколения является сегодня в числе </w:t>
      </w:r>
      <w:proofErr w:type="gramStart"/>
      <w:r w:rsidRPr="006776B9">
        <w:rPr>
          <w:rFonts w:ascii="Times New Roman" w:hAnsi="Times New Roman" w:cs="Times New Roman"/>
          <w:sz w:val="28"/>
          <w:szCs w:val="28"/>
        </w:rPr>
        <w:t>приоритетных</w:t>
      </w:r>
      <w:proofErr w:type="gramEnd"/>
      <w:r w:rsidRPr="006776B9">
        <w:rPr>
          <w:rFonts w:ascii="Times New Roman" w:hAnsi="Times New Roman" w:cs="Times New Roman"/>
          <w:sz w:val="28"/>
          <w:szCs w:val="28"/>
        </w:rPr>
        <w:t xml:space="preserve"> во всей Российской Федерации.</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С 2018 года Артинский городской округ вступил во Всероссийское ДЮВП ОД «Юнармия». Деятельность юнармейцев осуществляется в соответствии с «Планом мероприятий по патриотическому воспитанию граждан в Артинском ГО» на 2021-2024 годы, утвержденным Постановлением Администрации Артинского городского округа от 29.01.2021 г. № 42.</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Артинском ГО функционирует 11 отрядов, численность участников движения на 01.06.2021года составляла 189 человек, а на 01.10.2021 года в рядах Юнармии насчитывалось - 116 учащихся. В связи со вступлением 9 декабря 2021 года, в ряды Юнармия учащихся из 2 ОО, общее количество юнармейцев на 10.12.2021 года составляет - 135 человек.</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Значимым событием в деятельности Юнармейского движения АГО стало участие в феврале 2021 года, всех 11 юнармейских отрядов, в проекте Регионального отделения ВВПОД «ЮНАРМИЯ» Свердловской области «Поколений связующая нить». Юнармейцы вместе с педагогами школ собирали материалы о Почётных гражданах АГО, для печати книги, посвящённой 87-летию Свердловской области, в которой будут собраны биографии и фотографии Почётных граждан муниципальных образований. Кроме этого, все юнармейские отряды принимали активное участие в Акциях и проектах патриотической направленности, проводимых в АГО, подробная информация представлена в таблице (смотреть выше).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Традиционно, несмотря на сложную эпидемиологическую обстановку в Артинском ГО, в период с 22 по 26 ноября 2021 года были проведены военно-патриотические сборы для юношей 10 классов, и юнармейских отрядов. В соответствии с Положением, мероприятие проводилось с использованием дистанционных технологий на базе каждой образовательной организации. Были поданы заявки на участие от 11 школ. Общее количество участников - 90 человек. Для сравнения: в предыдущие годы было от 34 до 36 участников. В этом году была возможность участвовать детям с 7 по11 класс. Ежедневно на сайт Управления образования выкладывалась информация о проведении каждого дня.</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Реализуя цели и задачи Стратегии, система образования обеспечивала историческую преемственность поколений, сохранение, распространение и развитие национальной культуры, воспитание бережного отношения к </w:t>
      </w:r>
      <w:r w:rsidRPr="006776B9">
        <w:rPr>
          <w:rFonts w:ascii="Times New Roman" w:hAnsi="Times New Roman" w:cs="Times New Roman"/>
          <w:sz w:val="28"/>
          <w:szCs w:val="28"/>
        </w:rPr>
        <w:lastRenderedPageBreak/>
        <w:t xml:space="preserve">историческому и культурному наследию, так только в течение ноября </w:t>
      </w:r>
      <w:proofErr w:type="gramStart"/>
      <w:r w:rsidRPr="006776B9">
        <w:rPr>
          <w:rFonts w:ascii="Times New Roman" w:hAnsi="Times New Roman" w:cs="Times New Roman"/>
          <w:sz w:val="28"/>
          <w:szCs w:val="28"/>
        </w:rPr>
        <w:t>–д</w:t>
      </w:r>
      <w:proofErr w:type="gramEnd"/>
      <w:r w:rsidRPr="006776B9">
        <w:rPr>
          <w:rFonts w:ascii="Times New Roman" w:hAnsi="Times New Roman" w:cs="Times New Roman"/>
          <w:sz w:val="28"/>
          <w:szCs w:val="28"/>
        </w:rPr>
        <w:t>екабря 2021года юнармейцы участвовали в следующих мероприятиях:</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«День неизвестного солдата» - 2344 учащихся, из них 102 юнармейца;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«День добровольца (волонтёра)» - 1896 учащихся, из них 96 юнармейцев;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Этнографический, Географический и Экологический диктанты- 2040 учащихся, из них 138 юнармейцев;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Тест по истории Великой Отечественной войны – 453 учащихся, из них 56 юнармейцев;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«День Героев Отечества» -2876 учащихся, из них 83юнармейца;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Всероссийский Тест на Знание Конституции РФ -299 учащихся, из них 41 юнармеец; и другие.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Важной компонентой в работе является мотивация учащихся на вступление в ряды Юнармии. В День героев Отечества 9декабря 2021 год в ряды Юнармии были приняты учащиеся Староартинской школы - 7 человек, и 12 учащихся АСОШ №1.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этом году продолжалась работа по межведомственному взаимодействию с Районным Советом ветеранов Артинского городского округа, ветеранами ОМВД, общественной организацией «Дети войны».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ходе проведения Месячника защитников Отечества, «Вахты Памяти», Дня Героев Отечества, юнармейцы школ вместе с участниками Муниципального автопробега участвуют в Митингах, возлагают цветы к Обелискам, Памятным доскам, размещённым на стене школы, традиционно это в Артинском лицее, АСОШ №1. В этом году состоялось совместное возложение цветов к могиле Генерал-лейтенанта Т.И.Шевалдина Районного совета ветеранов и юнармейцев АСОШ № 6.</w:t>
      </w:r>
    </w:p>
    <w:p w:rsidR="007D1F2F" w:rsidRPr="006776B9" w:rsidRDefault="007D1F2F" w:rsidP="006776B9">
      <w:pPr>
        <w:spacing w:after="0" w:line="240" w:lineRule="auto"/>
        <w:ind w:firstLine="709"/>
        <w:jc w:val="both"/>
        <w:rPr>
          <w:rFonts w:ascii="Times New Roman" w:hAnsi="Times New Roman" w:cs="Times New Roman"/>
          <w:sz w:val="28"/>
          <w:szCs w:val="28"/>
        </w:rPr>
      </w:pP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Одной из главных проблем по данному направлению остаётся: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-большая загруженность педагогов, руководителей юнармейских отрядов, учебной работой, а в ряде школ </w:t>
      </w:r>
      <w:proofErr w:type="gramStart"/>
      <w:r w:rsidRPr="006776B9">
        <w:rPr>
          <w:rFonts w:ascii="Times New Roman" w:hAnsi="Times New Roman" w:cs="Times New Roman"/>
          <w:sz w:val="28"/>
          <w:szCs w:val="28"/>
        </w:rPr>
        <w:t>–э</w:t>
      </w:r>
      <w:proofErr w:type="gramEnd"/>
      <w:r w:rsidRPr="006776B9">
        <w:rPr>
          <w:rFonts w:ascii="Times New Roman" w:hAnsi="Times New Roman" w:cs="Times New Roman"/>
          <w:sz w:val="28"/>
          <w:szCs w:val="28"/>
        </w:rPr>
        <w:t>то просто нехватка кадров;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-отсутствие в сельских школах субъектов социума по военно-патриотическому воспитанию.</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Работая по реализации федерального проекта «Образование», работа по гражданско-патриотическому воспитанию школьников будет продолжена и в 2022году. </w:t>
      </w:r>
    </w:p>
    <w:p w:rsidR="007D1F2F" w:rsidRPr="007D1F2F" w:rsidRDefault="007D1F2F" w:rsidP="007D1F2F"/>
    <w:p w:rsidR="007D1F2F" w:rsidRPr="007D1F2F" w:rsidRDefault="007D1F2F" w:rsidP="006776B9">
      <w:pPr>
        <w:pStyle w:val="1"/>
      </w:pPr>
      <w:bookmarkStart w:id="75" w:name="_Toc91761473"/>
      <w:r w:rsidRPr="007D1F2F">
        <w:t>8. Развитие системы поддержки талантливых детей</w:t>
      </w:r>
      <w:bookmarkEnd w:id="75"/>
    </w:p>
    <w:p w:rsidR="007D1F2F" w:rsidRPr="007D1F2F" w:rsidRDefault="007D1F2F" w:rsidP="007D1F2F"/>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Деятельность Управления образования Администрации Артинского городского округа по созданию условий для выявления и сопровождения одарённых детей и молодёжи осуществляется через реализацию Муниципального Комплекса мер, направленного на выявление и </w:t>
      </w:r>
      <w:r w:rsidRPr="006776B9">
        <w:rPr>
          <w:rFonts w:ascii="Times New Roman" w:hAnsi="Times New Roman" w:cs="Times New Roman"/>
          <w:sz w:val="28"/>
          <w:szCs w:val="28"/>
        </w:rPr>
        <w:lastRenderedPageBreak/>
        <w:t>сопровождение талантливых детей и молодёжи в Артинском городском округе, утв. приказом Управления образования Администрации Артинского городского округа от 10.12.2014 г. №284-од. В рамках Комплекса осуществляется:</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Разработка, переработка, доработка нормативно-правовых и иных документов, необходимых для развития системы поддержки одарённых детей;</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Проведение школьного и муниципального этапов Всероссийской олимпиады школьников;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Проведение тематических педсоветов, психолого-педагогических семинаров по проблемам работы с одаренными детьми;</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Координацию действий учителей, работающих с одаренными детьми;</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Повышение профессионального мастерства педагогов через участие в семинарах, курсах ПК и т.д.;</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Участие детей в муниципальном фестивале «Юные таланты Артинского городского округа»;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Участие детей в фестивальном движении «Юные интеллектуалы Среднего Урала», «Майская радуга», а также в различных мероприятиях в соответствии с нормативно-правовой базой федерального, областного, муниципального уровней.  </w:t>
      </w:r>
    </w:p>
    <w:p w:rsidR="007D1F2F" w:rsidRPr="007D1F2F" w:rsidRDefault="007D1F2F" w:rsidP="007D1F2F">
      <w:bookmarkStart w:id="76" w:name="_heading=h.1v1yuxt" w:colFirst="0" w:colLast="0"/>
      <w:bookmarkEnd w:id="76"/>
    </w:p>
    <w:p w:rsidR="007D1F2F" w:rsidRPr="007D1F2F" w:rsidRDefault="007D1F2F" w:rsidP="006776B9">
      <w:pPr>
        <w:pStyle w:val="2"/>
      </w:pPr>
      <w:bookmarkStart w:id="77" w:name="_Toc91761474"/>
      <w:r w:rsidRPr="007D1F2F">
        <w:t>8.1. Всероссийская олимпиада школьников</w:t>
      </w:r>
      <w:bookmarkEnd w:id="77"/>
    </w:p>
    <w:p w:rsidR="007D1F2F" w:rsidRPr="007D1F2F" w:rsidRDefault="007D1F2F" w:rsidP="007D1F2F"/>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Согласно Положению о Всероссийской олимпиаде школьников «основными целями и задачами олимпиады являются выявление и развитие у обучающихся общеобразовательных учреждений творческих способностей и интереса к научной деятельности, создание необходимых условий для поддержки одаренных детей, пропаганда научных знаний».</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Наиболее массовым и потому самым важным является первый этап олимпиады — школьный. </w:t>
      </w:r>
      <w:proofErr w:type="gramStart"/>
      <w:r w:rsidRPr="006776B9">
        <w:rPr>
          <w:rFonts w:ascii="Times New Roman" w:hAnsi="Times New Roman" w:cs="Times New Roman"/>
          <w:sz w:val="28"/>
          <w:szCs w:val="28"/>
        </w:rPr>
        <w:t>Рассматривая олимпиаду как самый массовый образовательный форум следует учитывать роль</w:t>
      </w:r>
      <w:proofErr w:type="gramEnd"/>
      <w:r w:rsidRPr="006776B9">
        <w:rPr>
          <w:rFonts w:ascii="Times New Roman" w:hAnsi="Times New Roman" w:cs="Times New Roman"/>
          <w:sz w:val="28"/>
          <w:szCs w:val="28"/>
        </w:rPr>
        <w:t xml:space="preserve"> именно этого этапа в становлении у подростков интереса к науке. Заложенные в них принципы массовости и доступности гарантируют привлечение ребят, не обладающих выдающимися способностями, но заинтересованными наукой и укрепляющими свой интерес. Поэтому поощрение этих ребят является не менее важным, чем определение победителей. Нельзя забывать, что интеллектуально одаренный учащийся стремится к саморазвитию, самореализации и остро реагирует на оценку результатов своей деятельности.</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Цель Всероссийской олимпиады школьников — не формирование узкой касты вундеркиндов, а выявление молодых дарований и приобщение к интеллектуальной деятельности как можно большего количества школьников и как можно раньше, оказание помощи в развитии их талантов и становлении </w:t>
      </w:r>
      <w:r w:rsidRPr="006776B9">
        <w:rPr>
          <w:rFonts w:ascii="Times New Roman" w:hAnsi="Times New Roman" w:cs="Times New Roman"/>
          <w:sz w:val="28"/>
          <w:szCs w:val="28"/>
        </w:rPr>
        <w:lastRenderedPageBreak/>
        <w:t>как будущих высококвалифицированных специалистов, без которых в современную эпоху нашей стране не обойтись.</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В 2021 году Всероссийская олимпиада школьников (далее - ВсОШ) проводилась согласно новому Порядку, утвержденному приказом Министерства просвещения Российской Федерации от 27.11.2020 № 678 «Об утверждении Порядка проведения, вступившему в силу с 15 июля 2021 года.</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Школьный этап ВсОШ проводился в Артинском ГО в 2021/2022 учебном году с 14 сентября по 29 октября 2021 года в соответствии с приказом Управления образования № 153-од от 10.09.21 г.:</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1) по 6 общеобразовательным предметам (математика, информатика, химия, биология, астрономия и физика) с использованием информационного ресурса «Онлайн-курсы Образовательного центра «Сириус» (далее- платформа «Сириус</w:t>
      </w:r>
      <w:proofErr w:type="gramStart"/>
      <w:r w:rsidRPr="006776B9">
        <w:rPr>
          <w:rFonts w:ascii="Times New Roman" w:hAnsi="Times New Roman" w:cs="Times New Roman"/>
          <w:sz w:val="28"/>
          <w:szCs w:val="28"/>
          <w:highlight w:val="white"/>
        </w:rPr>
        <w:t>.К</w:t>
      </w:r>
      <w:proofErr w:type="gramEnd"/>
      <w:r w:rsidRPr="006776B9">
        <w:rPr>
          <w:rFonts w:ascii="Times New Roman" w:hAnsi="Times New Roman" w:cs="Times New Roman"/>
          <w:sz w:val="28"/>
          <w:szCs w:val="28"/>
          <w:highlight w:val="white"/>
        </w:rPr>
        <w:t>урсы») в информационно—телекоммуникационной сети «Интернет» (далее — сеть «Интернет»);</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proofErr w:type="gramStart"/>
      <w:r w:rsidRPr="006776B9">
        <w:rPr>
          <w:rFonts w:ascii="Times New Roman" w:hAnsi="Times New Roman" w:cs="Times New Roman"/>
          <w:sz w:val="28"/>
          <w:szCs w:val="28"/>
          <w:highlight w:val="white"/>
        </w:rPr>
        <w:t>2) по 18 общеобразовательным предметам (география, иностранный язык (английский, испанский, итальянский, китайский, немецкий, французский), искусство (мировая художественная культура), история, литература, обществознание, основы безопасности жизнедеятельности, право, русский язык, технология, физическая культура, экологии, экономика) с использованием дистанционных информационно-коммуникационных технологий на платформе https://vsosh.irro.ru Регионального центра обработки информации и оценки качества образования государственного автономного образовательного учреждения дополнительного профессионального образования Свердловской области</w:t>
      </w:r>
      <w:proofErr w:type="gramEnd"/>
      <w:r w:rsidRPr="006776B9">
        <w:rPr>
          <w:rFonts w:ascii="Times New Roman" w:hAnsi="Times New Roman" w:cs="Times New Roman"/>
          <w:sz w:val="28"/>
          <w:szCs w:val="28"/>
          <w:highlight w:val="white"/>
        </w:rPr>
        <w:t xml:space="preserve"> «Институт развития образования» (далее — ГАОУ ДПО СО «ИРО»).</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Впервые в Артинском ГО, как и по всей Свердловской </w:t>
      </w:r>
      <w:proofErr w:type="gramStart"/>
      <w:r w:rsidRPr="006776B9">
        <w:rPr>
          <w:rFonts w:ascii="Times New Roman" w:hAnsi="Times New Roman" w:cs="Times New Roman"/>
          <w:sz w:val="28"/>
          <w:szCs w:val="28"/>
          <w:highlight w:val="white"/>
        </w:rPr>
        <w:t>области</w:t>
      </w:r>
      <w:proofErr w:type="gramEnd"/>
      <w:r w:rsidRPr="006776B9">
        <w:rPr>
          <w:rFonts w:ascii="Times New Roman" w:hAnsi="Times New Roman" w:cs="Times New Roman"/>
          <w:sz w:val="28"/>
          <w:szCs w:val="28"/>
          <w:highlight w:val="white"/>
        </w:rPr>
        <w:t xml:space="preserve"> школьный этап ВсОШ проводился в онлайн формате.</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В целях повышения эффективности проведения школьного этапа ВСОШ Управлением образования ААГО были проведены ряд мероприятий. </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1.      Разработаны нормативные документы:</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Приказ УО от 02.19.2021 г. №149-од «О подготовке к проведению школьного этапа всероссийской олимпиады школьников в 2021/2022 учебном году».</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Приказ УО от 10.09.21 г. № 153-од «Об организации и проведении школьного этапа всероссийской олимпиады школьников в Артинском городском округе в 2021/2022 учебном году».</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2. Проведено организационное совещание с </w:t>
      </w:r>
      <w:proofErr w:type="gramStart"/>
      <w:r w:rsidRPr="006776B9">
        <w:rPr>
          <w:rFonts w:ascii="Times New Roman" w:hAnsi="Times New Roman" w:cs="Times New Roman"/>
          <w:sz w:val="28"/>
          <w:szCs w:val="28"/>
          <w:highlight w:val="white"/>
        </w:rPr>
        <w:t>ответственными</w:t>
      </w:r>
      <w:proofErr w:type="gramEnd"/>
      <w:r w:rsidRPr="006776B9">
        <w:rPr>
          <w:rFonts w:ascii="Times New Roman" w:hAnsi="Times New Roman" w:cs="Times New Roman"/>
          <w:sz w:val="28"/>
          <w:szCs w:val="28"/>
          <w:highlight w:val="white"/>
        </w:rPr>
        <w:t xml:space="preserve"> за проведение олимпиады в образовательной организации 9 сентября в режиме видеоконференции.</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3. На гугл-диске создана папка для размещения актуальной информации по ВсОШ.</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Институтом развития образования проведена Школа подготовки педагогов к школьному и муниципальному этапам ВсОШ, с 30 августа по 17 сентября 2020 года, по 20 предметам олимпиады. В условиях ограничений, связанных с пандемией Школа проводилась в формате вебинаров, в </w:t>
      </w:r>
      <w:r w:rsidRPr="006776B9">
        <w:rPr>
          <w:rFonts w:ascii="Times New Roman" w:hAnsi="Times New Roman" w:cs="Times New Roman"/>
          <w:sz w:val="28"/>
          <w:szCs w:val="28"/>
          <w:highlight w:val="white"/>
        </w:rPr>
        <w:lastRenderedPageBreak/>
        <w:t>дистанционном режиме с целью повышения профессиональной компетентности педагогов общеобразовательных организаций, членов муниципальных предметно-методических комиссий, членов жюри школьного этапа ВсОШ; повышения качества проведения школьного и муниципального этапов ВсОШ.</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В Артинском городском округе Слушателями Школы подготовки стали педагоги-предметники, входящие в состав предметно-методической комиссии.  Качественное проведение вебинаров состоялось благодаря работе специалистов отдела администрирования и технического сопровождения ИРО, запись всех вебинаров была выложена на сайт Института, что позволило педагогам скачать интересующий их материал и просмотреть в удобное для них время.</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Школьный этап ВсОШ проходил   на базе общеобразовательных организаций по месту получения образования </w:t>
      </w:r>
      <w:proofErr w:type="gramStart"/>
      <w:r w:rsidRPr="006776B9">
        <w:rPr>
          <w:rFonts w:ascii="Times New Roman" w:hAnsi="Times New Roman" w:cs="Times New Roman"/>
          <w:sz w:val="28"/>
          <w:szCs w:val="28"/>
          <w:highlight w:val="white"/>
        </w:rPr>
        <w:t>обучающимися</w:t>
      </w:r>
      <w:proofErr w:type="gramEnd"/>
      <w:r w:rsidRPr="006776B9">
        <w:rPr>
          <w:rFonts w:ascii="Times New Roman" w:hAnsi="Times New Roman" w:cs="Times New Roman"/>
          <w:sz w:val="28"/>
          <w:szCs w:val="28"/>
          <w:highlight w:val="white"/>
        </w:rPr>
        <w:t xml:space="preserve"> с использованием технических средств общеобразовательных организаций или дома, в зависимости от технической возможности, с использованием собственных технических средств обучающихся.</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Всего в школьном этапе олимпиады в этом году приняли участие 1480 обучающихся по 20 предметам, в сравнении с прошлым годом олимпиада </w:t>
      </w:r>
      <w:proofErr w:type="gramStart"/>
      <w:r w:rsidRPr="006776B9">
        <w:rPr>
          <w:rFonts w:ascii="Times New Roman" w:hAnsi="Times New Roman" w:cs="Times New Roman"/>
          <w:sz w:val="28"/>
          <w:szCs w:val="28"/>
          <w:highlight w:val="white"/>
        </w:rPr>
        <w:t>проходила по 16 предметам и участников было</w:t>
      </w:r>
      <w:proofErr w:type="gramEnd"/>
      <w:r w:rsidRPr="006776B9">
        <w:rPr>
          <w:rFonts w:ascii="Times New Roman" w:hAnsi="Times New Roman" w:cs="Times New Roman"/>
          <w:sz w:val="28"/>
          <w:szCs w:val="28"/>
          <w:highlight w:val="white"/>
        </w:rPr>
        <w:t xml:space="preserve"> 956.  Сравнительные результаты представлены в таблице:</w:t>
      </w:r>
    </w:p>
    <w:tbl>
      <w:tblPr>
        <w:tblW w:w="9349" w:type="dxa"/>
        <w:tblBorders>
          <w:top w:val="nil"/>
          <w:left w:val="nil"/>
          <w:bottom w:val="nil"/>
          <w:right w:val="nil"/>
          <w:insideH w:val="nil"/>
          <w:insideV w:val="nil"/>
        </w:tblBorders>
        <w:tblLayout w:type="fixed"/>
        <w:tblLook w:val="0600" w:firstRow="0" w:lastRow="0" w:firstColumn="0" w:lastColumn="0" w:noHBand="1" w:noVBand="1"/>
      </w:tblPr>
      <w:tblGrid>
        <w:gridCol w:w="9349"/>
      </w:tblGrid>
      <w:tr w:rsidR="007D1F2F" w:rsidRPr="007D1F2F" w:rsidTr="002E24C1">
        <w:trPr>
          <w:trHeight w:val="3585"/>
        </w:trPr>
        <w:tc>
          <w:tcPr>
            <w:tcW w:w="9349" w:type="dxa"/>
            <w:tcBorders>
              <w:top w:val="nil"/>
              <w:left w:val="nil"/>
              <w:bottom w:val="nil"/>
              <w:right w:val="nil"/>
            </w:tcBorders>
            <w:tcMar>
              <w:top w:w="100" w:type="dxa"/>
              <w:left w:w="100" w:type="dxa"/>
              <w:bottom w:w="100" w:type="dxa"/>
              <w:right w:w="100" w:type="dxa"/>
            </w:tcMar>
          </w:tcPr>
          <w:p w:rsidR="007D1F2F" w:rsidRPr="006776B9" w:rsidRDefault="007D1F2F" w:rsidP="006776B9">
            <w:pPr>
              <w:jc w:val="center"/>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Информация о количестве участников школьного этапа ВсОШ по 20 предметам</w:t>
            </w:r>
          </w:p>
          <w:tbl>
            <w:tblPr>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830"/>
              <w:gridCol w:w="1830"/>
              <w:gridCol w:w="1830"/>
              <w:gridCol w:w="1830"/>
            </w:tblGrid>
            <w:tr w:rsidR="007D1F2F" w:rsidRPr="007D1F2F" w:rsidTr="002E24C1">
              <w:trPr>
                <w:trHeight w:val="679"/>
                <w:jc w:val="center"/>
              </w:trPr>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jc w:val="center"/>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учебный год</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jc w:val="center"/>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количество участников олимпиады</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jc w:val="center"/>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 xml:space="preserve">%, от количества </w:t>
                  </w:r>
                  <w:proofErr w:type="gramStart"/>
                  <w:r w:rsidRPr="006776B9">
                    <w:rPr>
                      <w:rFonts w:ascii="Times New Roman" w:hAnsi="Times New Roman" w:cs="Times New Roman"/>
                      <w:sz w:val="20"/>
                      <w:szCs w:val="20"/>
                      <w:highlight w:val="white"/>
                    </w:rPr>
                    <w:t>обучающихся</w:t>
                  </w:r>
                  <w:proofErr w:type="gramEnd"/>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jc w:val="center"/>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количество победителей</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jc w:val="center"/>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количество призеров</w:t>
                  </w:r>
                </w:p>
              </w:tc>
            </w:tr>
            <w:tr w:rsidR="007D1F2F" w:rsidRPr="007D1F2F" w:rsidTr="002E24C1">
              <w:trPr>
                <w:trHeight w:val="221"/>
                <w:jc w:val="center"/>
              </w:trPr>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2020</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956</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46</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265</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297</w:t>
                  </w:r>
                </w:p>
              </w:tc>
            </w:tr>
            <w:tr w:rsidR="007D1F2F" w:rsidRPr="007D1F2F" w:rsidTr="002E24C1">
              <w:trPr>
                <w:trHeight w:val="221"/>
                <w:jc w:val="center"/>
              </w:trPr>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2021</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1480</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65</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290</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831</w:t>
                  </w:r>
                </w:p>
              </w:tc>
            </w:tr>
            <w:tr w:rsidR="007D1F2F" w:rsidRPr="007D1F2F" w:rsidTr="002E24C1">
              <w:trPr>
                <w:trHeight w:val="236"/>
                <w:jc w:val="center"/>
              </w:trPr>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сравнение</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+524</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+25</w:t>
                  </w:r>
                </w:p>
              </w:tc>
              <w:tc>
                <w:tcPr>
                  <w:tcW w:w="1830" w:type="dxa"/>
                  <w:shd w:val="clear" w:color="auto" w:fill="auto"/>
                  <w:tcMar>
                    <w:top w:w="100" w:type="dxa"/>
                    <w:left w:w="100" w:type="dxa"/>
                    <w:bottom w:w="100" w:type="dxa"/>
                    <w:right w:w="100" w:type="dxa"/>
                  </w:tcMar>
                </w:tcPr>
                <w:p w:rsidR="007D1F2F" w:rsidRPr="006776B9" w:rsidRDefault="007D1F2F" w:rsidP="006776B9">
                  <w:pPr>
                    <w:spacing w:after="0" w:line="240" w:lineRule="auto"/>
                    <w:rPr>
                      <w:rFonts w:ascii="Times New Roman" w:hAnsi="Times New Roman" w:cs="Times New Roman"/>
                      <w:sz w:val="20"/>
                      <w:szCs w:val="20"/>
                      <w:highlight w:val="white"/>
                    </w:rPr>
                  </w:pPr>
                  <w:r w:rsidRPr="006776B9">
                    <w:rPr>
                      <w:rFonts w:ascii="Times New Roman" w:hAnsi="Times New Roman" w:cs="Times New Roman"/>
                      <w:sz w:val="20"/>
                      <w:szCs w:val="20"/>
                      <w:highlight w:val="white"/>
                    </w:rPr>
                    <w:t>+534</w:t>
                  </w:r>
                </w:p>
              </w:tc>
            </w:tr>
          </w:tbl>
          <w:p w:rsidR="007D1F2F" w:rsidRPr="007D1F2F" w:rsidRDefault="007D1F2F" w:rsidP="007D1F2F">
            <w:pPr>
              <w:rPr>
                <w:highlight w:val="white"/>
              </w:rPr>
            </w:pPr>
          </w:p>
        </w:tc>
      </w:tr>
    </w:tbl>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В строке «Сравнение» приводится увеличение</w:t>
      </w:r>
      <w:proofErr w:type="gramStart"/>
      <w:r w:rsidRPr="006776B9">
        <w:rPr>
          <w:rFonts w:ascii="Times New Roman" w:hAnsi="Times New Roman" w:cs="Times New Roman"/>
          <w:sz w:val="28"/>
          <w:szCs w:val="28"/>
          <w:highlight w:val="white"/>
        </w:rPr>
        <w:t xml:space="preserve"> (+) </w:t>
      </w:r>
      <w:proofErr w:type="gramEnd"/>
      <w:r w:rsidRPr="006776B9">
        <w:rPr>
          <w:rFonts w:ascii="Times New Roman" w:hAnsi="Times New Roman" w:cs="Times New Roman"/>
          <w:sz w:val="28"/>
          <w:szCs w:val="28"/>
          <w:highlight w:val="white"/>
        </w:rPr>
        <w:t>показателей.</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Произошло увеличение количества участников школьного этапа ВсОШ на 524 обучающихся или на 19 % в сравнении с 2020/2021 учебным годом. Причины увеличения количества участников: во-первых, формат проведения – онлайн, это позволило детям дома, в удобное для них время через предоставленную платформу пройти олимпиаду; во-вторых, увеличение произошло за счет увеличения количества предметов с 16 до 20.</w:t>
      </w:r>
      <w:r w:rsidRPr="006776B9">
        <w:rPr>
          <w:rFonts w:ascii="Times New Roman" w:hAnsi="Times New Roman" w:cs="Times New Roman"/>
          <w:sz w:val="28"/>
          <w:szCs w:val="28"/>
          <w:highlight w:val="white"/>
        </w:rPr>
        <w:tab/>
        <w:t xml:space="preserve">В этом году приняли участие в олимпиаде по экологии, экономике, астрономии, немецкому языку. </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Количество победителей школьного этапа ВсОШ увеличилось на 25 человек, а количество призеров - на 534 человек. Увеличение произошло из-за изменения квоты победителей и призеров школьного этапа всероссийской </w:t>
      </w:r>
      <w:r w:rsidRPr="006776B9">
        <w:rPr>
          <w:rFonts w:ascii="Times New Roman" w:hAnsi="Times New Roman" w:cs="Times New Roman"/>
          <w:sz w:val="28"/>
          <w:szCs w:val="28"/>
          <w:highlight w:val="white"/>
        </w:rPr>
        <w:lastRenderedPageBreak/>
        <w:t>олимпиады школьников по каждому общеобразовательному предмету, утвержденные в этом году.</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Ежегодно в школьном этапе олимпиады принимают участие обучающиеся 4-х классов по русскому языку и математике. Динамика участия обучающихся 4-х классов положительная: количество участников увеличилось на 54 человека по сравнению прошлым годом, думаю за счет интереса обучающихся к новой форме проведения. Также увеличилось количество призеров - на 28 человек, но понизилось количество победителей из-за того, что </w:t>
      </w:r>
      <w:proofErr w:type="gramStart"/>
      <w:r w:rsidRPr="006776B9">
        <w:rPr>
          <w:rFonts w:ascii="Times New Roman" w:hAnsi="Times New Roman" w:cs="Times New Roman"/>
          <w:sz w:val="28"/>
          <w:szCs w:val="28"/>
          <w:highlight w:val="white"/>
        </w:rPr>
        <w:t>квота</w:t>
      </w:r>
      <w:proofErr w:type="gramEnd"/>
      <w:r w:rsidRPr="006776B9">
        <w:rPr>
          <w:rFonts w:ascii="Times New Roman" w:hAnsi="Times New Roman" w:cs="Times New Roman"/>
          <w:sz w:val="28"/>
          <w:szCs w:val="28"/>
          <w:highlight w:val="white"/>
        </w:rPr>
        <w:t xml:space="preserve"> на победителя установленная в этом году 75% от максимально возможного количества баллов, тогда как в прошлом году эта цифра составляла 50 %.</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В ряде образовательных организаций произошло существенное увеличение количества участников в сравнении с прошлым годом: это МАОУ Артинский лицей, МАОУ АГО АСОШ №1, МБОУ </w:t>
      </w:r>
      <w:proofErr w:type="gramStart"/>
      <w:r w:rsidRPr="006776B9">
        <w:rPr>
          <w:rFonts w:ascii="Times New Roman" w:hAnsi="Times New Roman" w:cs="Times New Roman"/>
          <w:sz w:val="28"/>
          <w:szCs w:val="28"/>
          <w:highlight w:val="white"/>
        </w:rPr>
        <w:t>Свердловская</w:t>
      </w:r>
      <w:proofErr w:type="gramEnd"/>
      <w:r w:rsidRPr="006776B9">
        <w:rPr>
          <w:rFonts w:ascii="Times New Roman" w:hAnsi="Times New Roman" w:cs="Times New Roman"/>
          <w:sz w:val="28"/>
          <w:szCs w:val="28"/>
          <w:highlight w:val="white"/>
        </w:rPr>
        <w:t xml:space="preserve"> СОШ. В то же время в других образовательных организациях произошло уменьшение количества участников в МАОУ Сажинская СОШ, МАОУ АГО АСОШ №6, Филиал Артя-Шигиринская ООШ.</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Высокий процент участия показали такие образовательные организации как МБОУ Барабинская ООШ, Филиал МАОУ Артинский лицей Усть-Югушинская ООШ, МБОУ Березовская ООШ, Филиал Нижнебардымская ООШ.  Следует обратить внимание </w:t>
      </w:r>
      <w:proofErr w:type="gramStart"/>
      <w:r w:rsidRPr="006776B9">
        <w:rPr>
          <w:rFonts w:ascii="Times New Roman" w:hAnsi="Times New Roman" w:cs="Times New Roman"/>
          <w:sz w:val="28"/>
          <w:szCs w:val="28"/>
          <w:highlight w:val="white"/>
        </w:rPr>
        <w:t>на те</w:t>
      </w:r>
      <w:proofErr w:type="gramEnd"/>
      <w:r w:rsidRPr="006776B9">
        <w:rPr>
          <w:rFonts w:ascii="Times New Roman" w:hAnsi="Times New Roman" w:cs="Times New Roman"/>
          <w:sz w:val="28"/>
          <w:szCs w:val="28"/>
          <w:highlight w:val="white"/>
        </w:rPr>
        <w:t xml:space="preserve"> образовательные организации, которые показали низкий уровень участия.</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Самой многочисленной олимпиадой остается олимпиада по русскому языку и математике. Также активно принимают участие в олимпиаде по обществознанию, биологии, географии, физической культуре. Благодаря новому формату дети могли попробовать пройти олимпиаду по тем предметам, которые не изучаются в школе. </w:t>
      </w:r>
      <w:proofErr w:type="gramStart"/>
      <w:r w:rsidRPr="006776B9">
        <w:rPr>
          <w:rFonts w:ascii="Times New Roman" w:hAnsi="Times New Roman" w:cs="Times New Roman"/>
          <w:sz w:val="28"/>
          <w:szCs w:val="28"/>
          <w:highlight w:val="white"/>
        </w:rPr>
        <w:t>Это такие предметы, как экология, экономика, астрономия и даже иностранные языки: французский, испанский, итальянский, немецкий.</w:t>
      </w:r>
      <w:proofErr w:type="gramEnd"/>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Максимальное количество предметов, по которым один участник </w:t>
      </w:r>
      <w:proofErr w:type="gramStart"/>
      <w:r w:rsidRPr="006776B9">
        <w:rPr>
          <w:rFonts w:ascii="Times New Roman" w:hAnsi="Times New Roman" w:cs="Times New Roman"/>
          <w:sz w:val="28"/>
          <w:szCs w:val="28"/>
          <w:highlight w:val="white"/>
        </w:rPr>
        <w:t>принял участие в ШЭ ВсОШ в этом году составило</w:t>
      </w:r>
      <w:proofErr w:type="gramEnd"/>
      <w:r w:rsidRPr="006776B9">
        <w:rPr>
          <w:rFonts w:ascii="Times New Roman" w:hAnsi="Times New Roman" w:cs="Times New Roman"/>
          <w:sz w:val="28"/>
          <w:szCs w:val="28"/>
          <w:highlight w:val="white"/>
        </w:rPr>
        <w:t xml:space="preserve"> 16. Это 2 ученика 9 класса и 1 ученик 9 класса. В прошлом году максимальное количество </w:t>
      </w:r>
      <w:proofErr w:type="gramStart"/>
      <w:r w:rsidRPr="006776B9">
        <w:rPr>
          <w:rFonts w:ascii="Times New Roman" w:hAnsi="Times New Roman" w:cs="Times New Roman"/>
          <w:sz w:val="28"/>
          <w:szCs w:val="28"/>
          <w:highlight w:val="white"/>
        </w:rPr>
        <w:t>олимпиад</w:t>
      </w:r>
      <w:proofErr w:type="gramEnd"/>
      <w:r w:rsidRPr="006776B9">
        <w:rPr>
          <w:rFonts w:ascii="Times New Roman" w:hAnsi="Times New Roman" w:cs="Times New Roman"/>
          <w:sz w:val="28"/>
          <w:szCs w:val="28"/>
          <w:highlight w:val="white"/>
        </w:rPr>
        <w:t xml:space="preserve"> в которых принял участие 1 ребенок составляло 12: это были 2 ученика 7 класса.</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Самые активные в олимпиаде были ученики 5 классов -262 человека и 8 класса -250. Самое меньшее количество участников было среди обучающихся 10 классов. </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Количество участий в разрезе ОО по предметам. Здесь можно увидеть, что во всех 20 олимпиадах принял участие Артинский лицей, АСОШ №1 во всех кроме экономики, в 17 предметах Свердловская СОШ, Манчажская школа, в 15 предметах приняла участие АСОШ №6. Меньше всего участий в Усть-Манчажской школе.</w:t>
      </w:r>
    </w:p>
    <w:p w:rsidR="007D1F2F" w:rsidRPr="006776B9" w:rsidRDefault="007D1F2F" w:rsidP="006776B9">
      <w:pPr>
        <w:spacing w:after="0" w:line="240" w:lineRule="auto"/>
        <w:ind w:firstLine="709"/>
        <w:jc w:val="both"/>
        <w:rPr>
          <w:rFonts w:ascii="Times New Roman" w:hAnsi="Times New Roman" w:cs="Times New Roman"/>
          <w:sz w:val="28"/>
          <w:szCs w:val="28"/>
          <w:highlight w:val="white"/>
        </w:rPr>
      </w:pPr>
      <w:r w:rsidRPr="006776B9">
        <w:rPr>
          <w:rFonts w:ascii="Times New Roman" w:hAnsi="Times New Roman" w:cs="Times New Roman"/>
          <w:sz w:val="28"/>
          <w:szCs w:val="28"/>
          <w:highlight w:val="white"/>
        </w:rPr>
        <w:t xml:space="preserve">Следующий показатель — это количество участий, здесь берется в </w:t>
      </w:r>
      <w:proofErr w:type="gramStart"/>
      <w:r w:rsidRPr="006776B9">
        <w:rPr>
          <w:rFonts w:ascii="Times New Roman" w:hAnsi="Times New Roman" w:cs="Times New Roman"/>
          <w:sz w:val="28"/>
          <w:szCs w:val="28"/>
          <w:highlight w:val="white"/>
        </w:rPr>
        <w:t>расчет</w:t>
      </w:r>
      <w:proofErr w:type="gramEnd"/>
      <w:r w:rsidRPr="006776B9">
        <w:rPr>
          <w:rFonts w:ascii="Times New Roman" w:hAnsi="Times New Roman" w:cs="Times New Roman"/>
          <w:sz w:val="28"/>
          <w:szCs w:val="28"/>
          <w:highlight w:val="white"/>
        </w:rPr>
        <w:t xml:space="preserve"> если один участник поучаствовал в нескольких олимпиадах. Больше всего участий в Артинском лицее 1112 и АСОШ №1- 742 участия.</w:t>
      </w:r>
    </w:p>
    <w:p w:rsidR="007D1F2F" w:rsidRPr="006776B9" w:rsidRDefault="007D1F2F" w:rsidP="006776B9">
      <w:pPr>
        <w:spacing w:after="0" w:line="240" w:lineRule="auto"/>
        <w:ind w:firstLine="709"/>
        <w:jc w:val="both"/>
        <w:rPr>
          <w:rFonts w:ascii="Times New Roman" w:hAnsi="Times New Roman" w:cs="Times New Roman"/>
          <w:sz w:val="28"/>
          <w:szCs w:val="28"/>
        </w:rPr>
      </w:pPr>
      <w:proofErr w:type="gramStart"/>
      <w:r w:rsidRPr="006776B9">
        <w:rPr>
          <w:rFonts w:ascii="Times New Roman" w:hAnsi="Times New Roman" w:cs="Times New Roman"/>
          <w:sz w:val="28"/>
          <w:szCs w:val="28"/>
        </w:rPr>
        <w:lastRenderedPageBreak/>
        <w:t>Муниципальный этап Всероссийской олимпиады школьников в 2021/2022 учебном году с 11 ноября по 11 декабря 2021 года:    для обучающихся 7-11 классов по 19 общеобразовательным предметам (география, иностранный язык (английский, немецкий), искусство (мировая художественная культура), история, литература, обществознание, основы безопасности жизнедеятельности, право, русский язык, технология, физическая культура, экология, математика, информатика, химия, биология, астрономия и физика),    для обучающихся 6-х классов по</w:t>
      </w:r>
      <w:proofErr w:type="gramEnd"/>
      <w:r w:rsidRPr="006776B9">
        <w:rPr>
          <w:rFonts w:ascii="Times New Roman" w:hAnsi="Times New Roman" w:cs="Times New Roman"/>
          <w:sz w:val="28"/>
          <w:szCs w:val="28"/>
        </w:rPr>
        <w:t xml:space="preserve"> 1 общеобразовательному предмету (математика) проходил на базе общеобразовательных организаций по месту получения образования </w:t>
      </w:r>
      <w:proofErr w:type="gramStart"/>
      <w:r w:rsidRPr="006776B9">
        <w:rPr>
          <w:rFonts w:ascii="Times New Roman" w:hAnsi="Times New Roman" w:cs="Times New Roman"/>
          <w:sz w:val="28"/>
          <w:szCs w:val="28"/>
        </w:rPr>
        <w:t>обучающимися</w:t>
      </w:r>
      <w:proofErr w:type="gramEnd"/>
      <w:r w:rsidRPr="006776B9">
        <w:rPr>
          <w:rFonts w:ascii="Times New Roman" w:hAnsi="Times New Roman" w:cs="Times New Roman"/>
          <w:sz w:val="28"/>
          <w:szCs w:val="28"/>
        </w:rPr>
        <w:t xml:space="preserve"> в очном формате, в исключительных случаях, с использованием дистанционных образовательных технологий.</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Все образовательные организации приняли участие в муниципальном этапе.  В 2021-2022 учебном году на муниципальном этапе участвовало 232 обучающихся 7-11 классов из 15 общеобразовательных организаций. Результат муниципального этапа – 167 победителей и призёров. В этом году из-за пандемии оргкомитетом принято решение отменить олимпиаду по физической культуре, поэтому количество участников муниципального этапа уменьшилось, а количество победителей и призеров увеличилось (2019-2020г.г. – 108 победителей и призеров; 2020-2021г.г. – 111 победителей и призеров). Хочется отметить </w:t>
      </w:r>
      <w:proofErr w:type="gramStart"/>
      <w:r w:rsidRPr="006776B9">
        <w:rPr>
          <w:rFonts w:ascii="Times New Roman" w:hAnsi="Times New Roman" w:cs="Times New Roman"/>
          <w:sz w:val="28"/>
          <w:szCs w:val="28"/>
        </w:rPr>
        <w:t>обучающихся</w:t>
      </w:r>
      <w:proofErr w:type="gramEnd"/>
      <w:r w:rsidRPr="006776B9">
        <w:rPr>
          <w:rFonts w:ascii="Times New Roman" w:hAnsi="Times New Roman" w:cs="Times New Roman"/>
          <w:sz w:val="28"/>
          <w:szCs w:val="28"/>
        </w:rPr>
        <w:t>, которые становились неоднократно победителями и призерами муниципального этапа Олимпиады:</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1. Константинова Ксения Ивановна, 8 класс МАОУ АГО «АСОШ №1» - победитель - обществознание; призер -  русский язык, биология</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2. Щекотов Даниил Дмитриевич, 8 класс МАОУ АГО «АСОШ №1» - призер - физическая культура, ОБЖ, химия, история, русский язык, литература;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3. </w:t>
      </w:r>
      <w:proofErr w:type="gramStart"/>
      <w:r w:rsidRPr="006776B9">
        <w:rPr>
          <w:rFonts w:ascii="Times New Roman" w:hAnsi="Times New Roman" w:cs="Times New Roman"/>
          <w:sz w:val="28"/>
          <w:szCs w:val="28"/>
        </w:rPr>
        <w:t>Мальцев Глеб Александрович, 8 класс МАОУ «Артинский лицей» - победитель - химия, призер -, литература, ОБЖ, история, обществознание, русский язык;</w:t>
      </w:r>
      <w:proofErr w:type="gramEnd"/>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4. </w:t>
      </w:r>
      <w:proofErr w:type="gramStart"/>
      <w:r w:rsidRPr="006776B9">
        <w:rPr>
          <w:rFonts w:ascii="Times New Roman" w:hAnsi="Times New Roman" w:cs="Times New Roman"/>
          <w:sz w:val="28"/>
          <w:szCs w:val="28"/>
        </w:rPr>
        <w:t xml:space="preserve">Волков Андрей Юрьевич, 8 класс МАОУ АГО «АСОШ №1» - победитель - химия, история; призер - биология, информатика, русский язык, география. </w:t>
      </w:r>
      <w:proofErr w:type="gramEnd"/>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4. Шуколюкова Дарья Андреевна, 9 класс МБОУ «Березовская ООШ» - призер - обществознание, русский язык, право, история;</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5. Фефелов Ярослав Евгеньевич, 10 класс МАОУ «Артинский лицей» - призер - обществознание, право, английский язык.</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Региональный этап Всероссийской олимпиады школьников в Свердловской области пройдет с 1</w:t>
      </w:r>
      <w:r w:rsidR="00271F3F">
        <w:rPr>
          <w:rFonts w:ascii="Times New Roman" w:hAnsi="Times New Roman" w:cs="Times New Roman"/>
          <w:sz w:val="28"/>
          <w:szCs w:val="28"/>
        </w:rPr>
        <w:t>1</w:t>
      </w:r>
      <w:r w:rsidRPr="006776B9">
        <w:rPr>
          <w:rFonts w:ascii="Times New Roman" w:hAnsi="Times New Roman" w:cs="Times New Roman"/>
          <w:sz w:val="28"/>
          <w:szCs w:val="28"/>
        </w:rPr>
        <w:t xml:space="preserve"> января по 25 февраля 202</w:t>
      </w:r>
      <w:r w:rsidR="00271F3F">
        <w:rPr>
          <w:rFonts w:ascii="Times New Roman" w:hAnsi="Times New Roman" w:cs="Times New Roman"/>
          <w:sz w:val="28"/>
          <w:szCs w:val="28"/>
        </w:rPr>
        <w:t xml:space="preserve">2 </w:t>
      </w:r>
      <w:r w:rsidRPr="006776B9">
        <w:rPr>
          <w:rFonts w:ascii="Times New Roman" w:hAnsi="Times New Roman" w:cs="Times New Roman"/>
          <w:sz w:val="28"/>
          <w:szCs w:val="28"/>
        </w:rPr>
        <w:t xml:space="preserve">года.    </w:t>
      </w:r>
    </w:p>
    <w:p w:rsidR="007D1F2F" w:rsidRPr="006776B9" w:rsidRDefault="00271F3F" w:rsidP="006776B9">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этом году у</w:t>
      </w:r>
      <w:r w:rsidR="007D1F2F" w:rsidRPr="006776B9">
        <w:rPr>
          <w:rFonts w:ascii="Times New Roman" w:hAnsi="Times New Roman" w:cs="Times New Roman"/>
          <w:sz w:val="28"/>
          <w:szCs w:val="28"/>
        </w:rPr>
        <w:t>частниками регионального этапа стали</w:t>
      </w:r>
      <w:r>
        <w:rPr>
          <w:rFonts w:ascii="Times New Roman" w:hAnsi="Times New Roman" w:cs="Times New Roman"/>
          <w:sz w:val="28"/>
          <w:szCs w:val="28"/>
        </w:rPr>
        <w:t xml:space="preserve"> рекордное число за последние 5 лет – 18 человек</w:t>
      </w:r>
      <w:r w:rsidR="007D1F2F" w:rsidRPr="006776B9">
        <w:rPr>
          <w:rFonts w:ascii="Times New Roman" w:hAnsi="Times New Roman" w:cs="Times New Roman"/>
          <w:sz w:val="28"/>
          <w:szCs w:val="28"/>
        </w:rPr>
        <w:t xml:space="preserve">: </w:t>
      </w:r>
      <w:proofErr w:type="gramEnd"/>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1. Олимпиада по </w:t>
      </w:r>
      <w:r w:rsidR="00271F3F">
        <w:rPr>
          <w:rFonts w:ascii="Times New Roman" w:hAnsi="Times New Roman" w:cs="Times New Roman"/>
          <w:sz w:val="28"/>
          <w:szCs w:val="28"/>
        </w:rPr>
        <w:t>литературе</w:t>
      </w:r>
      <w:r w:rsidRPr="006776B9">
        <w:rPr>
          <w:rFonts w:ascii="Times New Roman" w:hAnsi="Times New Roman" w:cs="Times New Roman"/>
          <w:sz w:val="28"/>
          <w:szCs w:val="28"/>
        </w:rPr>
        <w:t xml:space="preserve"> – </w:t>
      </w:r>
      <w:r w:rsidR="00271F3F">
        <w:rPr>
          <w:rFonts w:ascii="Times New Roman" w:hAnsi="Times New Roman" w:cs="Times New Roman"/>
          <w:sz w:val="28"/>
          <w:szCs w:val="28"/>
        </w:rPr>
        <w:t>Уткина Я.Д</w:t>
      </w:r>
      <w:r w:rsidRPr="006776B9">
        <w:rPr>
          <w:rFonts w:ascii="Times New Roman" w:hAnsi="Times New Roman" w:cs="Times New Roman"/>
          <w:sz w:val="28"/>
          <w:szCs w:val="28"/>
        </w:rPr>
        <w:t>. МАОУ АГО «АСОШ №</w:t>
      </w:r>
      <w:r w:rsidR="00271F3F">
        <w:rPr>
          <w:rFonts w:ascii="Times New Roman" w:hAnsi="Times New Roman" w:cs="Times New Roman"/>
          <w:sz w:val="28"/>
          <w:szCs w:val="28"/>
        </w:rPr>
        <w:t>1</w:t>
      </w:r>
      <w:r w:rsidRPr="006776B9">
        <w:rPr>
          <w:rFonts w:ascii="Times New Roman" w:hAnsi="Times New Roman" w:cs="Times New Roman"/>
          <w:sz w:val="28"/>
          <w:szCs w:val="28"/>
        </w:rPr>
        <w:t>»;</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2. Олимпиада по праву </w:t>
      </w:r>
      <w:r w:rsidR="00271F3F">
        <w:rPr>
          <w:rFonts w:ascii="Times New Roman" w:hAnsi="Times New Roman" w:cs="Times New Roman"/>
          <w:sz w:val="28"/>
          <w:szCs w:val="28"/>
        </w:rPr>
        <w:t>–</w:t>
      </w:r>
      <w:r w:rsidRPr="006776B9">
        <w:rPr>
          <w:rFonts w:ascii="Times New Roman" w:hAnsi="Times New Roman" w:cs="Times New Roman"/>
          <w:sz w:val="28"/>
          <w:szCs w:val="28"/>
        </w:rPr>
        <w:t xml:space="preserve"> </w:t>
      </w:r>
      <w:r w:rsidR="00271F3F">
        <w:rPr>
          <w:rFonts w:ascii="Times New Roman" w:hAnsi="Times New Roman" w:cs="Times New Roman"/>
          <w:sz w:val="28"/>
          <w:szCs w:val="28"/>
        </w:rPr>
        <w:t xml:space="preserve">Кондрашин А.С., Белорукова М.О., Никонова В.И., </w:t>
      </w:r>
      <w:r w:rsidRPr="006776B9">
        <w:rPr>
          <w:rFonts w:ascii="Times New Roman" w:hAnsi="Times New Roman" w:cs="Times New Roman"/>
          <w:sz w:val="28"/>
          <w:szCs w:val="28"/>
        </w:rPr>
        <w:t xml:space="preserve"> Фефелов Я.Е. МАОУ «Артинский лицей»;</w:t>
      </w:r>
      <w:r w:rsidR="00271F3F">
        <w:rPr>
          <w:rFonts w:ascii="Times New Roman" w:hAnsi="Times New Roman" w:cs="Times New Roman"/>
          <w:sz w:val="28"/>
          <w:szCs w:val="28"/>
        </w:rPr>
        <w:t xml:space="preserve"> Шуколюкова Д.А. МБОУ «Березовская ООШ», Чебыкина У.А. МАОУ АГО «АСОШ №6».</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lastRenderedPageBreak/>
        <w:t xml:space="preserve">3. Олимпиада по </w:t>
      </w:r>
      <w:r w:rsidR="00271F3F">
        <w:rPr>
          <w:rFonts w:ascii="Times New Roman" w:hAnsi="Times New Roman" w:cs="Times New Roman"/>
          <w:sz w:val="28"/>
          <w:szCs w:val="28"/>
        </w:rPr>
        <w:t>технологии</w:t>
      </w:r>
      <w:r w:rsidRPr="006776B9">
        <w:rPr>
          <w:rFonts w:ascii="Times New Roman" w:hAnsi="Times New Roman" w:cs="Times New Roman"/>
          <w:sz w:val="28"/>
          <w:szCs w:val="28"/>
        </w:rPr>
        <w:t xml:space="preserve"> – </w:t>
      </w:r>
      <w:r w:rsidR="00271F3F">
        <w:rPr>
          <w:rFonts w:ascii="Times New Roman" w:hAnsi="Times New Roman" w:cs="Times New Roman"/>
          <w:sz w:val="28"/>
          <w:szCs w:val="28"/>
        </w:rPr>
        <w:t xml:space="preserve">Белкова М.И., Русинова К.В., Бузмаков А.А. МАОУ «Артинский лицей», Волкова З.В., Вшивцева Е.С. МАОУ «Манчажская СОШ» Истомин </w:t>
      </w:r>
      <w:r w:rsidR="00D60982">
        <w:rPr>
          <w:rFonts w:ascii="Times New Roman" w:hAnsi="Times New Roman" w:cs="Times New Roman"/>
          <w:sz w:val="28"/>
          <w:szCs w:val="28"/>
        </w:rPr>
        <w:t>К.И.</w:t>
      </w:r>
      <w:r w:rsidRPr="006776B9">
        <w:rPr>
          <w:rFonts w:ascii="Times New Roman" w:hAnsi="Times New Roman" w:cs="Times New Roman"/>
          <w:sz w:val="28"/>
          <w:szCs w:val="28"/>
        </w:rPr>
        <w:t xml:space="preserve"> МАОУ АГО «АСОШ №</w:t>
      </w:r>
      <w:r w:rsidR="00D60982">
        <w:rPr>
          <w:rFonts w:ascii="Times New Roman" w:hAnsi="Times New Roman" w:cs="Times New Roman"/>
          <w:sz w:val="28"/>
          <w:szCs w:val="28"/>
        </w:rPr>
        <w:t>1</w:t>
      </w:r>
      <w:r w:rsidRPr="006776B9">
        <w:rPr>
          <w:rFonts w:ascii="Times New Roman" w:hAnsi="Times New Roman" w:cs="Times New Roman"/>
          <w:sz w:val="28"/>
          <w:szCs w:val="28"/>
        </w:rPr>
        <w:t>»;</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4. Олимпиада по химии </w:t>
      </w:r>
      <w:r w:rsidR="00271F3F">
        <w:rPr>
          <w:rFonts w:ascii="Times New Roman" w:hAnsi="Times New Roman" w:cs="Times New Roman"/>
          <w:sz w:val="28"/>
          <w:szCs w:val="28"/>
        </w:rPr>
        <w:t xml:space="preserve">Уткина Я.Д. </w:t>
      </w:r>
      <w:r w:rsidRPr="006776B9">
        <w:rPr>
          <w:rFonts w:ascii="Times New Roman" w:hAnsi="Times New Roman" w:cs="Times New Roman"/>
          <w:sz w:val="28"/>
          <w:szCs w:val="28"/>
        </w:rPr>
        <w:t>МАОУ АГО «АСОШ №</w:t>
      </w:r>
      <w:r w:rsidR="00271F3F">
        <w:rPr>
          <w:rFonts w:ascii="Times New Roman" w:hAnsi="Times New Roman" w:cs="Times New Roman"/>
          <w:sz w:val="28"/>
          <w:szCs w:val="28"/>
        </w:rPr>
        <w:t>1</w:t>
      </w:r>
      <w:r w:rsidRPr="006776B9">
        <w:rPr>
          <w:rFonts w:ascii="Times New Roman" w:hAnsi="Times New Roman" w:cs="Times New Roman"/>
          <w:sz w:val="28"/>
          <w:szCs w:val="28"/>
        </w:rPr>
        <w:t>»</w:t>
      </w:r>
      <w:r w:rsidR="00271F3F">
        <w:rPr>
          <w:rFonts w:ascii="Times New Roman" w:hAnsi="Times New Roman" w:cs="Times New Roman"/>
          <w:sz w:val="28"/>
          <w:szCs w:val="28"/>
        </w:rPr>
        <w:t>, Бахарев Д.А. МАОУ «Артинский лицей»</w:t>
      </w:r>
      <w:r w:rsidRPr="006776B9">
        <w:rPr>
          <w:rFonts w:ascii="Times New Roman" w:hAnsi="Times New Roman" w:cs="Times New Roman"/>
          <w:sz w:val="28"/>
          <w:szCs w:val="28"/>
        </w:rPr>
        <w:t>;</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5. Олимпиада по ОБЖ – Охрименко Д.С. МАОУ АГО «АСОШ №1», Бахарев Д.А. МАОУ «Артинский лицей», Апраксин А.В. МАОУ </w:t>
      </w:r>
      <w:r w:rsidR="00271F3F">
        <w:rPr>
          <w:rFonts w:ascii="Times New Roman" w:hAnsi="Times New Roman" w:cs="Times New Roman"/>
          <w:sz w:val="28"/>
          <w:szCs w:val="28"/>
        </w:rPr>
        <w:t>«Артинский лицей»</w:t>
      </w:r>
    </w:p>
    <w:p w:rsidR="007D1F2F" w:rsidRPr="007D1F2F" w:rsidRDefault="007D1F2F" w:rsidP="007D1F2F">
      <w:bookmarkStart w:id="78" w:name="_heading=h.4f1mdlm" w:colFirst="0" w:colLast="0"/>
      <w:bookmarkEnd w:id="78"/>
    </w:p>
    <w:p w:rsidR="007D1F2F" w:rsidRPr="007D1F2F" w:rsidRDefault="007D1F2F" w:rsidP="006776B9">
      <w:pPr>
        <w:pStyle w:val="2"/>
      </w:pPr>
      <w:bookmarkStart w:id="79" w:name="_Toc91761475"/>
      <w:r w:rsidRPr="007D1F2F">
        <w:t>8.2. Исследовательская деятельность</w:t>
      </w:r>
      <w:bookmarkEnd w:id="79"/>
      <w:r w:rsidRPr="007D1F2F">
        <w:t xml:space="preserve"> </w:t>
      </w:r>
    </w:p>
    <w:p w:rsidR="007D1F2F" w:rsidRPr="007D1F2F" w:rsidRDefault="007D1F2F" w:rsidP="007D1F2F"/>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Исследовательская деятельность </w:t>
      </w:r>
      <w:proofErr w:type="gramStart"/>
      <w:r w:rsidRPr="006776B9">
        <w:rPr>
          <w:rFonts w:ascii="Times New Roman" w:hAnsi="Times New Roman" w:cs="Times New Roman"/>
          <w:sz w:val="28"/>
          <w:szCs w:val="28"/>
        </w:rPr>
        <w:t>занимает важную роль</w:t>
      </w:r>
      <w:proofErr w:type="gramEnd"/>
      <w:r w:rsidRPr="006776B9">
        <w:rPr>
          <w:rFonts w:ascii="Times New Roman" w:hAnsi="Times New Roman" w:cs="Times New Roman"/>
          <w:sz w:val="28"/>
          <w:szCs w:val="28"/>
        </w:rPr>
        <w:t xml:space="preserve"> в работе по выявлению и сопровождению талантливых детей и молодёжи. Во всех общеобразовательных организациях созданы и работают научные общества учащихся. Результатом работы научных обществ, учащихся являются организация исследовательской деятельности внутри ОО, проведение школьных научно – практических конференций, участие в межтерриториальных, региональных и федеральных НПК, конкурсах по проектной деятельности и т.д.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Школьный этап проводился в период с декабря по февраль. По результатам школьного этапа лучшие проекты были номинированы на муниципальный этап конференции. К сожалению не все образовательные организации приняли участие в этом конкурсе.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На муниципальный этап были заявлены 35 проектов из 7 образовательных организаций, что составляет 46% участия от общего количества школ по 12 направлениям (историко-краеведческое, социокультурное, общественно-политическое, эколого-биологическое, здоровьесбережение, </w:t>
      </w:r>
      <w:proofErr w:type="gramStart"/>
      <w:r w:rsidRPr="006776B9">
        <w:rPr>
          <w:rFonts w:ascii="Times New Roman" w:hAnsi="Times New Roman" w:cs="Times New Roman"/>
          <w:sz w:val="28"/>
          <w:szCs w:val="28"/>
        </w:rPr>
        <w:t>естественно-научное</w:t>
      </w:r>
      <w:proofErr w:type="gramEnd"/>
      <w:r w:rsidRPr="006776B9">
        <w:rPr>
          <w:rFonts w:ascii="Times New Roman" w:hAnsi="Times New Roman" w:cs="Times New Roman"/>
          <w:sz w:val="28"/>
          <w:szCs w:val="28"/>
        </w:rPr>
        <w:t>, точные науки, лингвистическое, иностранные языки, техническое творчество, информационные технологии, культурологическое.)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По результатам заочного этапа все 35 проектов были допущены до очной защиты.  В этом году конференция проходила в онлайн – формате, посредством видеоконференции. В защите приняли участие 37 участников, том числе 8 обучающихся 11 класса технологического и естественнонаучного профиля Артинского лицея и 1 ученик 11 педкласса АСОШ №1.</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Работа велась в 7 секциях, в каждой были определены победители и призёры из 4 общеобразовательных организаций Артинского ГО:</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МАОУ «Артинский лицей» - 4 победителя, 5 призёров;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МАОУ АГО «АСОШ №1» - 2 победителя, 4 призёра;</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МАОУ «Манчажская СОШ» - 1 победитель, 1 призер;</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МБОУ «Березовская ООШ» - 1 победитель.</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lastRenderedPageBreak/>
        <w:t>На региональный этап научно-практической конференции были отправлены 7 проектов по направлениям: «Гуманитарное», «Общественно-политическое», «Социокультурное», «Социально-экономическое».</w:t>
      </w:r>
    </w:p>
    <w:p w:rsidR="007D1F2F" w:rsidRPr="007D1F2F" w:rsidRDefault="007D1F2F" w:rsidP="007D1F2F"/>
    <w:p w:rsidR="007D1F2F" w:rsidRPr="007D1F2F" w:rsidRDefault="007D1F2F" w:rsidP="006776B9">
      <w:pPr>
        <w:pStyle w:val="2"/>
      </w:pPr>
      <w:bookmarkStart w:id="80" w:name="_heading=h.2u6wntf" w:colFirst="0" w:colLast="0"/>
      <w:bookmarkStart w:id="81" w:name="_Toc91761476"/>
      <w:bookmarkEnd w:id="80"/>
      <w:r w:rsidRPr="007D1F2F">
        <w:t>8.3. Конкурсное движение</w:t>
      </w:r>
      <w:bookmarkEnd w:id="81"/>
      <w:r w:rsidRPr="007D1F2F">
        <w:t xml:space="preserve"> </w:t>
      </w:r>
    </w:p>
    <w:p w:rsidR="007D1F2F" w:rsidRPr="007D1F2F" w:rsidRDefault="007D1F2F" w:rsidP="007D1F2F"/>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Муниципальный фестиваль «Юные таланты Артинского ГО» (далее – Фестиваль) главной своей целью преследует создание комплекса благоприятных условий для проявления детской инициативы, последовательной реализации детьми и подростками их интеллектуальных, художественно-творческих, спортивных и технических способностей и интересов.</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рамках муниципального Фестиваля проводятся олимпиады, конкурсы, мероприятия, направленные на выявление и развитие интеллектуальной, творческой, спортивной и социальной одарённости. Согласно графика проведения мероприятий, в рамках ежегодного муниципального Фестиваля на 20</w:t>
      </w:r>
      <w:r w:rsidR="00D60982">
        <w:rPr>
          <w:rFonts w:ascii="Times New Roman" w:hAnsi="Times New Roman" w:cs="Times New Roman"/>
          <w:sz w:val="28"/>
          <w:szCs w:val="28"/>
        </w:rPr>
        <w:t>20</w:t>
      </w:r>
      <w:r w:rsidRPr="006776B9">
        <w:rPr>
          <w:rFonts w:ascii="Times New Roman" w:hAnsi="Times New Roman" w:cs="Times New Roman"/>
          <w:sz w:val="28"/>
          <w:szCs w:val="28"/>
        </w:rPr>
        <w:t>-202</w:t>
      </w:r>
      <w:r w:rsidR="00D60982">
        <w:rPr>
          <w:rFonts w:ascii="Times New Roman" w:hAnsi="Times New Roman" w:cs="Times New Roman"/>
          <w:sz w:val="28"/>
          <w:szCs w:val="28"/>
        </w:rPr>
        <w:t>1</w:t>
      </w:r>
      <w:r w:rsidRPr="006776B9">
        <w:rPr>
          <w:rFonts w:ascii="Times New Roman" w:hAnsi="Times New Roman" w:cs="Times New Roman"/>
          <w:sz w:val="28"/>
          <w:szCs w:val="28"/>
        </w:rPr>
        <w:t xml:space="preserve"> учебный год Управлением образования, МАОУ АГО «ЦДО» и УДО АГО «АРДЮСШ» было запланировано более 50 конкурсов, олимпиад, соревнований и турниров интеллектуальной, спортивной, творческой и технической направленности, </w:t>
      </w:r>
      <w:proofErr w:type="gramStart"/>
      <w:r w:rsidRPr="006776B9">
        <w:rPr>
          <w:rFonts w:ascii="Times New Roman" w:hAnsi="Times New Roman" w:cs="Times New Roman"/>
          <w:sz w:val="28"/>
          <w:szCs w:val="28"/>
        </w:rPr>
        <w:t>но</w:t>
      </w:r>
      <w:proofErr w:type="gramEnd"/>
      <w:r w:rsidRPr="006776B9">
        <w:rPr>
          <w:rFonts w:ascii="Times New Roman" w:hAnsi="Times New Roman" w:cs="Times New Roman"/>
          <w:sz w:val="28"/>
          <w:szCs w:val="28"/>
        </w:rPr>
        <w:t xml:space="preserve"> к сожалению, в связи с переходом на дистанционное обучение около 50 % конкурсных мероприятий не удалось провести.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январе 2021 г. состоялся муниципальный этап межрегионального конкурса «Ученик года» в дистанционном формате.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конкурсе приняли участие 7 </w:t>
      </w:r>
      <w:proofErr w:type="gramStart"/>
      <w:r w:rsidRPr="006776B9">
        <w:rPr>
          <w:rFonts w:ascii="Times New Roman" w:hAnsi="Times New Roman" w:cs="Times New Roman"/>
          <w:sz w:val="28"/>
          <w:szCs w:val="28"/>
        </w:rPr>
        <w:t>обучающихся</w:t>
      </w:r>
      <w:proofErr w:type="gramEnd"/>
      <w:r w:rsidRPr="006776B9">
        <w:rPr>
          <w:rFonts w:ascii="Times New Roman" w:hAnsi="Times New Roman" w:cs="Times New Roman"/>
          <w:sz w:val="28"/>
          <w:szCs w:val="28"/>
        </w:rPr>
        <w:t xml:space="preserve"> из 7 ОО. Победителем конкурса и обладателем звания «Ученик года - 2021» стала ученица 10 класса МАОУ «Артинская СОШ №1» - Сукова Мария, второй год подряд ученицы АСОШ №1 занимают первые места в этом конкурсе. Кандидатура Марии была заявлена на заочный тур регионального этапа конкурса, результатом которого стало участие.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Традиционно в марте, в рамках фестиваля, состоялся ежегодный муниципальный этап X Всероссийского конкурса юных чтецов «Живая классика». В этом учебном году конкурс также проходил в дистанционном формате. Участие приняли 9 обучающихся в возрасте 10-15 лет из 6 ОО. Один победитель муниципального этапа Уткина Яна ученица АСОШ №1 стала участницей регионального этапа конкурса, который проходил в Верхней Пышме.</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1 квартале 2021г. проводилась муниципальная олимпиада для младших школьников по аналогии с Всероссийской олимпиадой школьников, обучающиеся начальных классов, участвовали в предметных олимпиадах: математика, окружающий мир, русский язык и английский язык. В этом году олимпиада проходила в каждой ОО. Приняли участие 354 </w:t>
      </w:r>
      <w:proofErr w:type="gramStart"/>
      <w:r w:rsidRPr="006776B9">
        <w:rPr>
          <w:rFonts w:ascii="Times New Roman" w:hAnsi="Times New Roman" w:cs="Times New Roman"/>
          <w:sz w:val="28"/>
          <w:szCs w:val="28"/>
        </w:rPr>
        <w:t>обучающихся</w:t>
      </w:r>
      <w:proofErr w:type="gramEnd"/>
      <w:r w:rsidRPr="006776B9">
        <w:rPr>
          <w:rFonts w:ascii="Times New Roman" w:hAnsi="Times New Roman" w:cs="Times New Roman"/>
          <w:sz w:val="28"/>
          <w:szCs w:val="28"/>
        </w:rPr>
        <w:t xml:space="preserve"> из 18 ОО.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lastRenderedPageBreak/>
        <w:t>В октябре-декабре 2021 года проходил Областной литературный конкурс «Оруженосцы Командора». Победителем конкурса в номинации «По пути Командора» стал обучающийся 8 класса МАОУ «Артинский лицей» Мальцев Глеб.</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Выявление и сопровождение одарённых детей осуществляется через участие в международных играх, дистанционных олимпиадах, региональных и всероссийских конкурсах. </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В связи с изменением эпидимиологической обстановки большинство конкурсов перешло в дистанционный формат, отсюда появилась возможность участия в более широком спектре предложенных конкурсах. </w:t>
      </w:r>
    </w:p>
    <w:p w:rsid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В 2021 году на региональном (областном) уровне 735 обучающихся ОО участвововало в 159 конкурсных мероприятиях. В конкурсах Всероссийского уровня приняло участие 743 обучающихся в 162 конкурса</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Ежегодно с целью сохранения национального языка и культурного наследия МАОУ Азигуловская СОШ, Усть-Манчажская ООШ, Артя-Шигиринская ООШ и Поташкинская СОШ участвуют в региональном этапе олимпиады школьников по татарскому языку и литературе и  в областном этапе  международного литературного конкурса чтецов «Джалиловские чтения»,  где обучающиеся неоднократно становятся победителями и призерами. Призером VIII Международной олимпиады по татарскому языку и литературе стала Дарья </w:t>
      </w:r>
      <w:proofErr w:type="gramStart"/>
      <w:r w:rsidRPr="00D60982">
        <w:rPr>
          <w:rFonts w:ascii="Times New Roman" w:hAnsi="Times New Roman" w:cs="Times New Roman"/>
          <w:sz w:val="28"/>
          <w:szCs w:val="28"/>
        </w:rPr>
        <w:t>Коротких</w:t>
      </w:r>
      <w:proofErr w:type="gramEnd"/>
      <w:r w:rsidRPr="00D60982">
        <w:rPr>
          <w:rFonts w:ascii="Times New Roman" w:hAnsi="Times New Roman" w:cs="Times New Roman"/>
          <w:sz w:val="28"/>
          <w:szCs w:val="28"/>
        </w:rPr>
        <w:t xml:space="preserve">, девятиклассница из Усть-Манчажской школы. </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Также свой национальный компонент сохраняют в Куркинской школе, через участие в краеведческих конкурсах проводимых Дворцом молодежи. В этом году они становятся  Призерами Областного конкурса «Содружество культур» по теме «Национальное блюдо». </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Уже второй год обучающиеся Артинского ГО принимают участие в региональном этапе всероссийского конкурса сочинений «Без срока давности». В этом году призерами стали Галатюк Есения, АСОШ №6, Джобирова Милана, Сухановская СОШ, Каметова Елена, Куркинская ООШ, Пашкин Роман, АСОШ №1, Семишова Александра, Малотавринская СОШ.</w:t>
      </w:r>
    </w:p>
    <w:p w:rsidR="00D60982" w:rsidRPr="00D60982" w:rsidRDefault="00D60982" w:rsidP="00D60982">
      <w:pPr>
        <w:spacing w:after="0" w:line="240" w:lineRule="auto"/>
        <w:ind w:firstLine="709"/>
        <w:jc w:val="both"/>
        <w:rPr>
          <w:rFonts w:ascii="Times New Roman" w:hAnsi="Times New Roman" w:cs="Times New Roman"/>
          <w:sz w:val="28"/>
          <w:szCs w:val="28"/>
        </w:rPr>
      </w:pPr>
      <w:proofErr w:type="gramStart"/>
      <w:r w:rsidRPr="00D60982">
        <w:rPr>
          <w:rFonts w:ascii="Times New Roman" w:hAnsi="Times New Roman" w:cs="Times New Roman"/>
          <w:sz w:val="28"/>
          <w:szCs w:val="28"/>
        </w:rPr>
        <w:t>Мальцев Глеб, обучающийся Артинского лицея стал</w:t>
      </w:r>
      <w:proofErr w:type="gramEnd"/>
      <w:r w:rsidRPr="00D60982">
        <w:rPr>
          <w:rFonts w:ascii="Times New Roman" w:hAnsi="Times New Roman" w:cs="Times New Roman"/>
          <w:sz w:val="28"/>
          <w:szCs w:val="28"/>
        </w:rPr>
        <w:t xml:space="preserve"> победителем областного литературного конкурса «Оруженосцы Командора», стоит отметить, что в прошлом году он был призером регионального этапа Всероссийского конкурса сочинений.</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Чебыкина Ольга и Жолтоножко Анна, обучающиеся Свердловской школы, Вершинина Валентина, Манчажская школа стали призерами областного конкурса «Читатель года», проводимый Институтом развития образования. </w:t>
      </w:r>
      <w:proofErr w:type="gramStart"/>
      <w:r w:rsidRPr="00D60982">
        <w:rPr>
          <w:rFonts w:ascii="Times New Roman" w:hAnsi="Times New Roman" w:cs="Times New Roman"/>
          <w:sz w:val="28"/>
          <w:szCs w:val="28"/>
        </w:rPr>
        <w:t>Чугаев Вячеслав,  обучающийся Сажинской школы стал</w:t>
      </w:r>
      <w:proofErr w:type="gramEnd"/>
      <w:r w:rsidRPr="00D60982">
        <w:rPr>
          <w:rFonts w:ascii="Times New Roman" w:hAnsi="Times New Roman" w:cs="Times New Roman"/>
          <w:sz w:val="28"/>
          <w:szCs w:val="28"/>
        </w:rPr>
        <w:t xml:space="preserve"> призером  Областного конкурса сочинений.</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Чебыкина Ульяна, </w:t>
      </w:r>
      <w:proofErr w:type="gramStart"/>
      <w:r w:rsidRPr="00D60982">
        <w:rPr>
          <w:rFonts w:ascii="Times New Roman" w:hAnsi="Times New Roman" w:cs="Times New Roman"/>
          <w:sz w:val="28"/>
          <w:szCs w:val="28"/>
        </w:rPr>
        <w:t>обучающаяся</w:t>
      </w:r>
      <w:proofErr w:type="gramEnd"/>
      <w:r w:rsidRPr="00D60982">
        <w:rPr>
          <w:rFonts w:ascii="Times New Roman" w:hAnsi="Times New Roman" w:cs="Times New Roman"/>
          <w:sz w:val="28"/>
          <w:szCs w:val="28"/>
        </w:rPr>
        <w:t xml:space="preserve"> АСОШ №6 ежегодно принимает участие в конкурсах по праву и обществознанию, где является победителем Всероссийской олимпиады по праву «Юридические высоты» и победителем Первого регионального конкурса по обществознанию при РАНХиГС. Стоит </w:t>
      </w:r>
      <w:r w:rsidRPr="00D60982">
        <w:rPr>
          <w:rFonts w:ascii="Times New Roman" w:hAnsi="Times New Roman" w:cs="Times New Roman"/>
          <w:sz w:val="28"/>
          <w:szCs w:val="28"/>
        </w:rPr>
        <w:lastRenderedPageBreak/>
        <w:t>отметить, что Ульяна является призером регионального этапа ВсОШ по праву и обществознанию.</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Шуколюкова Дарья, обучающаяся Березовская ООШ принимает активное участие в конкурсной деятельности, связанной с правом, историей,  обществознанием. Является победителем и призером муниципального этапа ВсОШ по праву, обществознанию, в этом году призер межтерриториального этапа  областного конкурса «Мы выбираем будущее».</w:t>
      </w:r>
    </w:p>
    <w:p w:rsidR="00D60982" w:rsidRPr="00D60982" w:rsidRDefault="00D60982" w:rsidP="00D60982">
      <w:pPr>
        <w:spacing w:after="0" w:line="240" w:lineRule="auto"/>
        <w:ind w:firstLine="709"/>
        <w:jc w:val="both"/>
        <w:rPr>
          <w:rFonts w:ascii="Times New Roman" w:hAnsi="Times New Roman" w:cs="Times New Roman"/>
          <w:sz w:val="28"/>
          <w:szCs w:val="28"/>
        </w:rPr>
      </w:pPr>
      <w:proofErr w:type="gramStart"/>
      <w:r w:rsidRPr="00D60982">
        <w:rPr>
          <w:rFonts w:ascii="Times New Roman" w:hAnsi="Times New Roman" w:cs="Times New Roman"/>
          <w:sz w:val="28"/>
          <w:szCs w:val="28"/>
        </w:rPr>
        <w:t>Фефелов Ярослав, обучающийся Артинского лицея ежегодно участвует</w:t>
      </w:r>
      <w:proofErr w:type="gramEnd"/>
      <w:r w:rsidRPr="00D60982">
        <w:rPr>
          <w:rFonts w:ascii="Times New Roman" w:hAnsi="Times New Roman" w:cs="Times New Roman"/>
          <w:sz w:val="28"/>
          <w:szCs w:val="28"/>
        </w:rPr>
        <w:t xml:space="preserve"> в конкурсах, связанных с предметной областью по литературе, праву, и иностранным языкам. Он является призером регионального этапа ВсОШ по праву, призером регионального этапа всероссийского конкурса чтецов Живая классика, победителем регионального этапа Всероссийской олимпиады школьников по вопросам избирательного права и избирательного процесса на территории Свердловской области.</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Победителем Всероссийского конкурса исследовательских краеведческих работ «Отечество» в  секции  «Родословие» стала Черняева Екатерина Андреевна, обучающаяся МАОУ АГО АСОШ №1, обладатель гранта Губернатора </w:t>
      </w:r>
      <w:proofErr w:type="gramStart"/>
      <w:r w:rsidRPr="00D60982">
        <w:rPr>
          <w:rFonts w:ascii="Times New Roman" w:hAnsi="Times New Roman" w:cs="Times New Roman"/>
          <w:sz w:val="28"/>
          <w:szCs w:val="28"/>
        </w:rPr>
        <w:t>СО</w:t>
      </w:r>
      <w:proofErr w:type="gramEnd"/>
      <w:r w:rsidRPr="00D60982">
        <w:rPr>
          <w:rFonts w:ascii="Times New Roman" w:hAnsi="Times New Roman" w:cs="Times New Roman"/>
          <w:sz w:val="28"/>
          <w:szCs w:val="28"/>
        </w:rPr>
        <w:t>.</w:t>
      </w:r>
    </w:p>
    <w:p w:rsidR="00D60982" w:rsidRPr="00D60982" w:rsidRDefault="00D60982" w:rsidP="00D60982">
      <w:pPr>
        <w:spacing w:after="0" w:line="240" w:lineRule="auto"/>
        <w:ind w:firstLine="709"/>
        <w:jc w:val="both"/>
        <w:rPr>
          <w:rFonts w:ascii="Times New Roman" w:hAnsi="Times New Roman" w:cs="Times New Roman"/>
          <w:sz w:val="28"/>
          <w:szCs w:val="28"/>
        </w:rPr>
      </w:pPr>
      <w:proofErr w:type="gramStart"/>
      <w:r w:rsidRPr="00D60982">
        <w:rPr>
          <w:rFonts w:ascii="Times New Roman" w:hAnsi="Times New Roman" w:cs="Times New Roman"/>
          <w:sz w:val="28"/>
          <w:szCs w:val="28"/>
        </w:rPr>
        <w:t>В конкурсах по технической направленности принимают участие обучающиеся ЦДО.</w:t>
      </w:r>
      <w:proofErr w:type="gramEnd"/>
      <w:r w:rsidRPr="00D60982">
        <w:rPr>
          <w:rFonts w:ascii="Times New Roman" w:hAnsi="Times New Roman" w:cs="Times New Roman"/>
          <w:sz w:val="28"/>
          <w:szCs w:val="28"/>
        </w:rPr>
        <w:t xml:space="preserve"> Ежегодно становятся призерами и победителями конкурсов:  Власов Александр, обучающийся МАОУ АГО АСОШ №1, победитель Областного фестиваля детского технического творчества «TEXNOFEST»; Истомин Кирилл, обучающийся АСОШ №1 призер и победитель первенства Свердловской области по ракетомоделизму среди школьников в разных классах моделей.</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Коллектив обучающихся МАОУ «Манчажская СОШ» стали победителями Областного фестиваля детских и юношеских театров моды «Булавка», в том году они были призерами этого конкурса.</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XX областной турнир по самбо среди юношей и девушек 12-14 лет, в честь Чемпионов Мира по самбо МСМК Махнева К.В. и ЗМС Хлыбова И.Е.       </w:t>
      </w:r>
    </w:p>
    <w:p w:rsidR="00D60982" w:rsidRPr="00D60982"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 xml:space="preserve">Бессонов Данил занял второе место, среди девушек Корлыханова Анастасия заняла второе место.  </w:t>
      </w:r>
    </w:p>
    <w:p w:rsidR="007D1F2F" w:rsidRPr="006776B9" w:rsidRDefault="00D60982" w:rsidP="00D60982">
      <w:pPr>
        <w:spacing w:after="0" w:line="240" w:lineRule="auto"/>
        <w:ind w:firstLine="709"/>
        <w:jc w:val="both"/>
        <w:rPr>
          <w:rFonts w:ascii="Times New Roman" w:hAnsi="Times New Roman" w:cs="Times New Roman"/>
          <w:sz w:val="28"/>
          <w:szCs w:val="28"/>
        </w:rPr>
      </w:pPr>
      <w:r w:rsidRPr="00D60982">
        <w:rPr>
          <w:rFonts w:ascii="Times New Roman" w:hAnsi="Times New Roman" w:cs="Times New Roman"/>
          <w:sz w:val="28"/>
          <w:szCs w:val="28"/>
        </w:rPr>
        <w:t>Работа с одаренными и высоко мотивированными детьми является крайне</w:t>
      </w:r>
      <w:r>
        <w:rPr>
          <w:rFonts w:ascii="Times New Roman" w:hAnsi="Times New Roman" w:cs="Times New Roman"/>
          <w:sz w:val="28"/>
          <w:szCs w:val="28"/>
        </w:rPr>
        <w:t xml:space="preserve"> </w:t>
      </w:r>
      <w:r w:rsidRPr="00D60982">
        <w:rPr>
          <w:rFonts w:ascii="Times New Roman" w:hAnsi="Times New Roman" w:cs="Times New Roman"/>
          <w:sz w:val="28"/>
          <w:szCs w:val="28"/>
        </w:rPr>
        <w:t xml:space="preserve">необходимой. Данная работа продолжает оставаться одним из приоритетных направлений нашей деятельности.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Каждый обучающийся, пока он находится в детском и подростковом возрасте, может проявлять свои таланты. Это самое лучшее время для занятий творческой, спортивной и интеллектуальной деятельностью.  Отрадно, что многие дети продолжают заниматься дополнительной деятельностью и на пороге государственной итоговой аттестации, успевая не только учиться, но и проявлять свои способности. </w:t>
      </w:r>
    </w:p>
    <w:p w:rsidR="007D1F2F" w:rsidRPr="006776B9" w:rsidRDefault="007D1F2F" w:rsidP="006776B9">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Если результатом участия в конкурсах является проявление способностей ребенка, то результатом участия в ГИА является показатель тех знаний, которыми он овладел за 9 или 11 лет тернистого школьного пути. </w:t>
      </w:r>
    </w:p>
    <w:p w:rsidR="007D1F2F" w:rsidRPr="007D1F2F" w:rsidRDefault="007D1F2F" w:rsidP="007D1F2F"/>
    <w:p w:rsidR="007D1F2F" w:rsidRPr="007D1F2F" w:rsidRDefault="007D1F2F" w:rsidP="006776B9">
      <w:pPr>
        <w:pStyle w:val="1"/>
      </w:pPr>
      <w:bookmarkStart w:id="82" w:name="_heading=h.19c6y18" w:colFirst="0" w:colLast="0"/>
      <w:bookmarkStart w:id="83" w:name="_Toc91761477"/>
      <w:bookmarkEnd w:id="82"/>
      <w:r w:rsidRPr="007D1F2F">
        <w:lastRenderedPageBreak/>
        <w:t>9. Финансово-экономическая деятельность, развитие материально-технической базы образовательных организаций</w:t>
      </w:r>
      <w:bookmarkEnd w:id="83"/>
    </w:p>
    <w:p w:rsidR="007D1F2F" w:rsidRPr="007D1F2F" w:rsidRDefault="007D1F2F" w:rsidP="007D1F2F"/>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Система «Образование» в муниципалитете является приоритетным направлением развития и обеспечения социальной стабильности в Артинском районе. </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Доля расходов муниципального бюджета на отрасль «Образование», %</w:t>
      </w:r>
    </w:p>
    <w:tbl>
      <w:tblPr>
        <w:tblW w:w="9863" w:type="dxa"/>
        <w:tblInd w:w="-5" w:type="dxa"/>
        <w:tblLayout w:type="fixed"/>
        <w:tblLook w:val="0000" w:firstRow="0" w:lastRow="0" w:firstColumn="0" w:lastColumn="0" w:noHBand="0" w:noVBand="0"/>
      </w:tblPr>
      <w:tblGrid>
        <w:gridCol w:w="4366"/>
        <w:gridCol w:w="5497"/>
      </w:tblGrid>
      <w:tr w:rsidR="007D1F2F" w:rsidRPr="007D1F2F" w:rsidTr="002E24C1">
        <w:tc>
          <w:tcPr>
            <w:tcW w:w="4366"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Годы</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Доля бюджета</w:t>
            </w:r>
          </w:p>
        </w:tc>
      </w:tr>
      <w:tr w:rsidR="007D1F2F" w:rsidRPr="007D1F2F" w:rsidTr="002E24C1">
        <w:tc>
          <w:tcPr>
            <w:tcW w:w="4366"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2019</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42%</w:t>
            </w:r>
          </w:p>
        </w:tc>
      </w:tr>
      <w:tr w:rsidR="007D1F2F" w:rsidRPr="007D1F2F" w:rsidTr="002E24C1">
        <w:tc>
          <w:tcPr>
            <w:tcW w:w="4366" w:type="dxa"/>
            <w:tcBorders>
              <w:top w:val="single" w:sz="4" w:space="0" w:color="000000"/>
              <w:left w:val="single" w:sz="4" w:space="0" w:color="000000"/>
              <w:bottom w:val="single" w:sz="4" w:space="0" w:color="000000"/>
            </w:tcBorders>
            <w:shd w:val="clear" w:color="auto" w:fill="auto"/>
          </w:tcPr>
          <w:p w:rsidR="007D1F2F" w:rsidRPr="006776B9" w:rsidRDefault="007D1F2F" w:rsidP="006776B9">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2020</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6776B9">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40%</w:t>
            </w:r>
          </w:p>
        </w:tc>
      </w:tr>
      <w:tr w:rsidR="007D1F2F" w:rsidRPr="007D1F2F" w:rsidTr="002E24C1">
        <w:tc>
          <w:tcPr>
            <w:tcW w:w="4366" w:type="dxa"/>
            <w:tcBorders>
              <w:top w:val="single" w:sz="4" w:space="0" w:color="000000"/>
              <w:left w:val="single" w:sz="4" w:space="0" w:color="000000"/>
              <w:bottom w:val="single" w:sz="4" w:space="0" w:color="000000"/>
            </w:tcBorders>
            <w:shd w:val="clear" w:color="auto" w:fill="auto"/>
          </w:tcPr>
          <w:p w:rsidR="007D1F2F" w:rsidRPr="006776B9" w:rsidRDefault="007D1F2F" w:rsidP="006776B9">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2021</w:t>
            </w:r>
          </w:p>
        </w:tc>
        <w:tc>
          <w:tcPr>
            <w:tcW w:w="5497"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6776B9">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40%</w:t>
            </w:r>
          </w:p>
        </w:tc>
      </w:tr>
    </w:tbl>
    <w:p w:rsidR="006776B9" w:rsidRDefault="006776B9" w:rsidP="007D1F2F"/>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Сумма денежных средств, выделенных на отрасль «Образование», (тыс. руб.)</w:t>
      </w:r>
    </w:p>
    <w:tbl>
      <w:tblPr>
        <w:tblW w:w="9894" w:type="dxa"/>
        <w:tblInd w:w="-5" w:type="dxa"/>
        <w:tblLayout w:type="fixed"/>
        <w:tblLook w:val="0000" w:firstRow="0" w:lastRow="0" w:firstColumn="0" w:lastColumn="0" w:noHBand="0" w:noVBand="0"/>
      </w:tblPr>
      <w:tblGrid>
        <w:gridCol w:w="1531"/>
        <w:gridCol w:w="2126"/>
        <w:gridCol w:w="1985"/>
        <w:gridCol w:w="2268"/>
        <w:gridCol w:w="1984"/>
      </w:tblGrid>
      <w:tr w:rsidR="007D1F2F" w:rsidRPr="007D1F2F" w:rsidTr="002E24C1">
        <w:tc>
          <w:tcPr>
            <w:tcW w:w="1531"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Годы</w:t>
            </w:r>
          </w:p>
        </w:tc>
        <w:tc>
          <w:tcPr>
            <w:tcW w:w="2126"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Областной бюджет</w:t>
            </w:r>
          </w:p>
        </w:tc>
        <w:tc>
          <w:tcPr>
            <w:tcW w:w="1985"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Местный бюджет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Федеральный бюджет</w:t>
            </w:r>
          </w:p>
        </w:tc>
        <w:tc>
          <w:tcPr>
            <w:tcW w:w="1984" w:type="dxa"/>
            <w:tcBorders>
              <w:top w:val="single" w:sz="4" w:space="0" w:color="000000"/>
              <w:left w:val="single" w:sz="4" w:space="0" w:color="000000"/>
              <w:bottom w:val="single" w:sz="4" w:space="0" w:color="000000"/>
              <w:right w:val="single" w:sz="4" w:space="0" w:color="000000"/>
            </w:tcBorders>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ИТОГО</w:t>
            </w:r>
          </w:p>
        </w:tc>
      </w:tr>
      <w:tr w:rsidR="007D1F2F" w:rsidRPr="007D1F2F" w:rsidTr="002E24C1">
        <w:tc>
          <w:tcPr>
            <w:tcW w:w="1531"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2019</w:t>
            </w:r>
          </w:p>
        </w:tc>
        <w:tc>
          <w:tcPr>
            <w:tcW w:w="2126"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422 579,97</w:t>
            </w:r>
          </w:p>
        </w:tc>
        <w:tc>
          <w:tcPr>
            <w:tcW w:w="1985"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308 904,00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0,0</w:t>
            </w:r>
          </w:p>
        </w:tc>
        <w:tc>
          <w:tcPr>
            <w:tcW w:w="1984" w:type="dxa"/>
            <w:tcBorders>
              <w:top w:val="single" w:sz="4" w:space="0" w:color="000000"/>
              <w:left w:val="single" w:sz="4" w:space="0" w:color="000000"/>
              <w:bottom w:val="single" w:sz="4" w:space="0" w:color="000000"/>
              <w:right w:val="single" w:sz="4" w:space="0" w:color="000000"/>
            </w:tcBorders>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731 483,98</w:t>
            </w:r>
          </w:p>
        </w:tc>
      </w:tr>
      <w:tr w:rsidR="007D1F2F" w:rsidRPr="007D1F2F" w:rsidTr="002E24C1">
        <w:tc>
          <w:tcPr>
            <w:tcW w:w="1531"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2020</w:t>
            </w:r>
          </w:p>
        </w:tc>
        <w:tc>
          <w:tcPr>
            <w:tcW w:w="2126"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453 795,40</w:t>
            </w:r>
          </w:p>
        </w:tc>
        <w:tc>
          <w:tcPr>
            <w:tcW w:w="1985"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302 768,50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14 805,81</w:t>
            </w:r>
          </w:p>
        </w:tc>
        <w:tc>
          <w:tcPr>
            <w:tcW w:w="1984" w:type="dxa"/>
            <w:tcBorders>
              <w:top w:val="single" w:sz="4" w:space="0" w:color="000000"/>
              <w:left w:val="single" w:sz="4" w:space="0" w:color="000000"/>
              <w:bottom w:val="single" w:sz="4" w:space="0" w:color="000000"/>
              <w:right w:val="single" w:sz="4" w:space="0" w:color="000000"/>
            </w:tcBorders>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771 369,71</w:t>
            </w:r>
          </w:p>
        </w:tc>
      </w:tr>
      <w:tr w:rsidR="007D1F2F" w:rsidRPr="007D1F2F" w:rsidTr="002E24C1">
        <w:tc>
          <w:tcPr>
            <w:tcW w:w="1531"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2021 (факт)</w:t>
            </w:r>
          </w:p>
        </w:tc>
        <w:tc>
          <w:tcPr>
            <w:tcW w:w="2126"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444 793,70</w:t>
            </w:r>
          </w:p>
        </w:tc>
        <w:tc>
          <w:tcPr>
            <w:tcW w:w="1985"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300 623,87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40 391,30</w:t>
            </w:r>
          </w:p>
        </w:tc>
        <w:tc>
          <w:tcPr>
            <w:tcW w:w="1984" w:type="dxa"/>
            <w:tcBorders>
              <w:top w:val="single" w:sz="4" w:space="0" w:color="000000"/>
              <w:left w:val="single" w:sz="4" w:space="0" w:color="000000"/>
              <w:bottom w:val="single" w:sz="4" w:space="0" w:color="000000"/>
              <w:right w:val="single" w:sz="4" w:space="0" w:color="000000"/>
            </w:tcBorders>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785 808,87</w:t>
            </w:r>
          </w:p>
        </w:tc>
      </w:tr>
    </w:tbl>
    <w:p w:rsidR="007D1F2F" w:rsidRPr="007D1F2F" w:rsidRDefault="007D1F2F" w:rsidP="00B722B7">
      <w:pPr>
        <w:spacing w:after="0" w:line="240" w:lineRule="auto"/>
      </w:pP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В 2021 году на финансирование учреждений образования направлены средства в объеме 785 808,87 тыс</w:t>
      </w:r>
      <w:proofErr w:type="gramStart"/>
      <w:r w:rsidRPr="006776B9">
        <w:rPr>
          <w:rFonts w:ascii="Times New Roman" w:hAnsi="Times New Roman" w:cs="Times New Roman"/>
          <w:sz w:val="28"/>
          <w:szCs w:val="28"/>
        </w:rPr>
        <w:t>.р</w:t>
      </w:r>
      <w:proofErr w:type="gramEnd"/>
      <w:r w:rsidRPr="006776B9">
        <w:rPr>
          <w:rFonts w:ascii="Times New Roman" w:hAnsi="Times New Roman" w:cs="Times New Roman"/>
          <w:sz w:val="28"/>
          <w:szCs w:val="28"/>
        </w:rPr>
        <w:t>уб., что на 14 439,16 тыс.руб. больше чем в 2020 году (771 369,71 тыс.руб.).</w:t>
      </w:r>
    </w:p>
    <w:p w:rsidR="007D1F2F" w:rsidRPr="006776B9" w:rsidRDefault="007D1F2F" w:rsidP="00B722B7">
      <w:pPr>
        <w:spacing w:after="0" w:line="240" w:lineRule="auto"/>
        <w:ind w:firstLine="709"/>
        <w:jc w:val="both"/>
        <w:rPr>
          <w:rFonts w:ascii="Times New Roman" w:hAnsi="Times New Roman" w:cs="Times New Roman"/>
          <w:sz w:val="28"/>
          <w:szCs w:val="28"/>
        </w:rPr>
      </w:pP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Объем бюджетных средств, направленный на финансирование общеобразовательных учреждений (тыс</w:t>
      </w:r>
      <w:proofErr w:type="gramStart"/>
      <w:r w:rsidRPr="006776B9">
        <w:rPr>
          <w:rFonts w:ascii="Times New Roman" w:hAnsi="Times New Roman" w:cs="Times New Roman"/>
          <w:sz w:val="28"/>
          <w:szCs w:val="28"/>
        </w:rPr>
        <w:t>.р</w:t>
      </w:r>
      <w:proofErr w:type="gramEnd"/>
      <w:r w:rsidRPr="006776B9">
        <w:rPr>
          <w:rFonts w:ascii="Times New Roman" w:hAnsi="Times New Roman" w:cs="Times New Roman"/>
          <w:sz w:val="28"/>
          <w:szCs w:val="28"/>
        </w:rPr>
        <w:t>уб.)</w:t>
      </w:r>
    </w:p>
    <w:tbl>
      <w:tblPr>
        <w:tblW w:w="0" w:type="auto"/>
        <w:tblInd w:w="-5" w:type="dxa"/>
        <w:tblLayout w:type="fixed"/>
        <w:tblLook w:val="0000" w:firstRow="0" w:lastRow="0" w:firstColumn="0" w:lastColumn="0" w:noHBand="0" w:noVBand="0"/>
      </w:tblPr>
      <w:tblGrid>
        <w:gridCol w:w="2463"/>
        <w:gridCol w:w="2463"/>
        <w:gridCol w:w="2463"/>
        <w:gridCol w:w="2474"/>
      </w:tblGrid>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jc w:val="center"/>
              <w:rPr>
                <w:rFonts w:ascii="Times New Roman" w:hAnsi="Times New Roman" w:cs="Times New Roman"/>
                <w:sz w:val="20"/>
                <w:szCs w:val="20"/>
              </w:rPr>
            </w:pPr>
            <w:r w:rsidRPr="006776B9">
              <w:rPr>
                <w:rFonts w:ascii="Times New Roman" w:hAnsi="Times New Roman" w:cs="Times New Roman"/>
                <w:sz w:val="20"/>
                <w:szCs w:val="20"/>
              </w:rPr>
              <w:t>2019 (тыс. руб.)</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jc w:val="center"/>
              <w:rPr>
                <w:rFonts w:ascii="Times New Roman" w:hAnsi="Times New Roman" w:cs="Times New Roman"/>
                <w:sz w:val="20"/>
                <w:szCs w:val="20"/>
              </w:rPr>
            </w:pPr>
            <w:r w:rsidRPr="006776B9">
              <w:rPr>
                <w:rFonts w:ascii="Times New Roman" w:hAnsi="Times New Roman" w:cs="Times New Roman"/>
                <w:sz w:val="20"/>
                <w:szCs w:val="20"/>
              </w:rPr>
              <w:t>2020 (тыс. руб.)</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jc w:val="center"/>
              <w:rPr>
                <w:rFonts w:ascii="Times New Roman" w:hAnsi="Times New Roman" w:cs="Times New Roman"/>
                <w:sz w:val="20"/>
                <w:szCs w:val="20"/>
              </w:rPr>
            </w:pPr>
            <w:r w:rsidRPr="006776B9">
              <w:rPr>
                <w:rFonts w:ascii="Times New Roman" w:hAnsi="Times New Roman" w:cs="Times New Roman"/>
                <w:sz w:val="20"/>
                <w:szCs w:val="20"/>
              </w:rPr>
              <w:t>2021 (тыс. руб.)</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Областной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291 081,90</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309 990,40</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305 736,10</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Местный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126 724,87</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135 360,18</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139 022,10</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Федеральный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0,0</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14 805,81</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40 391,30</w:t>
            </w:r>
          </w:p>
        </w:tc>
      </w:tr>
    </w:tbl>
    <w:p w:rsidR="006776B9" w:rsidRDefault="006776B9" w:rsidP="00B722B7">
      <w:pPr>
        <w:spacing w:after="0" w:line="240" w:lineRule="auto"/>
        <w:ind w:firstLine="709"/>
        <w:rPr>
          <w:rFonts w:ascii="Times New Roman" w:hAnsi="Times New Roman" w:cs="Times New Roman"/>
          <w:sz w:val="28"/>
          <w:szCs w:val="28"/>
        </w:rPr>
      </w:pPr>
    </w:p>
    <w:p w:rsidR="007D1F2F" w:rsidRPr="006776B9" w:rsidRDefault="007D1F2F" w:rsidP="00B722B7">
      <w:pPr>
        <w:spacing w:after="0" w:line="240" w:lineRule="auto"/>
        <w:ind w:firstLine="709"/>
        <w:rPr>
          <w:rFonts w:ascii="Times New Roman" w:hAnsi="Times New Roman" w:cs="Times New Roman"/>
          <w:sz w:val="28"/>
          <w:szCs w:val="28"/>
        </w:rPr>
      </w:pPr>
      <w:r w:rsidRPr="006776B9">
        <w:rPr>
          <w:rFonts w:ascii="Times New Roman" w:hAnsi="Times New Roman" w:cs="Times New Roman"/>
          <w:sz w:val="28"/>
          <w:szCs w:val="28"/>
        </w:rPr>
        <w:t>Объем бюджетных средств, направленный на финансирование дошкольных образовательных учреждений (тыс</w:t>
      </w:r>
      <w:proofErr w:type="gramStart"/>
      <w:r w:rsidRPr="006776B9">
        <w:rPr>
          <w:rFonts w:ascii="Times New Roman" w:hAnsi="Times New Roman" w:cs="Times New Roman"/>
          <w:sz w:val="28"/>
          <w:szCs w:val="28"/>
        </w:rPr>
        <w:t>.р</w:t>
      </w:r>
      <w:proofErr w:type="gramEnd"/>
      <w:r w:rsidRPr="006776B9">
        <w:rPr>
          <w:rFonts w:ascii="Times New Roman" w:hAnsi="Times New Roman" w:cs="Times New Roman"/>
          <w:sz w:val="28"/>
          <w:szCs w:val="28"/>
        </w:rPr>
        <w:t>уб.)</w:t>
      </w:r>
    </w:p>
    <w:tbl>
      <w:tblPr>
        <w:tblW w:w="9863" w:type="dxa"/>
        <w:tblInd w:w="-5" w:type="dxa"/>
        <w:tblLayout w:type="fixed"/>
        <w:tblLook w:val="0000" w:firstRow="0" w:lastRow="0" w:firstColumn="0" w:lastColumn="0" w:noHBand="0" w:noVBand="0"/>
      </w:tblPr>
      <w:tblGrid>
        <w:gridCol w:w="2463"/>
        <w:gridCol w:w="2463"/>
        <w:gridCol w:w="2463"/>
        <w:gridCol w:w="2474"/>
      </w:tblGrid>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jc w:val="center"/>
              <w:rPr>
                <w:rFonts w:ascii="Times New Roman" w:hAnsi="Times New Roman" w:cs="Times New Roman"/>
                <w:sz w:val="20"/>
                <w:szCs w:val="20"/>
              </w:rPr>
            </w:pPr>
            <w:r w:rsidRPr="006776B9">
              <w:rPr>
                <w:rFonts w:ascii="Times New Roman" w:hAnsi="Times New Roman" w:cs="Times New Roman"/>
                <w:sz w:val="20"/>
                <w:szCs w:val="20"/>
              </w:rPr>
              <w:t>2019 (тыс. руб.)</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jc w:val="center"/>
              <w:rPr>
                <w:rFonts w:ascii="Times New Roman" w:hAnsi="Times New Roman" w:cs="Times New Roman"/>
                <w:sz w:val="20"/>
                <w:szCs w:val="20"/>
              </w:rPr>
            </w:pPr>
            <w:r w:rsidRPr="006776B9">
              <w:rPr>
                <w:rFonts w:ascii="Times New Roman" w:hAnsi="Times New Roman" w:cs="Times New Roman"/>
                <w:sz w:val="20"/>
                <w:szCs w:val="20"/>
              </w:rPr>
              <w:t>2020 (тыс. руб.)</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jc w:val="center"/>
              <w:rPr>
                <w:rFonts w:ascii="Times New Roman" w:hAnsi="Times New Roman" w:cs="Times New Roman"/>
                <w:sz w:val="20"/>
                <w:szCs w:val="20"/>
              </w:rPr>
            </w:pPr>
            <w:r w:rsidRPr="006776B9">
              <w:rPr>
                <w:rFonts w:ascii="Times New Roman" w:hAnsi="Times New Roman" w:cs="Times New Roman"/>
                <w:sz w:val="20"/>
                <w:szCs w:val="20"/>
              </w:rPr>
              <w:t>2021 (тыс. руб.)</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Областной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119 972,00</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125 011,40</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128 813,20</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Местный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91 044,08</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98 055,31</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93 855,14</w:t>
            </w:r>
          </w:p>
        </w:tc>
      </w:tr>
    </w:tbl>
    <w:p w:rsidR="007D1F2F" w:rsidRPr="007D1F2F" w:rsidRDefault="007D1F2F" w:rsidP="00B722B7">
      <w:pPr>
        <w:spacing w:after="0" w:line="240" w:lineRule="auto"/>
      </w:pP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Объем бюджетных средств, направленный на финансирование учреждений дополнительного образования (тыс</w:t>
      </w:r>
      <w:proofErr w:type="gramStart"/>
      <w:r w:rsidRPr="006776B9">
        <w:rPr>
          <w:rFonts w:ascii="Times New Roman" w:hAnsi="Times New Roman" w:cs="Times New Roman"/>
          <w:sz w:val="28"/>
          <w:szCs w:val="28"/>
        </w:rPr>
        <w:t>.р</w:t>
      </w:r>
      <w:proofErr w:type="gramEnd"/>
      <w:r w:rsidRPr="006776B9">
        <w:rPr>
          <w:rFonts w:ascii="Times New Roman" w:hAnsi="Times New Roman" w:cs="Times New Roman"/>
          <w:sz w:val="28"/>
          <w:szCs w:val="28"/>
        </w:rPr>
        <w:t>уб.)</w:t>
      </w:r>
    </w:p>
    <w:tbl>
      <w:tblPr>
        <w:tblW w:w="9863" w:type="dxa"/>
        <w:tblInd w:w="-5" w:type="dxa"/>
        <w:tblLayout w:type="fixed"/>
        <w:tblLook w:val="0000" w:firstRow="0" w:lastRow="0" w:firstColumn="0" w:lastColumn="0" w:noHBand="0" w:noVBand="0"/>
      </w:tblPr>
      <w:tblGrid>
        <w:gridCol w:w="2463"/>
        <w:gridCol w:w="2463"/>
        <w:gridCol w:w="2463"/>
        <w:gridCol w:w="2474"/>
      </w:tblGrid>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2019 (тыс. руб.)</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2020 (тыс. руб.)</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2021 (тыс. руб.)</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Местный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20 877,43</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22 603,87</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27 038,36</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Областной бюджет</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572,6</w:t>
            </w:r>
          </w:p>
        </w:tc>
        <w:tc>
          <w:tcPr>
            <w:tcW w:w="246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251,4</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100,0</w:t>
            </w:r>
          </w:p>
        </w:tc>
      </w:tr>
    </w:tbl>
    <w:p w:rsidR="007D1F2F" w:rsidRPr="006776B9" w:rsidRDefault="007D1F2F" w:rsidP="00B722B7">
      <w:pPr>
        <w:spacing w:after="0" w:line="240" w:lineRule="auto"/>
        <w:ind w:firstLine="709"/>
        <w:jc w:val="both"/>
        <w:rPr>
          <w:rFonts w:ascii="Times New Roman" w:hAnsi="Times New Roman" w:cs="Times New Roman"/>
          <w:sz w:val="28"/>
          <w:szCs w:val="28"/>
        </w:rPr>
      </w:pP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В целях реализации Указа Президента РФ от 07.05.2012 № 597 «О мероприятиях по реализации государственной социальной политики» в Артинском ГО ведется работа по повышению заработной платы </w:t>
      </w:r>
      <w:r w:rsidRPr="006776B9">
        <w:rPr>
          <w:rFonts w:ascii="Times New Roman" w:hAnsi="Times New Roman" w:cs="Times New Roman"/>
          <w:sz w:val="28"/>
          <w:szCs w:val="28"/>
        </w:rPr>
        <w:lastRenderedPageBreak/>
        <w:t xml:space="preserve">педагогических работников муниципальных общеобразовательных и дошкольных образовательных учреждений. </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Средняя заработная плата педагогических работников муниципальных образовательных организаций за 202</w:t>
      </w:r>
      <w:r w:rsidR="006776B9" w:rsidRPr="006776B9">
        <w:rPr>
          <w:rFonts w:ascii="Times New Roman" w:hAnsi="Times New Roman" w:cs="Times New Roman"/>
          <w:sz w:val="28"/>
          <w:szCs w:val="28"/>
        </w:rPr>
        <w:t>1</w:t>
      </w:r>
      <w:r w:rsidRPr="006776B9">
        <w:rPr>
          <w:rFonts w:ascii="Times New Roman" w:hAnsi="Times New Roman" w:cs="Times New Roman"/>
          <w:sz w:val="28"/>
          <w:szCs w:val="28"/>
        </w:rPr>
        <w:t xml:space="preserve"> год составила:</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дошкольные ОО все – </w:t>
      </w:r>
      <w:r w:rsidR="006776B9" w:rsidRPr="006776B9">
        <w:rPr>
          <w:rFonts w:ascii="Times New Roman" w:hAnsi="Times New Roman" w:cs="Times New Roman"/>
          <w:sz w:val="28"/>
          <w:szCs w:val="28"/>
        </w:rPr>
        <w:t>36816,57</w:t>
      </w:r>
      <w:r w:rsidRPr="006776B9">
        <w:rPr>
          <w:rFonts w:ascii="Times New Roman" w:hAnsi="Times New Roman" w:cs="Times New Roman"/>
          <w:sz w:val="28"/>
          <w:szCs w:val="28"/>
        </w:rPr>
        <w:t xml:space="preserve"> рублей, что составляет </w:t>
      </w:r>
      <w:r w:rsidR="006776B9" w:rsidRPr="006776B9">
        <w:rPr>
          <w:rFonts w:ascii="Times New Roman" w:hAnsi="Times New Roman" w:cs="Times New Roman"/>
          <w:sz w:val="28"/>
          <w:szCs w:val="28"/>
        </w:rPr>
        <w:t>102,97</w:t>
      </w:r>
      <w:r w:rsidRPr="006776B9">
        <w:rPr>
          <w:rFonts w:ascii="Times New Roman" w:hAnsi="Times New Roman" w:cs="Times New Roman"/>
          <w:sz w:val="28"/>
          <w:szCs w:val="28"/>
        </w:rPr>
        <w:t>% от планового показателя;</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дошкольные ОО юр</w:t>
      </w:r>
      <w:proofErr w:type="gramStart"/>
      <w:r w:rsidRPr="006776B9">
        <w:rPr>
          <w:rFonts w:ascii="Times New Roman" w:hAnsi="Times New Roman" w:cs="Times New Roman"/>
          <w:sz w:val="28"/>
          <w:szCs w:val="28"/>
        </w:rPr>
        <w:t>.л</w:t>
      </w:r>
      <w:proofErr w:type="gramEnd"/>
      <w:r w:rsidRPr="006776B9">
        <w:rPr>
          <w:rFonts w:ascii="Times New Roman" w:hAnsi="Times New Roman" w:cs="Times New Roman"/>
          <w:sz w:val="28"/>
          <w:szCs w:val="28"/>
        </w:rPr>
        <w:t xml:space="preserve">ица – </w:t>
      </w:r>
      <w:r w:rsidR="006776B9" w:rsidRPr="006776B9">
        <w:rPr>
          <w:rFonts w:ascii="Times New Roman" w:hAnsi="Times New Roman" w:cs="Times New Roman"/>
          <w:sz w:val="28"/>
          <w:szCs w:val="28"/>
        </w:rPr>
        <w:t>37931,79</w:t>
      </w:r>
      <w:r w:rsidRPr="006776B9">
        <w:rPr>
          <w:rFonts w:ascii="Times New Roman" w:hAnsi="Times New Roman" w:cs="Times New Roman"/>
          <w:sz w:val="28"/>
          <w:szCs w:val="28"/>
        </w:rPr>
        <w:t xml:space="preserve"> рублей, что составляет </w:t>
      </w:r>
      <w:r w:rsidR="006776B9" w:rsidRPr="006776B9">
        <w:rPr>
          <w:rFonts w:ascii="Times New Roman" w:hAnsi="Times New Roman" w:cs="Times New Roman"/>
          <w:sz w:val="28"/>
          <w:szCs w:val="28"/>
        </w:rPr>
        <w:t>102,03</w:t>
      </w:r>
      <w:r w:rsidRPr="006776B9">
        <w:rPr>
          <w:rFonts w:ascii="Times New Roman" w:hAnsi="Times New Roman" w:cs="Times New Roman"/>
          <w:sz w:val="28"/>
          <w:szCs w:val="28"/>
        </w:rPr>
        <w:t xml:space="preserve"> % от планового показателя; </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w:t>
      </w:r>
      <w:proofErr w:type="gramStart"/>
      <w:r w:rsidRPr="006776B9">
        <w:rPr>
          <w:rFonts w:ascii="Times New Roman" w:hAnsi="Times New Roman" w:cs="Times New Roman"/>
          <w:sz w:val="28"/>
          <w:szCs w:val="28"/>
        </w:rPr>
        <w:t>дошкольные</w:t>
      </w:r>
      <w:proofErr w:type="gramEnd"/>
      <w:r w:rsidRPr="006776B9">
        <w:rPr>
          <w:rFonts w:ascii="Times New Roman" w:hAnsi="Times New Roman" w:cs="Times New Roman"/>
          <w:sz w:val="28"/>
          <w:szCs w:val="28"/>
        </w:rPr>
        <w:t xml:space="preserve"> структурные – </w:t>
      </w:r>
      <w:r w:rsidR="006776B9" w:rsidRPr="006776B9">
        <w:rPr>
          <w:rFonts w:ascii="Times New Roman" w:hAnsi="Times New Roman" w:cs="Times New Roman"/>
          <w:sz w:val="28"/>
          <w:szCs w:val="28"/>
        </w:rPr>
        <w:t>25546,82</w:t>
      </w:r>
      <w:r w:rsidRPr="006776B9">
        <w:rPr>
          <w:rFonts w:ascii="Times New Roman" w:hAnsi="Times New Roman" w:cs="Times New Roman"/>
          <w:sz w:val="28"/>
          <w:szCs w:val="28"/>
        </w:rPr>
        <w:t xml:space="preserve"> рублей, что составляет </w:t>
      </w:r>
      <w:r w:rsidR="006776B9" w:rsidRPr="006776B9">
        <w:rPr>
          <w:rFonts w:ascii="Times New Roman" w:hAnsi="Times New Roman" w:cs="Times New Roman"/>
          <w:sz w:val="28"/>
          <w:szCs w:val="28"/>
        </w:rPr>
        <w:t>103,55</w:t>
      </w:r>
      <w:r w:rsidRPr="006776B9">
        <w:rPr>
          <w:rFonts w:ascii="Times New Roman" w:hAnsi="Times New Roman" w:cs="Times New Roman"/>
          <w:sz w:val="28"/>
          <w:szCs w:val="28"/>
        </w:rPr>
        <w:t>% от планового показателя;</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общеобразовательных ОО – </w:t>
      </w:r>
      <w:r w:rsidR="006776B9" w:rsidRPr="006776B9">
        <w:rPr>
          <w:rFonts w:ascii="Times New Roman" w:hAnsi="Times New Roman" w:cs="Times New Roman"/>
          <w:sz w:val="28"/>
          <w:szCs w:val="28"/>
        </w:rPr>
        <w:t>41364,84</w:t>
      </w:r>
      <w:r w:rsidRPr="006776B9">
        <w:rPr>
          <w:rFonts w:ascii="Times New Roman" w:hAnsi="Times New Roman" w:cs="Times New Roman"/>
          <w:sz w:val="28"/>
          <w:szCs w:val="28"/>
        </w:rPr>
        <w:t xml:space="preserve"> рублей, что составляет </w:t>
      </w:r>
      <w:r w:rsidR="006776B9" w:rsidRPr="006776B9">
        <w:rPr>
          <w:rFonts w:ascii="Times New Roman" w:hAnsi="Times New Roman" w:cs="Times New Roman"/>
          <w:sz w:val="28"/>
          <w:szCs w:val="28"/>
        </w:rPr>
        <w:t>112,63</w:t>
      </w:r>
      <w:r w:rsidRPr="006776B9">
        <w:rPr>
          <w:rFonts w:ascii="Times New Roman" w:hAnsi="Times New Roman" w:cs="Times New Roman"/>
          <w:sz w:val="28"/>
          <w:szCs w:val="28"/>
        </w:rPr>
        <w:t xml:space="preserve"> % от планового показателя; </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 учреждения дополнительного образования – </w:t>
      </w:r>
      <w:r w:rsidR="006776B9" w:rsidRPr="006776B9">
        <w:rPr>
          <w:rFonts w:ascii="Times New Roman" w:hAnsi="Times New Roman" w:cs="Times New Roman"/>
          <w:sz w:val="28"/>
          <w:szCs w:val="28"/>
        </w:rPr>
        <w:t>42028,28</w:t>
      </w:r>
      <w:r w:rsidRPr="006776B9">
        <w:rPr>
          <w:rFonts w:ascii="Times New Roman" w:hAnsi="Times New Roman" w:cs="Times New Roman"/>
          <w:sz w:val="28"/>
          <w:szCs w:val="28"/>
        </w:rPr>
        <w:t xml:space="preserve"> руб., </w:t>
      </w:r>
      <w:r w:rsidR="006776B9" w:rsidRPr="006776B9">
        <w:rPr>
          <w:rFonts w:ascii="Times New Roman" w:hAnsi="Times New Roman" w:cs="Times New Roman"/>
          <w:sz w:val="28"/>
          <w:szCs w:val="28"/>
        </w:rPr>
        <w:t>99,6</w:t>
      </w:r>
      <w:r w:rsidRPr="006776B9">
        <w:rPr>
          <w:rFonts w:ascii="Times New Roman" w:hAnsi="Times New Roman" w:cs="Times New Roman"/>
          <w:sz w:val="28"/>
          <w:szCs w:val="28"/>
        </w:rPr>
        <w:t>%.</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Средняя заработная плата по отрасли «Образование»: </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2018 г.- 23 540,85 руб.</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2019 г. – 25 665,70 руб.</w:t>
      </w: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2020 г. – 28 097,79 руб.</w:t>
      </w:r>
    </w:p>
    <w:p w:rsidR="006776B9" w:rsidRPr="006776B9" w:rsidRDefault="006776B9"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 xml:space="preserve">2021 г. – 30472,83 руб. </w:t>
      </w:r>
    </w:p>
    <w:p w:rsidR="007D1F2F" w:rsidRPr="006776B9" w:rsidRDefault="007D1F2F" w:rsidP="00B722B7">
      <w:pPr>
        <w:spacing w:after="0" w:line="240" w:lineRule="auto"/>
        <w:ind w:firstLine="709"/>
        <w:jc w:val="both"/>
        <w:rPr>
          <w:rFonts w:ascii="Times New Roman" w:hAnsi="Times New Roman" w:cs="Times New Roman"/>
          <w:sz w:val="28"/>
          <w:szCs w:val="28"/>
        </w:rPr>
      </w:pPr>
    </w:p>
    <w:p w:rsidR="007D1F2F" w:rsidRPr="006776B9" w:rsidRDefault="007D1F2F" w:rsidP="00B722B7">
      <w:pPr>
        <w:spacing w:after="0" w:line="240" w:lineRule="auto"/>
        <w:ind w:firstLine="709"/>
        <w:jc w:val="both"/>
        <w:rPr>
          <w:rFonts w:ascii="Times New Roman" w:hAnsi="Times New Roman" w:cs="Times New Roman"/>
          <w:sz w:val="28"/>
          <w:szCs w:val="28"/>
        </w:rPr>
      </w:pPr>
      <w:r w:rsidRPr="006776B9">
        <w:rPr>
          <w:rFonts w:ascii="Times New Roman" w:hAnsi="Times New Roman" w:cs="Times New Roman"/>
          <w:sz w:val="28"/>
          <w:szCs w:val="28"/>
        </w:rPr>
        <w:t>Расходы бюджета на обеспечение социальных гарантий</w:t>
      </w:r>
    </w:p>
    <w:tbl>
      <w:tblPr>
        <w:tblW w:w="9894" w:type="dxa"/>
        <w:tblInd w:w="-5" w:type="dxa"/>
        <w:tblLayout w:type="fixed"/>
        <w:tblLook w:val="0000" w:firstRow="0" w:lastRow="0" w:firstColumn="0" w:lastColumn="0" w:noHBand="0" w:noVBand="0"/>
      </w:tblPr>
      <w:tblGrid>
        <w:gridCol w:w="2807"/>
        <w:gridCol w:w="1417"/>
        <w:gridCol w:w="1843"/>
        <w:gridCol w:w="1985"/>
        <w:gridCol w:w="1842"/>
      </w:tblGrid>
      <w:tr w:rsidR="007D1F2F" w:rsidRPr="007D1F2F" w:rsidTr="002E24C1">
        <w:tc>
          <w:tcPr>
            <w:tcW w:w="2807"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 xml:space="preserve">Всего </w:t>
            </w:r>
          </w:p>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(тыс. руб.)</w:t>
            </w:r>
          </w:p>
        </w:tc>
        <w:tc>
          <w:tcPr>
            <w:tcW w:w="1843"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Местный бюджет</w:t>
            </w:r>
          </w:p>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(тыс. руб.)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Областной бюджет</w:t>
            </w:r>
          </w:p>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(тыс. руб.)</w:t>
            </w:r>
          </w:p>
        </w:tc>
        <w:tc>
          <w:tcPr>
            <w:tcW w:w="1842" w:type="dxa"/>
            <w:tcBorders>
              <w:top w:val="single" w:sz="4" w:space="0" w:color="000000"/>
              <w:left w:val="single" w:sz="4" w:space="0" w:color="000000"/>
              <w:bottom w:val="single" w:sz="4" w:space="0" w:color="000000"/>
              <w:right w:val="single" w:sz="4" w:space="0" w:color="000000"/>
            </w:tcBorders>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Федеральный бюджет            (тыс. руб.)</w:t>
            </w:r>
          </w:p>
        </w:tc>
      </w:tr>
      <w:tr w:rsidR="007D1F2F" w:rsidRPr="007D1F2F" w:rsidTr="002E24C1">
        <w:tc>
          <w:tcPr>
            <w:tcW w:w="2807"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Обеспечение питанием в муниципальных общеобразовательных организациях</w:t>
            </w:r>
          </w:p>
        </w:tc>
        <w:tc>
          <w:tcPr>
            <w:tcW w:w="1417" w:type="dxa"/>
            <w:tcBorders>
              <w:top w:val="single" w:sz="4" w:space="0" w:color="000000"/>
              <w:left w:val="single" w:sz="4" w:space="0" w:color="000000"/>
              <w:bottom w:val="single" w:sz="4" w:space="0" w:color="000000"/>
            </w:tcBorders>
            <w:shd w:val="clear" w:color="auto" w:fill="auto"/>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34 272,3</w:t>
            </w:r>
          </w:p>
        </w:tc>
        <w:tc>
          <w:tcPr>
            <w:tcW w:w="1843" w:type="dxa"/>
            <w:tcBorders>
              <w:top w:val="single" w:sz="4" w:space="0" w:color="000000"/>
              <w:left w:val="single" w:sz="4" w:space="0" w:color="000000"/>
              <w:bottom w:val="single" w:sz="4" w:space="0" w:color="000000"/>
            </w:tcBorders>
            <w:shd w:val="clear" w:color="auto" w:fill="auto"/>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16 071,00</w:t>
            </w:r>
          </w:p>
        </w:tc>
        <w:tc>
          <w:tcPr>
            <w:tcW w:w="1842" w:type="dxa"/>
            <w:tcBorders>
              <w:top w:val="single" w:sz="4" w:space="0" w:color="000000"/>
              <w:left w:val="single" w:sz="4" w:space="0" w:color="000000"/>
              <w:bottom w:val="single" w:sz="4" w:space="0" w:color="000000"/>
              <w:right w:val="single" w:sz="4" w:space="0" w:color="000000"/>
            </w:tcBorders>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18 201,30</w:t>
            </w:r>
          </w:p>
        </w:tc>
      </w:tr>
      <w:tr w:rsidR="007D1F2F" w:rsidRPr="007D1F2F" w:rsidTr="002E24C1">
        <w:tc>
          <w:tcPr>
            <w:tcW w:w="2807" w:type="dxa"/>
            <w:tcBorders>
              <w:top w:val="single" w:sz="4" w:space="0" w:color="000000"/>
              <w:left w:val="single" w:sz="4" w:space="0" w:color="000000"/>
              <w:bottom w:val="single" w:sz="4" w:space="0" w:color="000000"/>
            </w:tcBorders>
            <w:shd w:val="clear" w:color="auto" w:fill="auto"/>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Компенсация расходов за присмотр и уход за детьми, осваивающими образовательные программы дошкольного образования</w:t>
            </w:r>
          </w:p>
        </w:tc>
        <w:tc>
          <w:tcPr>
            <w:tcW w:w="1417" w:type="dxa"/>
            <w:tcBorders>
              <w:top w:val="single" w:sz="4" w:space="0" w:color="000000"/>
              <w:left w:val="single" w:sz="4" w:space="0" w:color="000000"/>
              <w:bottom w:val="single" w:sz="4" w:space="0" w:color="000000"/>
            </w:tcBorders>
            <w:shd w:val="clear" w:color="auto" w:fill="auto"/>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1 081,00</w:t>
            </w:r>
          </w:p>
        </w:tc>
        <w:tc>
          <w:tcPr>
            <w:tcW w:w="1843" w:type="dxa"/>
            <w:tcBorders>
              <w:top w:val="single" w:sz="4" w:space="0" w:color="000000"/>
              <w:left w:val="single" w:sz="4" w:space="0" w:color="000000"/>
              <w:bottom w:val="single" w:sz="4" w:space="0" w:color="000000"/>
            </w:tcBorders>
            <w:shd w:val="clear" w:color="auto" w:fill="auto"/>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1 081,00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0,00</w:t>
            </w:r>
          </w:p>
        </w:tc>
        <w:tc>
          <w:tcPr>
            <w:tcW w:w="1842" w:type="dxa"/>
            <w:tcBorders>
              <w:top w:val="single" w:sz="4" w:space="0" w:color="000000"/>
              <w:left w:val="single" w:sz="4" w:space="0" w:color="000000"/>
              <w:bottom w:val="single" w:sz="4" w:space="0" w:color="000000"/>
              <w:right w:val="single" w:sz="4" w:space="0" w:color="000000"/>
            </w:tcBorders>
            <w:vAlign w:val="center"/>
          </w:tcPr>
          <w:p w:rsidR="007D1F2F" w:rsidRPr="006776B9" w:rsidRDefault="007D1F2F" w:rsidP="00B722B7">
            <w:pPr>
              <w:spacing w:after="0" w:line="240" w:lineRule="auto"/>
              <w:rPr>
                <w:rFonts w:ascii="Times New Roman" w:hAnsi="Times New Roman" w:cs="Times New Roman"/>
                <w:sz w:val="20"/>
                <w:szCs w:val="20"/>
              </w:rPr>
            </w:pPr>
            <w:r w:rsidRPr="006776B9">
              <w:rPr>
                <w:rFonts w:ascii="Times New Roman" w:hAnsi="Times New Roman" w:cs="Times New Roman"/>
                <w:sz w:val="20"/>
                <w:szCs w:val="20"/>
              </w:rPr>
              <w:t>0,00</w:t>
            </w:r>
          </w:p>
        </w:tc>
      </w:tr>
    </w:tbl>
    <w:p w:rsidR="007D1F2F" w:rsidRPr="00B722B7" w:rsidRDefault="007D1F2F" w:rsidP="00B722B7">
      <w:pPr>
        <w:spacing w:after="0" w:line="240" w:lineRule="auto"/>
        <w:ind w:firstLine="709"/>
        <w:rPr>
          <w:rFonts w:ascii="Times New Roman" w:hAnsi="Times New Roman" w:cs="Times New Roman"/>
          <w:sz w:val="28"/>
          <w:szCs w:val="28"/>
        </w:rPr>
      </w:pPr>
    </w:p>
    <w:p w:rsidR="007D1F2F" w:rsidRPr="00B722B7" w:rsidRDefault="007D1F2F" w:rsidP="00B722B7">
      <w:pPr>
        <w:spacing w:after="0" w:line="240" w:lineRule="auto"/>
        <w:ind w:firstLine="709"/>
        <w:rPr>
          <w:rFonts w:ascii="Times New Roman" w:hAnsi="Times New Roman" w:cs="Times New Roman"/>
          <w:sz w:val="28"/>
          <w:szCs w:val="28"/>
        </w:rPr>
      </w:pPr>
      <w:r w:rsidRPr="00B722B7">
        <w:rPr>
          <w:rFonts w:ascii="Times New Roman" w:hAnsi="Times New Roman" w:cs="Times New Roman"/>
          <w:sz w:val="28"/>
          <w:szCs w:val="28"/>
        </w:rPr>
        <w:t>Объем бюджетных средств, направленный на укрепление материально-технической базы (тыс</w:t>
      </w:r>
      <w:proofErr w:type="gramStart"/>
      <w:r w:rsidRPr="00B722B7">
        <w:rPr>
          <w:rFonts w:ascii="Times New Roman" w:hAnsi="Times New Roman" w:cs="Times New Roman"/>
          <w:sz w:val="28"/>
          <w:szCs w:val="28"/>
        </w:rPr>
        <w:t>.р</w:t>
      </w:r>
      <w:proofErr w:type="gramEnd"/>
      <w:r w:rsidRPr="00B722B7">
        <w:rPr>
          <w:rFonts w:ascii="Times New Roman" w:hAnsi="Times New Roman" w:cs="Times New Roman"/>
          <w:sz w:val="28"/>
          <w:szCs w:val="28"/>
        </w:rPr>
        <w:t>уб.)</w:t>
      </w:r>
    </w:p>
    <w:tbl>
      <w:tblPr>
        <w:tblW w:w="9863" w:type="dxa"/>
        <w:tblInd w:w="-5" w:type="dxa"/>
        <w:tblLayout w:type="fixed"/>
        <w:tblLook w:val="0000" w:firstRow="0" w:lastRow="0" w:firstColumn="0" w:lastColumn="0" w:noHBand="0" w:noVBand="0"/>
      </w:tblPr>
      <w:tblGrid>
        <w:gridCol w:w="2463"/>
        <w:gridCol w:w="2463"/>
        <w:gridCol w:w="2463"/>
        <w:gridCol w:w="2474"/>
      </w:tblGrid>
      <w:tr w:rsidR="007D1F2F" w:rsidRPr="007D1F2F" w:rsidTr="002E24C1">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p>
        </w:tc>
        <w:tc>
          <w:tcPr>
            <w:tcW w:w="2463" w:type="dxa"/>
            <w:tcBorders>
              <w:top w:val="single" w:sz="4" w:space="0" w:color="000000"/>
              <w:left w:val="single" w:sz="4" w:space="0" w:color="000000"/>
              <w:bottom w:val="single" w:sz="4" w:space="0" w:color="000000"/>
            </w:tcBorders>
            <w:shd w:val="clear" w:color="auto" w:fill="auto"/>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2019 (тыс. руб.)</w:t>
            </w:r>
          </w:p>
        </w:tc>
        <w:tc>
          <w:tcPr>
            <w:tcW w:w="2463" w:type="dxa"/>
            <w:tcBorders>
              <w:top w:val="single" w:sz="4" w:space="0" w:color="000000"/>
              <w:left w:val="single" w:sz="4" w:space="0" w:color="000000"/>
              <w:bottom w:val="single" w:sz="4" w:space="0" w:color="000000"/>
            </w:tcBorders>
            <w:shd w:val="clear" w:color="auto" w:fill="auto"/>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2020 (тыс. руб.)</w:t>
            </w:r>
          </w:p>
        </w:tc>
        <w:tc>
          <w:tcPr>
            <w:tcW w:w="2474" w:type="dxa"/>
            <w:tcBorders>
              <w:top w:val="single" w:sz="4" w:space="0" w:color="000000"/>
              <w:left w:val="single" w:sz="4" w:space="0" w:color="000000"/>
              <w:bottom w:val="single" w:sz="4" w:space="0" w:color="000000"/>
              <w:right w:val="single" w:sz="4" w:space="0" w:color="000000"/>
            </w:tcBorders>
            <w:shd w:val="clear" w:color="auto" w:fill="auto"/>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2021 (тыс. руб.)</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Всего</w:t>
            </w:r>
          </w:p>
        </w:tc>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53 202,29</w:t>
            </w:r>
          </w:p>
        </w:tc>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39 282,88</w:t>
            </w:r>
          </w:p>
        </w:tc>
        <w:tc>
          <w:tcPr>
            <w:tcW w:w="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21 446,37</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т</w:t>
            </w:r>
            <w:proofErr w:type="gramStart"/>
            <w:r w:rsidRPr="00B722B7">
              <w:rPr>
                <w:rFonts w:ascii="Times New Roman" w:hAnsi="Times New Roman" w:cs="Times New Roman"/>
                <w:sz w:val="20"/>
                <w:szCs w:val="20"/>
              </w:rPr>
              <w:t>.ч</w:t>
            </w:r>
            <w:proofErr w:type="gramEnd"/>
            <w:r w:rsidRPr="00B722B7">
              <w:rPr>
                <w:rFonts w:ascii="Times New Roman" w:hAnsi="Times New Roman" w:cs="Times New Roman"/>
                <w:sz w:val="20"/>
                <w:szCs w:val="20"/>
              </w:rPr>
              <w:t xml:space="preserve"> за счет средств местного бюджета</w:t>
            </w:r>
          </w:p>
        </w:tc>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51 923,02</w:t>
            </w:r>
          </w:p>
        </w:tc>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29 936,68</w:t>
            </w:r>
          </w:p>
        </w:tc>
        <w:tc>
          <w:tcPr>
            <w:tcW w:w="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21 446,37</w:t>
            </w:r>
          </w:p>
        </w:tc>
      </w:tr>
      <w:tr w:rsidR="007D1F2F" w:rsidRPr="007D1F2F" w:rsidTr="002E24C1">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За счет средств вышестоящих бюджетов</w:t>
            </w:r>
          </w:p>
        </w:tc>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1 279,27</w:t>
            </w:r>
          </w:p>
        </w:tc>
        <w:tc>
          <w:tcPr>
            <w:tcW w:w="2463" w:type="dxa"/>
            <w:tcBorders>
              <w:top w:val="single" w:sz="4" w:space="0" w:color="000000"/>
              <w:left w:val="single" w:sz="4" w:space="0" w:color="000000"/>
              <w:bottom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9 346,20</w:t>
            </w:r>
          </w:p>
        </w:tc>
        <w:tc>
          <w:tcPr>
            <w:tcW w:w="2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0,0</w:t>
            </w:r>
          </w:p>
        </w:tc>
      </w:tr>
    </w:tbl>
    <w:p w:rsidR="007D1F2F" w:rsidRPr="00B722B7" w:rsidRDefault="007D1F2F" w:rsidP="00B722B7">
      <w:pPr>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муниципальной системе образования Артинского ГО функционирует 51 здание основного и вспомогательного назначения.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- 23 основных зданий дошкольных образовательных организаций;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- 20 основных зданий общеобразовательных организаций;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- 2 основных здания учреждений дополнительного образования.</w:t>
      </w:r>
    </w:p>
    <w:p w:rsidR="007D1F2F" w:rsidRPr="00B722B7" w:rsidRDefault="006870DB"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В рамках,</w:t>
      </w:r>
      <w:r w:rsidR="007D1F2F" w:rsidRPr="00B722B7">
        <w:rPr>
          <w:rFonts w:ascii="Times New Roman" w:hAnsi="Times New Roman" w:cs="Times New Roman"/>
          <w:sz w:val="28"/>
          <w:szCs w:val="28"/>
        </w:rPr>
        <w:t xml:space="preserve"> перечисленных выше денежных средств в 2018-2021 годах в образовательных организациях, подведомственных Управлению образования Администрации Артинского городского округа выполнен ремонт: </w:t>
      </w:r>
    </w:p>
    <w:p w:rsidR="007D1F2F" w:rsidRPr="00B722B7" w:rsidRDefault="007D1F2F" w:rsidP="00B722B7">
      <w:pPr>
        <w:spacing w:after="0" w:line="240" w:lineRule="auto"/>
        <w:rPr>
          <w:rFonts w:ascii="Times New Roman" w:hAnsi="Times New Roman" w:cs="Times New Roman"/>
          <w:sz w:val="20"/>
          <w:szCs w:val="20"/>
        </w:rPr>
      </w:pPr>
    </w:p>
    <w:p w:rsidR="007D1F2F" w:rsidRPr="004C3F12" w:rsidRDefault="007D1F2F" w:rsidP="00B722B7">
      <w:pPr>
        <w:spacing w:after="0" w:line="240" w:lineRule="auto"/>
        <w:ind w:firstLine="709"/>
        <w:rPr>
          <w:rFonts w:ascii="Times New Roman" w:hAnsi="Times New Roman" w:cs="Times New Roman"/>
          <w:sz w:val="28"/>
          <w:szCs w:val="28"/>
        </w:rPr>
      </w:pPr>
      <w:r w:rsidRPr="004C3F12">
        <w:rPr>
          <w:rFonts w:ascii="Times New Roman" w:hAnsi="Times New Roman" w:cs="Times New Roman"/>
          <w:sz w:val="28"/>
          <w:szCs w:val="28"/>
        </w:rPr>
        <w:t xml:space="preserve">- за счет средств местного бюджета: </w:t>
      </w:r>
    </w:p>
    <w:tbl>
      <w:tblPr>
        <w:tblW w:w="9852" w:type="dxa"/>
        <w:tblInd w:w="-5" w:type="dxa"/>
        <w:tblLayout w:type="fixed"/>
        <w:tblLook w:val="0000" w:firstRow="0" w:lastRow="0" w:firstColumn="0" w:lastColumn="0" w:noHBand="0" w:noVBand="0"/>
      </w:tblPr>
      <w:tblGrid>
        <w:gridCol w:w="2463"/>
        <w:gridCol w:w="2463"/>
        <w:gridCol w:w="2463"/>
        <w:gridCol w:w="2463"/>
      </w:tblGrid>
      <w:tr w:rsidR="00E55663" w:rsidRPr="004C3F12" w:rsidTr="002E24C1">
        <w:tc>
          <w:tcPr>
            <w:tcW w:w="2463" w:type="dxa"/>
            <w:tcBorders>
              <w:top w:val="single" w:sz="4" w:space="0" w:color="000000"/>
              <w:left w:val="single" w:sz="4" w:space="0" w:color="000000"/>
              <w:bottom w:val="single" w:sz="4" w:space="0" w:color="000000"/>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Виды ремонтов</w:t>
            </w:r>
          </w:p>
        </w:tc>
        <w:tc>
          <w:tcPr>
            <w:tcW w:w="2463" w:type="dxa"/>
            <w:tcBorders>
              <w:top w:val="single" w:sz="4" w:space="0" w:color="000000"/>
              <w:left w:val="single" w:sz="4" w:space="0" w:color="000000"/>
              <w:bottom w:val="single" w:sz="4" w:space="0" w:color="000000"/>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2019 г.</w:t>
            </w:r>
          </w:p>
        </w:tc>
        <w:tc>
          <w:tcPr>
            <w:tcW w:w="2463" w:type="dxa"/>
            <w:tcBorders>
              <w:top w:val="single" w:sz="4" w:space="0" w:color="000000"/>
              <w:left w:val="single" w:sz="4" w:space="0" w:color="000000"/>
              <w:bottom w:val="single" w:sz="4" w:space="0" w:color="000000"/>
              <w:right w:val="single" w:sz="4" w:space="0" w:color="000000"/>
            </w:tcBorders>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2020 г.</w:t>
            </w:r>
          </w:p>
        </w:tc>
        <w:tc>
          <w:tcPr>
            <w:tcW w:w="2463" w:type="dxa"/>
            <w:tcBorders>
              <w:top w:val="single" w:sz="4" w:space="0" w:color="000000"/>
              <w:left w:val="single" w:sz="4" w:space="0" w:color="000000"/>
              <w:bottom w:val="single" w:sz="4" w:space="0" w:color="000000"/>
              <w:right w:val="single" w:sz="4" w:space="0" w:color="auto"/>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2021 г.</w:t>
            </w:r>
          </w:p>
        </w:tc>
      </w:tr>
      <w:tr w:rsidR="00E55663" w:rsidRPr="004C3F12" w:rsidTr="002E24C1">
        <w:tc>
          <w:tcPr>
            <w:tcW w:w="2463" w:type="dxa"/>
            <w:tcBorders>
              <w:top w:val="single" w:sz="4" w:space="0" w:color="000000"/>
              <w:left w:val="single" w:sz="4" w:space="0" w:color="000000"/>
              <w:bottom w:val="single" w:sz="4" w:space="0" w:color="000000"/>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Капитальный ремонт спортивного зала</w:t>
            </w:r>
          </w:p>
        </w:tc>
        <w:tc>
          <w:tcPr>
            <w:tcW w:w="2463" w:type="dxa"/>
            <w:tcBorders>
              <w:top w:val="single" w:sz="4" w:space="0" w:color="000000"/>
              <w:left w:val="single" w:sz="4" w:space="0" w:color="000000"/>
              <w:bottom w:val="single" w:sz="4" w:space="0" w:color="000000"/>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906,23</w:t>
            </w:r>
          </w:p>
        </w:tc>
        <w:tc>
          <w:tcPr>
            <w:tcW w:w="2463" w:type="dxa"/>
            <w:tcBorders>
              <w:top w:val="single" w:sz="4" w:space="0" w:color="000000"/>
              <w:left w:val="single" w:sz="4" w:space="0" w:color="000000"/>
              <w:bottom w:val="single" w:sz="4" w:space="0" w:color="000000"/>
              <w:right w:val="single" w:sz="4" w:space="0" w:color="000000"/>
            </w:tcBorders>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0,0</w:t>
            </w:r>
          </w:p>
        </w:tc>
        <w:tc>
          <w:tcPr>
            <w:tcW w:w="2463" w:type="dxa"/>
            <w:tcBorders>
              <w:top w:val="single" w:sz="4" w:space="0" w:color="000000"/>
              <w:left w:val="single" w:sz="4" w:space="0" w:color="000000"/>
              <w:bottom w:val="single" w:sz="4" w:space="0" w:color="000000"/>
              <w:right w:val="single" w:sz="4" w:space="0" w:color="auto"/>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0,0</w:t>
            </w:r>
          </w:p>
        </w:tc>
      </w:tr>
      <w:tr w:rsidR="00E55663" w:rsidRPr="004C3F12" w:rsidTr="002E24C1">
        <w:tc>
          <w:tcPr>
            <w:tcW w:w="2463" w:type="dxa"/>
            <w:tcBorders>
              <w:top w:val="single" w:sz="4" w:space="0" w:color="000000"/>
              <w:left w:val="single" w:sz="4" w:space="0" w:color="000000"/>
              <w:bottom w:val="single" w:sz="4" w:space="0" w:color="000000"/>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Капитальный ремонт, приведение в соответствие с требованиями пожарной безопасности и санитарного законодательства зданий и помещений, в которых размещаются муниципальные образовательные и дошкольные организации</w:t>
            </w:r>
          </w:p>
        </w:tc>
        <w:tc>
          <w:tcPr>
            <w:tcW w:w="2463" w:type="dxa"/>
            <w:tcBorders>
              <w:top w:val="single" w:sz="4" w:space="0" w:color="000000"/>
              <w:left w:val="single" w:sz="4" w:space="0" w:color="000000"/>
              <w:bottom w:val="single" w:sz="4" w:space="0" w:color="000000"/>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0,00</w:t>
            </w:r>
          </w:p>
        </w:tc>
        <w:tc>
          <w:tcPr>
            <w:tcW w:w="2463" w:type="dxa"/>
            <w:tcBorders>
              <w:top w:val="single" w:sz="4" w:space="0" w:color="000000"/>
              <w:left w:val="single" w:sz="4" w:space="0" w:color="000000"/>
              <w:bottom w:val="single" w:sz="4" w:space="0" w:color="000000"/>
              <w:right w:val="single" w:sz="4" w:space="0" w:color="000000"/>
            </w:tcBorders>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7 480,0</w:t>
            </w:r>
          </w:p>
        </w:tc>
        <w:tc>
          <w:tcPr>
            <w:tcW w:w="2463" w:type="dxa"/>
            <w:tcBorders>
              <w:top w:val="single" w:sz="4" w:space="0" w:color="000000"/>
              <w:left w:val="single" w:sz="4" w:space="0" w:color="000000"/>
              <w:bottom w:val="single" w:sz="4" w:space="0" w:color="000000"/>
              <w:right w:val="single" w:sz="4" w:space="0" w:color="auto"/>
            </w:tcBorders>
            <w:shd w:val="clear" w:color="auto" w:fill="auto"/>
          </w:tcPr>
          <w:p w:rsidR="007D1F2F" w:rsidRPr="004C3F12" w:rsidRDefault="007D1F2F" w:rsidP="00B722B7">
            <w:pPr>
              <w:spacing w:after="0" w:line="240" w:lineRule="auto"/>
              <w:rPr>
                <w:rFonts w:ascii="Times New Roman" w:hAnsi="Times New Roman" w:cs="Times New Roman"/>
                <w:sz w:val="20"/>
                <w:szCs w:val="20"/>
              </w:rPr>
            </w:pPr>
            <w:r w:rsidRPr="004C3F12">
              <w:rPr>
                <w:rFonts w:ascii="Times New Roman" w:hAnsi="Times New Roman" w:cs="Times New Roman"/>
                <w:sz w:val="20"/>
                <w:szCs w:val="20"/>
              </w:rPr>
              <w:t>0,0</w:t>
            </w:r>
          </w:p>
        </w:tc>
      </w:tr>
    </w:tbl>
    <w:p w:rsidR="007D1F2F" w:rsidRPr="00B722B7" w:rsidRDefault="007D1F2F" w:rsidP="00B722B7">
      <w:pPr>
        <w:spacing w:after="0" w:line="240" w:lineRule="auto"/>
        <w:ind w:firstLine="709"/>
        <w:jc w:val="both"/>
        <w:rPr>
          <w:rFonts w:ascii="Times New Roman" w:hAnsi="Times New Roman" w:cs="Times New Roman"/>
          <w:sz w:val="28"/>
          <w:szCs w:val="28"/>
        </w:rPr>
      </w:pPr>
      <w:r w:rsidRPr="007D1F2F">
        <w:t xml:space="preserve">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За счет средств местного бюджета в 2021 году по антитеррористическим мероприятиям в дошкольных, общеобразовательных и учреждениях дополнительного образования запланирована вневедомственная охрана на общую сумму 17 421,67 тыс. руб.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За счет средств областного бюджета, предназначенных на учебные расходы, приобретаются учебники, наглядные пособия, демонстрационный материал, оборудование.</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 2021 году приобретено учебной литературы на сумму 4 509 383,42 руб. 9865 экземпляров в печатном виде. Всего обеспеченность составляет 100%.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Кроме того, централизовано – исключительно за счет средств из областного бюджета, приобрели 2 школьных автобуса взамен один автобусов 2011 года выпуска МАОУ «Манчажская СОШ» и один дополнительный автобус в связи с открытием нового маршрута в МБОУ «Поташкинскую СОШ».</w:t>
      </w:r>
    </w:p>
    <w:p w:rsidR="007D1F2F" w:rsidRPr="007D1F2F" w:rsidRDefault="007D1F2F" w:rsidP="007D1F2F">
      <w:r w:rsidRPr="007D1F2F">
        <w:t xml:space="preserve"> </w:t>
      </w:r>
    </w:p>
    <w:p w:rsidR="007D1F2F" w:rsidRPr="007D1F2F" w:rsidRDefault="007D1F2F" w:rsidP="007D1F2F">
      <w:r w:rsidRPr="007D1F2F">
        <w:t xml:space="preserve"> </w:t>
      </w:r>
    </w:p>
    <w:p w:rsidR="007D1F2F" w:rsidRPr="007D1F2F" w:rsidRDefault="007D1F2F" w:rsidP="00B722B7">
      <w:pPr>
        <w:pStyle w:val="1"/>
      </w:pPr>
      <w:bookmarkStart w:id="84" w:name="_heading=h.nasez0y0xgxe" w:colFirst="0" w:colLast="0"/>
      <w:bookmarkStart w:id="85" w:name="_Toc91761478"/>
      <w:bookmarkEnd w:id="84"/>
      <w:r w:rsidRPr="007D1F2F">
        <w:t>10. Развитие платных услуг</w:t>
      </w:r>
      <w:bookmarkEnd w:id="85"/>
    </w:p>
    <w:p w:rsidR="007D1F2F" w:rsidRPr="007D1F2F" w:rsidRDefault="007D1F2F" w:rsidP="007D1F2F">
      <w:r w:rsidRPr="007D1F2F">
        <w:t xml:space="preserve">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Оказание платных образовательных услуг в муниципальных образовательных организациях регламентируется следующими нормативными документами: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Федеральным законом от 29.12.2012 № 273 «Об образовании в Российской Федерации»;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Федеральным законом от 8.05.2010 № 83-ФЗ «О внесении изменений в отдельные законодательные акты российской федерации в связи с </w:t>
      </w:r>
      <w:r w:rsidRPr="00B722B7">
        <w:rPr>
          <w:rFonts w:ascii="Times New Roman" w:hAnsi="Times New Roman" w:cs="Times New Roman"/>
          <w:sz w:val="28"/>
          <w:szCs w:val="28"/>
        </w:rPr>
        <w:lastRenderedPageBreak/>
        <w:t>совершенствованием правового положения государственных (муниципальных) учреждений»;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Федеральным законом от 3.11.2006 N 174-ФЗ «Об автономных учреждениях»;</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постановлением Правительства Российской Федерации от 15.08.2013 № 706 «Об утверждении правил оказания платных образовательных услуг».</w:t>
      </w: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В соответствии с указанными нормативными документами организации, осуществляющие образовательную деятельность (далее – образовательные организации), могут предоставлять платные образовательные услуги физическим юридическим лиц по договорам об оказании платных образовательных услуг.</w:t>
      </w:r>
      <w:proofErr w:type="gramEnd"/>
      <w:r w:rsidRPr="00B722B7">
        <w:rPr>
          <w:rFonts w:ascii="Times New Roman" w:hAnsi="Times New Roman" w:cs="Times New Roman"/>
          <w:sz w:val="28"/>
          <w:szCs w:val="28"/>
        </w:rPr>
        <w:t xml:space="preserve"> Доход от оказания платных образовательных услуг используется образовательными организациями в соответствии с уставными целями. В основном на оплату труда, укрепление материально-технической базы, а также на оплату программного обеспечения.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Платные образовательные услуги не могут быть оказаны вместо образовательной деятельности, установленной образовательными программами, финансовое обеспечение которой осуществляется за счет бюджетных сре</w:t>
      </w:r>
      <w:proofErr w:type="gramStart"/>
      <w:r w:rsidRPr="00B722B7">
        <w:rPr>
          <w:rFonts w:ascii="Times New Roman" w:hAnsi="Times New Roman" w:cs="Times New Roman"/>
          <w:sz w:val="28"/>
          <w:szCs w:val="28"/>
        </w:rPr>
        <w:t>дств вс</w:t>
      </w:r>
      <w:proofErr w:type="gramEnd"/>
      <w:r w:rsidRPr="00B722B7">
        <w:rPr>
          <w:rFonts w:ascii="Times New Roman" w:hAnsi="Times New Roman" w:cs="Times New Roman"/>
          <w:sz w:val="28"/>
          <w:szCs w:val="28"/>
        </w:rPr>
        <w:t xml:space="preserve">ех уровней бюджетов. Каждая образовательная организация осуществляет такого рода деятельность в соответствии с Положением об иной, приносящей доход деятельности, в котором прописан орган образовательной организации, осуществляющий </w:t>
      </w:r>
      <w:proofErr w:type="gramStart"/>
      <w:r w:rsidRPr="00B722B7">
        <w:rPr>
          <w:rFonts w:ascii="Times New Roman" w:hAnsi="Times New Roman" w:cs="Times New Roman"/>
          <w:sz w:val="28"/>
          <w:szCs w:val="28"/>
        </w:rPr>
        <w:t>контроль за</w:t>
      </w:r>
      <w:proofErr w:type="gramEnd"/>
      <w:r w:rsidRPr="00B722B7">
        <w:rPr>
          <w:rFonts w:ascii="Times New Roman" w:hAnsi="Times New Roman" w:cs="Times New Roman"/>
          <w:sz w:val="28"/>
          <w:szCs w:val="28"/>
        </w:rPr>
        <w:t xml:space="preserve"> расходованием внебюджетных средств, и установлен порядок их расходования. На каждый вид платных образовательных услуг составляется калькуляция затрат.</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Образовательные организации реализуют следующие услуги: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дополнительные общеобразовательные программы социально-педагогической направленности;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дополнительные общеобразовательные программы художественно-эстетической направленности;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дополнительные общеобразовательные программы физкультурно-спортивной направленности;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программы профессионального обучения.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Денежные средства, полученные в результате оказания платных образовательных услуг, используются для оплаты труда педагогических и иных работников, оказывающих услугу. На заработную плату запланировали - 270 564,74 рубля, прочие расходы обновление программ, приобретение дез</w:t>
      </w:r>
      <w:proofErr w:type="gramStart"/>
      <w:r w:rsidRPr="00B722B7">
        <w:rPr>
          <w:rFonts w:ascii="Times New Roman" w:hAnsi="Times New Roman" w:cs="Times New Roman"/>
          <w:sz w:val="28"/>
          <w:szCs w:val="28"/>
        </w:rPr>
        <w:t>.с</w:t>
      </w:r>
      <w:proofErr w:type="gramEnd"/>
      <w:r w:rsidRPr="00B722B7">
        <w:rPr>
          <w:rFonts w:ascii="Times New Roman" w:hAnsi="Times New Roman" w:cs="Times New Roman"/>
          <w:sz w:val="28"/>
          <w:szCs w:val="28"/>
        </w:rPr>
        <w:t>редств, оплата Страхования, противопожарные двери, краска и т.д.</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2021 году 9 муниципальных организациях (Артинский лицей, Артинская СОШ № 1, Детский сад «Капелька», Детский сад «Сказка», МАОУ «Малокарзинская ООШ», ЦДО, МАОУ «Сажинская СОШ»; МАОУ «Азигуловская СОШ»; Детский сад «Радуга») предоставляли платные образовательные и не образовательные услуги (сдача металлолома, услуги аренды и т.д.). Количество организаций, оказывающих платные услуги, остается стабильным.</w:t>
      </w:r>
    </w:p>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Средства, заработанные ОО в 2021 году</w:t>
      </w:r>
    </w:p>
    <w:tbl>
      <w:tblPr>
        <w:tblW w:w="7243" w:type="dxa"/>
        <w:jc w:val="center"/>
        <w:tblLook w:val="04A0" w:firstRow="1" w:lastRow="0" w:firstColumn="1" w:lastColumn="0" w:noHBand="0" w:noVBand="1"/>
      </w:tblPr>
      <w:tblGrid>
        <w:gridCol w:w="3478"/>
        <w:gridCol w:w="1974"/>
        <w:gridCol w:w="1791"/>
      </w:tblGrid>
      <w:tr w:rsidR="007D1F2F" w:rsidRPr="007D1F2F" w:rsidTr="002E24C1">
        <w:trPr>
          <w:trHeight w:val="441"/>
          <w:jc w:val="center"/>
        </w:trPr>
        <w:tc>
          <w:tcPr>
            <w:tcW w:w="347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Наименование ОО</w:t>
            </w:r>
          </w:p>
        </w:tc>
        <w:tc>
          <w:tcPr>
            <w:tcW w:w="3765" w:type="dxa"/>
            <w:gridSpan w:val="2"/>
            <w:tcBorders>
              <w:top w:val="single" w:sz="4" w:space="0" w:color="auto"/>
              <w:left w:val="nil"/>
              <w:bottom w:val="single" w:sz="4" w:space="0" w:color="auto"/>
              <w:right w:val="single" w:sz="4" w:space="0" w:color="auto"/>
            </w:tcBorders>
            <w:shd w:val="clear" w:color="000000" w:fill="FFFF00"/>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Всего заработано средств за 2021 год</w:t>
            </w:r>
          </w:p>
        </w:tc>
      </w:tr>
      <w:tr w:rsidR="007D1F2F" w:rsidRPr="007D1F2F" w:rsidTr="002E24C1">
        <w:trPr>
          <w:trHeight w:val="690"/>
          <w:jc w:val="center"/>
        </w:trPr>
        <w:tc>
          <w:tcPr>
            <w:tcW w:w="3478" w:type="dxa"/>
            <w:vMerge/>
            <w:tcBorders>
              <w:top w:val="single" w:sz="4" w:space="0" w:color="auto"/>
              <w:left w:val="single" w:sz="4" w:space="0" w:color="auto"/>
              <w:bottom w:val="single" w:sz="4" w:space="0" w:color="auto"/>
              <w:right w:val="single" w:sz="4" w:space="0" w:color="auto"/>
            </w:tcBorders>
            <w:vAlign w:val="center"/>
            <w:hideMark/>
          </w:tcPr>
          <w:p w:rsidR="007D1F2F" w:rsidRPr="00B722B7" w:rsidRDefault="007D1F2F" w:rsidP="00B722B7">
            <w:pPr>
              <w:spacing w:after="0" w:line="240" w:lineRule="auto"/>
              <w:rPr>
                <w:rFonts w:ascii="Times New Roman" w:hAnsi="Times New Roman" w:cs="Times New Roman"/>
                <w:sz w:val="20"/>
                <w:szCs w:val="20"/>
              </w:rPr>
            </w:pPr>
          </w:p>
        </w:tc>
        <w:tc>
          <w:tcPr>
            <w:tcW w:w="1974" w:type="dxa"/>
            <w:tcBorders>
              <w:top w:val="nil"/>
              <w:left w:val="nil"/>
              <w:bottom w:val="single" w:sz="4" w:space="0" w:color="auto"/>
              <w:right w:val="single" w:sz="4" w:space="0" w:color="auto"/>
            </w:tcBorders>
            <w:shd w:val="clear" w:color="000000" w:fill="FFFF00"/>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За счет образовательных услуг</w:t>
            </w:r>
          </w:p>
        </w:tc>
        <w:tc>
          <w:tcPr>
            <w:tcW w:w="1791" w:type="dxa"/>
            <w:tcBorders>
              <w:top w:val="nil"/>
              <w:left w:val="nil"/>
              <w:bottom w:val="single" w:sz="4" w:space="0" w:color="auto"/>
              <w:right w:val="single" w:sz="4" w:space="0" w:color="auto"/>
            </w:tcBorders>
            <w:shd w:val="clear" w:color="000000" w:fill="FFFF00"/>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За счет не образовательных услуг</w:t>
            </w:r>
          </w:p>
        </w:tc>
      </w:tr>
      <w:tr w:rsidR="007D1F2F" w:rsidRPr="007D1F2F" w:rsidTr="002E24C1">
        <w:trPr>
          <w:trHeight w:val="375"/>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МАДОУ "Детский сад Радуга"</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52 160,00</w:t>
            </w: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2E24C1">
        <w:trPr>
          <w:trHeight w:val="300"/>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МАОУ АГО "ЦДО"</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37 620,00</w:t>
            </w: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2E24C1">
        <w:trPr>
          <w:trHeight w:val="349"/>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МБОУ "Малокарзинская ООШ"</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82 628,00</w:t>
            </w:r>
          </w:p>
        </w:tc>
      </w:tr>
      <w:tr w:rsidR="007D1F2F" w:rsidRPr="007D1F2F" w:rsidTr="002E24C1">
        <w:trPr>
          <w:trHeight w:val="369"/>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Артинский Лицей</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28 960,00</w:t>
            </w: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98 444,00</w:t>
            </w:r>
          </w:p>
        </w:tc>
      </w:tr>
      <w:tr w:rsidR="007D1F2F" w:rsidRPr="007D1F2F" w:rsidTr="002E24C1">
        <w:trPr>
          <w:trHeight w:val="300"/>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Д/</w:t>
            </w:r>
            <w:proofErr w:type="gramStart"/>
            <w:r w:rsidRPr="00B722B7">
              <w:rPr>
                <w:rFonts w:ascii="Times New Roman" w:hAnsi="Times New Roman" w:cs="Times New Roman"/>
                <w:sz w:val="20"/>
                <w:szCs w:val="20"/>
              </w:rPr>
              <w:t>с</w:t>
            </w:r>
            <w:proofErr w:type="gramEnd"/>
            <w:r w:rsidRPr="00B722B7">
              <w:rPr>
                <w:rFonts w:ascii="Times New Roman" w:hAnsi="Times New Roman" w:cs="Times New Roman"/>
                <w:sz w:val="20"/>
                <w:szCs w:val="20"/>
              </w:rPr>
              <w:t xml:space="preserve"> Капелька</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75 100,00</w:t>
            </w: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2E24C1">
        <w:trPr>
          <w:trHeight w:val="300"/>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Сказка</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328 900,00</w:t>
            </w: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2E24C1">
        <w:trPr>
          <w:trHeight w:val="355"/>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АСОШ №1</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14 840,00</w:t>
            </w:r>
          </w:p>
        </w:tc>
      </w:tr>
      <w:tr w:rsidR="007D1F2F" w:rsidRPr="007D1F2F" w:rsidTr="002E24C1">
        <w:trPr>
          <w:trHeight w:val="300"/>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Азигуловская</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188 656,80</w:t>
            </w:r>
          </w:p>
        </w:tc>
      </w:tr>
      <w:tr w:rsidR="007D1F2F" w:rsidRPr="007D1F2F" w:rsidTr="002E24C1">
        <w:trPr>
          <w:trHeight w:val="300"/>
          <w:jc w:val="center"/>
        </w:trPr>
        <w:tc>
          <w:tcPr>
            <w:tcW w:w="3478" w:type="dxa"/>
            <w:tcBorders>
              <w:top w:val="nil"/>
              <w:left w:val="single" w:sz="4" w:space="0" w:color="auto"/>
              <w:bottom w:val="single" w:sz="4" w:space="0" w:color="auto"/>
              <w:right w:val="single" w:sz="4" w:space="0" w:color="auto"/>
            </w:tcBorders>
            <w:shd w:val="clear" w:color="auto" w:fill="auto"/>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Сажино</w:t>
            </w:r>
          </w:p>
        </w:tc>
        <w:tc>
          <w:tcPr>
            <w:tcW w:w="1974"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p>
        </w:tc>
        <w:tc>
          <w:tcPr>
            <w:tcW w:w="1791" w:type="dxa"/>
            <w:tcBorders>
              <w:top w:val="nil"/>
              <w:left w:val="nil"/>
              <w:bottom w:val="single" w:sz="4" w:space="0" w:color="auto"/>
              <w:right w:val="single" w:sz="4" w:space="0" w:color="auto"/>
            </w:tcBorders>
            <w:shd w:val="clear" w:color="auto" w:fill="auto"/>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36 955,00</w:t>
            </w:r>
          </w:p>
        </w:tc>
      </w:tr>
      <w:tr w:rsidR="007D1F2F" w:rsidRPr="007D1F2F" w:rsidTr="002E24C1">
        <w:trPr>
          <w:trHeight w:val="300"/>
          <w:jc w:val="center"/>
        </w:trPr>
        <w:tc>
          <w:tcPr>
            <w:tcW w:w="3478" w:type="dxa"/>
            <w:tcBorders>
              <w:top w:val="nil"/>
              <w:left w:val="single" w:sz="4" w:space="0" w:color="auto"/>
              <w:bottom w:val="single" w:sz="4" w:space="0" w:color="auto"/>
              <w:right w:val="single" w:sz="4" w:space="0" w:color="auto"/>
            </w:tcBorders>
            <w:shd w:val="clear" w:color="000000" w:fill="FFFF00"/>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ИТОГО:</w:t>
            </w:r>
          </w:p>
        </w:tc>
        <w:tc>
          <w:tcPr>
            <w:tcW w:w="1974" w:type="dxa"/>
            <w:tcBorders>
              <w:top w:val="nil"/>
              <w:left w:val="nil"/>
              <w:bottom w:val="single" w:sz="4" w:space="0" w:color="auto"/>
              <w:right w:val="single" w:sz="4" w:space="0" w:color="auto"/>
            </w:tcBorders>
            <w:shd w:val="clear" w:color="000000" w:fill="FFFF00"/>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522 740,00</w:t>
            </w:r>
          </w:p>
        </w:tc>
        <w:tc>
          <w:tcPr>
            <w:tcW w:w="1791" w:type="dxa"/>
            <w:tcBorders>
              <w:top w:val="nil"/>
              <w:left w:val="nil"/>
              <w:bottom w:val="single" w:sz="4" w:space="0" w:color="auto"/>
              <w:right w:val="single" w:sz="4" w:space="0" w:color="auto"/>
            </w:tcBorders>
            <w:shd w:val="clear" w:color="000000" w:fill="FFFF00"/>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421 523,80</w:t>
            </w:r>
          </w:p>
        </w:tc>
      </w:tr>
    </w:tbl>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 2021 году образовательным организациям удалось привлечь дополнительных средств на сумму –944 263,83 руб. за счет оказания платных образовательных и не образовательных услуг.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том числе:</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за счет образовательных услуг –522 740,00 руб.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за счет не образовательных услуг для детского и взрослого населения. За счет не образовательных услуг удалось заработать учреждениям – 421 523,8 рубля, - за счет сдачи металлолома (автобусы, заборы, аренда).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За 2021 год на заработную плату работников, оказывающих платные образовательные услуги, было направлено 270 564,74 руб., на развитие материально-технической базы и на иные нужды направлено – 673 699,06 руб.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Остальные образовательные организации (80%) пока не оказывают платных услуг. Перед ними поставлены задача развития платных образовательных услуг на 2022 год.</w:t>
      </w:r>
    </w:p>
    <w:p w:rsidR="007D1F2F" w:rsidRPr="007D1F2F" w:rsidRDefault="007D1F2F" w:rsidP="007D1F2F">
      <w:r w:rsidRPr="007D1F2F">
        <w:t xml:space="preserve"> </w:t>
      </w:r>
    </w:p>
    <w:p w:rsidR="007D1F2F" w:rsidRPr="007D1F2F" w:rsidRDefault="007D1F2F" w:rsidP="007D1F2F">
      <w:bookmarkStart w:id="86" w:name="_heading=h.28h4qwu" w:colFirst="0" w:colLast="0"/>
      <w:bookmarkEnd w:id="86"/>
    </w:p>
    <w:p w:rsidR="007D1F2F" w:rsidRPr="007D1F2F" w:rsidRDefault="007D1F2F" w:rsidP="00B722B7">
      <w:pPr>
        <w:pStyle w:val="1"/>
      </w:pPr>
      <w:bookmarkStart w:id="87" w:name="_Toc91761479"/>
      <w:r w:rsidRPr="007D1F2F">
        <w:t>11. Сохранение и укрепление здоровья обучающихся и воспитанников</w:t>
      </w:r>
      <w:bookmarkEnd w:id="87"/>
    </w:p>
    <w:p w:rsidR="007D1F2F" w:rsidRPr="007D1F2F" w:rsidRDefault="007D1F2F" w:rsidP="007D1F2F"/>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Стратегический приоритет государственной политики в сфере детства - это формирование и развитие ценностей здорового образа жизни. В течение 2021-2022 учебного года Управлением образования апробировались новые формы проведения профилактических мероприятий с участниками образовательных отношений, направленных на сохранение и укрепление </w:t>
      </w:r>
      <w:r w:rsidRPr="00B722B7">
        <w:rPr>
          <w:rFonts w:ascii="Times New Roman" w:hAnsi="Times New Roman" w:cs="Times New Roman"/>
          <w:sz w:val="28"/>
          <w:szCs w:val="28"/>
        </w:rPr>
        <w:lastRenderedPageBreak/>
        <w:t xml:space="preserve">здоровья, формирование здорового образа жизни несовершеннолетних. Для реализации поставленной задачи проведена следующая работа: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проведен цикл муниципальных мероприятий с участниками образовательных отношений по указанной тематике.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продолжено проведение мероприятий, направленных на раннее выявление незаконного потребления наркотических средств и психотропных веществ </w:t>
      </w:r>
      <w:proofErr w:type="gramStart"/>
      <w:r w:rsidRPr="00B722B7">
        <w:rPr>
          <w:rFonts w:ascii="Times New Roman" w:hAnsi="Times New Roman" w:cs="Times New Roman"/>
          <w:sz w:val="28"/>
          <w:szCs w:val="28"/>
        </w:rPr>
        <w:t>обучающимися</w:t>
      </w:r>
      <w:proofErr w:type="gramEnd"/>
      <w:r w:rsidRPr="00B722B7">
        <w:rPr>
          <w:rFonts w:ascii="Times New Roman" w:hAnsi="Times New Roman" w:cs="Times New Roman"/>
          <w:sz w:val="28"/>
          <w:szCs w:val="28"/>
        </w:rPr>
        <w:t xml:space="preserve"> в образовательных организациях, а именно: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организовано участие обучающихся общеобразовательных организаций в социально-психологическом тестировании по раннему выявлению незаконного потребления наркотических средств и психотропных веществ </w:t>
      </w:r>
      <w:proofErr w:type="gramStart"/>
      <w:r w:rsidRPr="00B722B7">
        <w:rPr>
          <w:rFonts w:ascii="Times New Roman" w:hAnsi="Times New Roman" w:cs="Times New Roman"/>
          <w:sz w:val="28"/>
          <w:szCs w:val="28"/>
        </w:rPr>
        <w:t>обучающимися</w:t>
      </w:r>
      <w:proofErr w:type="gramEnd"/>
      <w:r w:rsidRPr="00B722B7">
        <w:rPr>
          <w:rFonts w:ascii="Times New Roman" w:hAnsi="Times New Roman" w:cs="Times New Roman"/>
          <w:sz w:val="28"/>
          <w:szCs w:val="28"/>
        </w:rPr>
        <w:t xml:space="preserve"> (тестирование);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продолжено проведение обучающих мероприятий по повышению профессиональной компетентности административных и педагогических работников (проведено 6 совещаний в онлайн-режиме); </w:t>
      </w: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 xml:space="preserve">- реализация комплекса мероприятий, направленных на формирование здорового образа жизни и употребление ПАВ (увеличено количество проведенных профилактических мероприятий антинаркотической направленности, в том числе в онлайн-формате (в 2020 году проведено более 1 000 мероприятий, в 2021 году – 1 120 мероприятий). </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 целях совершенствования и достижения эффективных результатов деятельности в данном направлении были проведены следующие дополнительные мероприятия: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организовано межведомственное взаимодействие с учреждениями и органами системы профилактики при проведении разъяснительной и профилактической работы с обучающимися и их родителями в образовательных организациях;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организованы межведомственные мероприятия по повышению профессиональной компетенции административных и педагогических работников дошкольных образовательных организаций по вопросам раннего выявления семейного неблагополучия (организация работы по профилактике ПАВ) (проведено 3 межведомственных совещания). </w:t>
      </w:r>
    </w:p>
    <w:p w:rsidR="007D1F2F" w:rsidRPr="007D1F2F" w:rsidRDefault="007D1F2F" w:rsidP="007D1F2F">
      <w:pPr>
        <w:rPr>
          <w:highlight w:val="yellow"/>
        </w:rPr>
      </w:pPr>
      <w:bookmarkStart w:id="88" w:name="_heading=h.nmf14n" w:colFirst="0" w:colLast="0"/>
      <w:bookmarkEnd w:id="88"/>
    </w:p>
    <w:p w:rsidR="007D1F2F" w:rsidRPr="007D1F2F" w:rsidRDefault="007D1F2F" w:rsidP="00B722B7">
      <w:pPr>
        <w:pStyle w:val="2"/>
      </w:pPr>
      <w:bookmarkStart w:id="89" w:name="_Toc91761480"/>
      <w:r w:rsidRPr="007D1F2F">
        <w:t>11.1. Профилактика вредных привычек, формирование законопослушного поведения</w:t>
      </w:r>
      <w:bookmarkEnd w:id="89"/>
    </w:p>
    <w:p w:rsidR="007D1F2F" w:rsidRPr="007D1F2F" w:rsidRDefault="007D1F2F" w:rsidP="007D1F2F">
      <w:pPr>
        <w:rPr>
          <w:highlight w:val="yellow"/>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Неотъемлемой частью воспитательной работы является проведение комплексной профилактической работы по формированию ценностей здорового образа жизни и законопослушного поведения.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1.    В направлении профилактики алкоголизма, токсикомании, наркомании и курения ОО АГО проводится множество профилактических мероприятий в рамках планов профилактической работы и различных Всероссийских акций, некоторые из них: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Всероссийская Акция «Сообщи, где торгуют смертью» (проводится ежегодно в марте текущего года).  Акция проходит в формате </w:t>
      </w:r>
      <w:r w:rsidRPr="00B722B7">
        <w:rPr>
          <w:rFonts w:ascii="Times New Roman" w:hAnsi="Times New Roman" w:cs="Times New Roman"/>
          <w:sz w:val="28"/>
          <w:szCs w:val="28"/>
        </w:rPr>
        <w:lastRenderedPageBreak/>
        <w:t>информационного вовлечения законных представителей и обучающихся. В 2021 году в Артинском городском округе в проведении Акции приняло участие 20 образовательных организаций. В рамках проведения акции в образовательных организациях были оформлены информационные стенды о проведении акции, о вреде употребления наркотических средств и о здоровом образе жизни. Также профилактическая информация размещалась на официальных сайтах образовательных организаций, распространялись буклеты, памятки и школьные стенгазеты профилактической направленности: об Акции, её целях, задачах и о здоровом образе жизни. Управлением образования также определен «Телефон доверия» (2-23-63), который размещен на сайте, и призван обеспечить помощь родителям в решении вопросов воспитания и образования в профилактике употребления наркотических средств, алкоголизма курения среди несовершеннолетних. В ходе Акции были проведены классные часы, беседы о вреде наркотиков и необходимости здорового образа жизни. Также были проведены педагогические советы, родительские собрания, индивидуальные консультации, просмотры видеороликов о ЗОЖ. Всего в Акции приняло участие 2305 обучающихся и воспитанников, задействованы 305 педагогов и 1640 родителей.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Всероссийская антинаркотическая профилактическая Акция «За здоровье и безопасность наших детей», С 1 февраля 2020 года стартовала Всероссийская акция «За здоровье и безопасность наших детей» с целью популяризации здорового и безопасного образа жизни в детской и молодежной среде. Акция проводилась в три этапа: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I этап – 01.02.2021- 30.04.2021г;</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II этап – 01.06.2021- 31.08.2021 г;</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III этап – 01.10.2021-28.12.2021 г.</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Профилактические мероприятия проводились с участием воспитанников, педагогов, родителей (законных представителей).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2021 году по итогам I этапа (февраль – апрель 2021) проведено:</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-81 профилактическое мероприятие с охватом 1485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- 20 родительских собраний, 1485 родителей (45%).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 итогам II этапа (с июня – августа 2021 г.) проведено:</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Второй этап проходил в период ЛОК охват составил 1507 </w:t>
      </w:r>
      <w:proofErr w:type="gramStart"/>
      <w:r w:rsidRPr="00B722B7">
        <w:rPr>
          <w:rFonts w:ascii="Times New Roman" w:hAnsi="Times New Roman" w:cs="Times New Roman"/>
          <w:sz w:val="28"/>
          <w:szCs w:val="28"/>
        </w:rPr>
        <w:t>обучающихся</w:t>
      </w:r>
      <w:proofErr w:type="gramEnd"/>
      <w:r w:rsidRPr="00B722B7">
        <w:rPr>
          <w:rFonts w:ascii="Times New Roman" w:hAnsi="Times New Roman" w:cs="Times New Roman"/>
          <w:sz w:val="28"/>
          <w:szCs w:val="28"/>
        </w:rPr>
        <w:t xml:space="preserve">.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- 111 мероприятий с охватом 1498 обучающихся и 68 родителей, 15 представителей субъектов профилактики.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Информация </w:t>
      </w:r>
      <w:proofErr w:type="gramStart"/>
      <w:r w:rsidRPr="00B722B7">
        <w:rPr>
          <w:rFonts w:ascii="Times New Roman" w:hAnsi="Times New Roman" w:cs="Times New Roman"/>
          <w:sz w:val="28"/>
          <w:szCs w:val="28"/>
        </w:rPr>
        <w:t>о</w:t>
      </w:r>
      <w:proofErr w:type="gramEnd"/>
      <w:r w:rsidRPr="00B722B7">
        <w:rPr>
          <w:rFonts w:ascii="Times New Roman" w:hAnsi="Times New Roman" w:cs="Times New Roman"/>
          <w:sz w:val="28"/>
          <w:szCs w:val="28"/>
        </w:rPr>
        <w:t xml:space="preserve"> акции дублируется в родительские чаты и на сайты образовательных организаций.</w:t>
      </w: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По итогам III этапа 9 октябрь - декабрь 2021) проведено:</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- 68 мероприятий с охватом 1115 обучающихся;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тестирование, анкетирование, опрос проведен в онлайн - режиме на информационных ресурсах охват составил 248 педагогов, 281 обучающийся старше 15 лет;</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 классные часы, социальные акции, флэшмобы, встречи с врачей, беседы в рамках акции - охват составил 2815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Межведомственная комплексная оперативно-профилактическая операция «Дети России», организуемая во взаимодействии с Министерством внутренних дел Российской Федерации и Министерством здравоохранения Российской Федерации. В 2021 году с 5 по 14 апреля проводился первый этап ежегодной операции «Дети России-2021» с целью профилактики употребления наркотических средств и пропаганды здорового образа жизни. В 15 образовательных организациях прошли мероприятия профилактической направленности. В рамках операции были проведены классные часы, беседы, круглые столы, интерактивные лекции, родительские собрания, в онлайн режиме на платформе ZOOM. Оформлялись стенды, распространялись памятки и буклеты. Приняло участи 1300 обучающихся, 640 родителей, задействовано 170 педагогов.</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В 2021 году в рамках месячника антинаркотической направленности и популяризации здорового образа жизни, приуроченного к Международному дню борьбы с наркоманией и незаконным оборотом наркотиков, проведены различные мероприятия: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профилактические беседы, тематические уроки, беседы, родительские собрания, форумы, круглые столы – всего 177 мероприятий с охватом 1190 обучающихся и 611 воспитанников ДОУ, задействовано 79 педагога и привлечено 390 родителя.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распространение материалов антинаркотической направленности: буклеты, памятки, методические рекомендации, социальная реклама и иное. Привлечено 633 обучающихся, охвачено 408 законных представителей.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проведение конкурсов, спортивных соревнований, направленных на пропаганду здорового образа жизни и популяризацию спорта – 81 мероприятия с охватом 1775 обучающихся и 150 воспитанников ДОУ, задействовано 195 педагогов, привлечено 218 родителей (законных представителей).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С 8 сентября по 11 сентября 2021 года в ОО проводились различные мероприятия, приуроченные к Областному «Дню трезвости»: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Всероссийский урок «День трезвости» - охват 1070 </w:t>
      </w:r>
      <w:proofErr w:type="gramStart"/>
      <w:r w:rsidRPr="00B722B7">
        <w:rPr>
          <w:rFonts w:ascii="Times New Roman" w:hAnsi="Times New Roman" w:cs="Times New Roman"/>
          <w:sz w:val="28"/>
          <w:szCs w:val="28"/>
        </w:rPr>
        <w:t>обучающихся</w:t>
      </w:r>
      <w:proofErr w:type="gramEnd"/>
      <w:r w:rsidRPr="00B722B7">
        <w:rPr>
          <w:rFonts w:ascii="Times New Roman" w:hAnsi="Times New Roman" w:cs="Times New Roman"/>
          <w:sz w:val="28"/>
          <w:szCs w:val="28"/>
        </w:rPr>
        <w:t>;</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1.</w:t>
      </w:r>
      <w:r w:rsidRPr="00B722B7">
        <w:rPr>
          <w:rFonts w:ascii="Times New Roman" w:hAnsi="Times New Roman" w:cs="Times New Roman"/>
          <w:sz w:val="28"/>
          <w:szCs w:val="28"/>
        </w:rPr>
        <w:tab/>
        <w:t>Информационные и пропагандистские материалы по формированию здорового образа жизни и профилактике зависимостей от психоактивных веществ, размещаются   на официальных сайтах Образовательных Организаций и Управления образования, в течение всего учебного года.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5. В Образовательных Организациях проведены родительские собрания, одной из тем стала: «Здоровый образ жизни», (15 школ), 138 родителей;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6. В Образовательных Организациях проведены классные часы, беседы, уроки здоровья, конкурс коллажей, в разных форматах с демонстрацией видеороликов.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8.  В библиотеках образовательных организаций проводили выставки тематической литературы. В связи с высокой заболеваемостью в Артинском ГО встречи с наркологами были заменены на просмотр фильма «Трезвая Россия!»;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Тематические классные часы, беседы – охват – 1280 обучающихся и 130 родителей (законных представителей);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Всего в мероприятиях было задействовано 2350 обучающихся и 268 родителей, привлечено 42 педагога. В связи с высокой заражаемостью НКВИ в Артинском ГО мероприятия проводились в дистанционном формате на платформе ZOOM.</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- 31 мая - Всемирный день без табака. В 2021 году во всех образовательных организациях прошли профилактические мероприятия: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профилактические беседы, классные часы – 62 мероприятия, охвачено 1452 обучающихся и 55 воспитанников ДОУ;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Межрегиональной общественной организацией «Общественный Совет по проблеме подросткового курения» направлены рекомендации для работы с родителями: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-проведен просмотр фильма-инструкции о подростковом курении для родителей «Слова и поступки»;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профилактическая беседа с законными представителями для предотвращения подросткового курения и сохранения доверительных отношений с ребенком, подключение к информационным ресурсам, содержащим дополнительную информацию для родителей о проблеме подросткового курения и способе ее решения;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-участие в вебинаре для родителей «Независимый подросток. Помощь родителям в защите детей от курения»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Ежегодно в Артинском ГО проходят мероприятия, посвященные Всемирному дню без табака. Основная задача ОО – воспитание здорового образа жизни у современных школьников. В рамках проведения Всемирного дня без табака 31 мая 2021 года, в ОО проведены различные мероприятия: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конкурсы рисунков и плакатов, распространение буклетов и листовок и другие.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«День </w:t>
      </w:r>
      <w:proofErr w:type="gramStart"/>
      <w:r w:rsidRPr="00B722B7">
        <w:rPr>
          <w:rFonts w:ascii="Times New Roman" w:hAnsi="Times New Roman" w:cs="Times New Roman"/>
          <w:sz w:val="28"/>
          <w:szCs w:val="28"/>
        </w:rPr>
        <w:t>здоровья</w:t>
      </w:r>
      <w:proofErr w:type="gramEnd"/>
      <w:r w:rsidRPr="00B722B7">
        <w:rPr>
          <w:rFonts w:ascii="Times New Roman" w:hAnsi="Times New Roman" w:cs="Times New Roman"/>
          <w:sz w:val="28"/>
          <w:szCs w:val="28"/>
        </w:rPr>
        <w:t xml:space="preserve">» проводились в 15 ОО В рамках </w:t>
      </w:r>
      <w:proofErr w:type="gramStart"/>
      <w:r w:rsidRPr="00B722B7">
        <w:rPr>
          <w:rFonts w:ascii="Times New Roman" w:hAnsi="Times New Roman" w:cs="Times New Roman"/>
          <w:sz w:val="28"/>
          <w:szCs w:val="28"/>
        </w:rPr>
        <w:t>которого</w:t>
      </w:r>
      <w:proofErr w:type="gramEnd"/>
      <w:r w:rsidRPr="00B722B7">
        <w:rPr>
          <w:rFonts w:ascii="Times New Roman" w:hAnsi="Times New Roman" w:cs="Times New Roman"/>
          <w:sz w:val="28"/>
          <w:szCs w:val="28"/>
        </w:rPr>
        <w:t xml:space="preserve"> прошли беседы с коллективом «Охрана здоровья ребенка», «Профилактика ОРВИ и грипп», беседы, семинары, интерактивные лекции;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Уроки </w:t>
      </w:r>
      <w:proofErr w:type="gramStart"/>
      <w:r w:rsidRPr="00B722B7">
        <w:rPr>
          <w:rFonts w:ascii="Times New Roman" w:hAnsi="Times New Roman" w:cs="Times New Roman"/>
          <w:sz w:val="28"/>
          <w:szCs w:val="28"/>
        </w:rPr>
        <w:t>здоровья</w:t>
      </w:r>
      <w:proofErr w:type="gramEnd"/>
      <w:r w:rsidRPr="00B722B7">
        <w:rPr>
          <w:rFonts w:ascii="Times New Roman" w:hAnsi="Times New Roman" w:cs="Times New Roman"/>
          <w:sz w:val="28"/>
          <w:szCs w:val="28"/>
        </w:rPr>
        <w:t xml:space="preserve"> в которых приняли участие 1586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Особое место в системе раннего выявления употребления наркотических веществ занимает социально-психологическое тестирование.</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Данное тестирование проводится анкетно-опросным методом с использованием апробированных психологических методик, направленных на выявление обучающихся, входящих в так называемую группу риска. Социально-психологическое тестирование проводится анонимно. В качестве методик определения обучающихся, относящихся к «группе риска» по незаконному употреблению наркотических средств и психотропных веществ, использовалась анкета В.Г. Латышева.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Осенью 2021 года в социально-психологическом тестировании приняли участие все общеобразовательные организации, всего 920 человек, 16 человека не приняли участие в тестировании: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по болезни - 0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по причине отказа - 16 человека;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иное – 0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этом году социально-психологическое тестирование проходило в длительный период в связи с неблагоприятной эпидемиологической ситуацией ростром заболеваемости НКВИ по Свердловской области и в Артинском ГО:</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Проходил с 15.09.2021 по 01.12. 2021г.</w:t>
      </w: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Из общего количества респондентов (920) от 13 до 15 лет, включительно, принявших участие в СПТ была выявлена резистентность (недостоверность анкет) – 32,41%. Полученная резистентность в большей степени была связана с тем, что респонденты затрачивали минимальное количество времени при ответе на поставленные вопросы, отвечали на вопросы не откровенно или формально, а также у некоторых возникало желание показать себя с лучшей стороны (в</w:t>
      </w:r>
      <w:proofErr w:type="gramEnd"/>
      <w:r w:rsidRPr="00B722B7">
        <w:rPr>
          <w:rFonts w:ascii="Times New Roman" w:hAnsi="Times New Roman" w:cs="Times New Roman"/>
          <w:sz w:val="28"/>
          <w:szCs w:val="28"/>
        </w:rPr>
        <w:t xml:space="preserve"> </w:t>
      </w:r>
      <w:proofErr w:type="gramStart"/>
      <w:r w:rsidRPr="00B722B7">
        <w:rPr>
          <w:rFonts w:ascii="Times New Roman" w:hAnsi="Times New Roman" w:cs="Times New Roman"/>
          <w:sz w:val="28"/>
          <w:szCs w:val="28"/>
        </w:rPr>
        <w:t>СПТ-2021 был предусмотрен алгоритм селекции недостоверных ответов).</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По результатам автоматической обработки итогов тестирования по недостоверным результатам, нежелание сотрудничать было выявлено у 6,48% обучающихся, при этом социальная желательность ответов составила 80,20% опрошенных. </w:t>
      </w:r>
      <w:proofErr w:type="gramStart"/>
      <w:r w:rsidRPr="00B722B7">
        <w:rPr>
          <w:rFonts w:ascii="Times New Roman" w:hAnsi="Times New Roman" w:cs="Times New Roman"/>
          <w:sz w:val="28"/>
          <w:szCs w:val="28"/>
        </w:rPr>
        <w:t>Явная</w:t>
      </w:r>
      <w:proofErr w:type="gramEnd"/>
      <w:r w:rsidRPr="00B722B7">
        <w:rPr>
          <w:rFonts w:ascii="Times New Roman" w:hAnsi="Times New Roman" w:cs="Times New Roman"/>
          <w:sz w:val="28"/>
          <w:szCs w:val="28"/>
        </w:rPr>
        <w:t xml:space="preserve"> рискогенность социально-психологических условий составила – 0,33% (3 человека). Группа с незначительной вероятностью вовлечения в зависимое поведение (59,07%) – это группа обучающихся, нуждающихся в активной профилактической работе со стороны всех участников образовательных отношений. Необходимо отметить, что данные показатели характеризуют лишь возможные вовлечения обучающихся в зависимость и слабую сопротивляемость социуму в вопросе приема и использования наркотических средств и не могут быть использованы как показатели для выявления наркозависимости.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связи с неблагоприятной санитарно-эпидемиологической обстановкой, вызванной распространением коронавирусной инфекции (COVID-19) все мероприятия проводились в онлайн-режиме (в формате Zoom).</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 направлении формирования законопослушного поведения можно выделить две составляющих: </w:t>
      </w:r>
      <w:proofErr w:type="gramStart"/>
      <w:r w:rsidRPr="00B722B7">
        <w:rPr>
          <w:rFonts w:ascii="Times New Roman" w:hAnsi="Times New Roman" w:cs="Times New Roman"/>
          <w:sz w:val="28"/>
          <w:szCs w:val="28"/>
        </w:rPr>
        <w:t>просветительская</w:t>
      </w:r>
      <w:proofErr w:type="gramEnd"/>
      <w:r w:rsidRPr="00B722B7">
        <w:rPr>
          <w:rFonts w:ascii="Times New Roman" w:hAnsi="Times New Roman" w:cs="Times New Roman"/>
          <w:sz w:val="28"/>
          <w:szCs w:val="28"/>
        </w:rPr>
        <w:t xml:space="preserve"> и практическая.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Просветительская осуществляется через:</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урочную деятельность (обществознание, право, ОБЖ/КБЖ, окружающий мир). В содержание учебных предметов включены темы, знакомящие обучающихся с законодательными нормами Российской Федерации и основами безопасного поведения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внеурочную деятельность. Обучающиеся вовлекаются в различные профилактические мероприятия по гражданско-патриотическому, духовно-</w:t>
      </w:r>
      <w:r w:rsidRPr="00B722B7">
        <w:rPr>
          <w:rFonts w:ascii="Times New Roman" w:hAnsi="Times New Roman" w:cs="Times New Roman"/>
          <w:sz w:val="28"/>
          <w:szCs w:val="28"/>
        </w:rPr>
        <w:lastRenderedPageBreak/>
        <w:t xml:space="preserve">нравственному и правовому воспитанию, в мероприятия антинаркотической направленности, профилактике экстремизма и </w:t>
      </w:r>
      <w:proofErr w:type="gramStart"/>
      <w:r w:rsidRPr="00B722B7">
        <w:rPr>
          <w:rFonts w:ascii="Times New Roman" w:hAnsi="Times New Roman" w:cs="Times New Roman"/>
          <w:sz w:val="28"/>
          <w:szCs w:val="28"/>
        </w:rPr>
        <w:t>другое</w:t>
      </w:r>
      <w:proofErr w:type="gramEnd"/>
      <w:r w:rsidRPr="00B722B7">
        <w:rPr>
          <w:rFonts w:ascii="Times New Roman" w:hAnsi="Times New Roman" w:cs="Times New Roman"/>
          <w:sz w:val="28"/>
          <w:szCs w:val="28"/>
        </w:rPr>
        <w:t>.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Отдельно можно выделить оперативно-профилактические мероприятия и Акции, такие как «Единый день профилактики», «Операция «Подросток», «Всероссийский день правовой помощи», “Единый телефон доверия”, “Дети России”, “За безопасность наших детей”, “Безопасность детства” и т.д., которые проводятся совместно с другими субъектами профилактики: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ОМВД России по Артинскому району, ТКДНиЗП, Управление социальной политики, социально-реабилитационный центр, Прокуратура Артинского района.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Проводятся тематические беседы, лекции, </w:t>
      </w:r>
      <w:proofErr w:type="gramStart"/>
      <w:r w:rsidRPr="00B722B7">
        <w:rPr>
          <w:rFonts w:ascii="Times New Roman" w:hAnsi="Times New Roman" w:cs="Times New Roman"/>
          <w:sz w:val="28"/>
          <w:szCs w:val="28"/>
        </w:rPr>
        <w:t>к</w:t>
      </w:r>
      <w:proofErr w:type="gramEnd"/>
      <w:r w:rsidRPr="00B722B7">
        <w:rPr>
          <w:rFonts w:ascii="Times New Roman" w:hAnsi="Times New Roman" w:cs="Times New Roman"/>
          <w:sz w:val="28"/>
          <w:szCs w:val="28"/>
        </w:rPr>
        <w:t xml:space="preserve"> оформляются информационные стенды, распространяются информационно-методические материалы для обучающихся, родителей, педагогов.</w:t>
      </w:r>
    </w:p>
    <w:p w:rsidR="007D1F2F"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2021 году большая часть межведомственных мероприятий прошла в дистанционном режиме, в связи со сложившейся в Артинском ГО сложной эпидемиологической обстановкой.</w:t>
      </w:r>
    </w:p>
    <w:p w:rsidR="00B722B7" w:rsidRPr="00B722B7" w:rsidRDefault="00B722B7"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Образовательные организации участвовали в следующих акциях:</w:t>
      </w:r>
    </w:p>
    <w:tbl>
      <w:tblPr>
        <w:tblW w:w="0" w:type="auto"/>
        <w:tblCellMar>
          <w:top w:w="15" w:type="dxa"/>
          <w:left w:w="15" w:type="dxa"/>
          <w:bottom w:w="15" w:type="dxa"/>
          <w:right w:w="15" w:type="dxa"/>
        </w:tblCellMar>
        <w:tblLook w:val="04A0" w:firstRow="1" w:lastRow="0" w:firstColumn="1" w:lastColumn="0" w:noHBand="0" w:noVBand="1"/>
      </w:tblPr>
      <w:tblGrid>
        <w:gridCol w:w="2103"/>
        <w:gridCol w:w="1924"/>
        <w:gridCol w:w="5528"/>
      </w:tblGrid>
      <w:tr w:rsidR="007D1F2F" w:rsidRPr="007D1F2F" w:rsidTr="002E2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jc w:val="center"/>
              <w:rPr>
                <w:rFonts w:ascii="Times New Roman" w:hAnsi="Times New Roman" w:cs="Times New Roman"/>
                <w:sz w:val="20"/>
                <w:szCs w:val="20"/>
              </w:rPr>
            </w:pPr>
            <w:r w:rsidRPr="00B722B7">
              <w:rPr>
                <w:rFonts w:ascii="Times New Roman" w:hAnsi="Times New Roman" w:cs="Times New Roman"/>
                <w:sz w:val="20"/>
                <w:szCs w:val="20"/>
              </w:rPr>
              <w:t>ОПМ, Акция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jc w:val="center"/>
              <w:rPr>
                <w:rFonts w:ascii="Times New Roman" w:hAnsi="Times New Roman" w:cs="Times New Roman"/>
                <w:sz w:val="20"/>
                <w:szCs w:val="20"/>
              </w:rPr>
            </w:pPr>
            <w:r w:rsidRPr="00B722B7">
              <w:rPr>
                <w:rFonts w:ascii="Times New Roman" w:hAnsi="Times New Roman" w:cs="Times New Roman"/>
                <w:sz w:val="20"/>
                <w:szCs w:val="20"/>
              </w:rPr>
              <w:t>сроки проведения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jc w:val="center"/>
              <w:rPr>
                <w:rFonts w:ascii="Times New Roman" w:hAnsi="Times New Roman" w:cs="Times New Roman"/>
                <w:sz w:val="20"/>
                <w:szCs w:val="20"/>
              </w:rPr>
            </w:pPr>
            <w:r w:rsidRPr="00B722B7">
              <w:rPr>
                <w:rFonts w:ascii="Times New Roman" w:hAnsi="Times New Roman" w:cs="Times New Roman"/>
                <w:sz w:val="20"/>
                <w:szCs w:val="20"/>
              </w:rPr>
              <w:t>Мероприятия, охват</w:t>
            </w:r>
          </w:p>
        </w:tc>
      </w:tr>
      <w:tr w:rsidR="007D1F2F" w:rsidRPr="007D1F2F" w:rsidTr="002E2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Акция «Сообщи, где торгуют смертью»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15.03.-26.03.2021 г.  18.10-29.10.2021 г.</w:t>
            </w:r>
          </w:p>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акции приняли участие все 15 ОО. В рамках акции проводились профилактические беседы с родителями и обучающимися</w:t>
            </w:r>
            <w:proofErr w:type="gramStart"/>
            <w:r w:rsidRPr="00B722B7">
              <w:rPr>
                <w:rFonts w:ascii="Times New Roman" w:hAnsi="Times New Roman" w:cs="Times New Roman"/>
                <w:sz w:val="20"/>
                <w:szCs w:val="20"/>
              </w:rPr>
              <w:t xml:space="preserve">., </w:t>
            </w:r>
            <w:proofErr w:type="gramEnd"/>
            <w:r w:rsidRPr="00B722B7">
              <w:rPr>
                <w:rFonts w:ascii="Times New Roman" w:hAnsi="Times New Roman" w:cs="Times New Roman"/>
                <w:sz w:val="20"/>
                <w:szCs w:val="20"/>
              </w:rPr>
              <w:t>информация о проводимой акции была размещена на сайтах ОО, все мероприятия проходили в онлайн режиме, охват составил 2979 человек. </w:t>
            </w:r>
          </w:p>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2E2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Акция «За здоровье и безопасность наших детей»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 этап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01.02. -30.05.2021 г.</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br/>
              <w:t>2 этап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01.06 - 31.08.2021 г.</w:t>
            </w:r>
          </w:p>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81 профилактическое мероприятие с охватом 1485 человек, 20 родительских собраний, 890 родителей. </w:t>
            </w:r>
          </w:p>
          <w:p w:rsidR="007D1F2F" w:rsidRPr="00B722B7" w:rsidRDefault="007D1F2F" w:rsidP="00B722B7">
            <w:pPr>
              <w:spacing w:after="0" w:line="240" w:lineRule="auto"/>
              <w:rPr>
                <w:rFonts w:ascii="Times New Roman" w:hAnsi="Times New Roman" w:cs="Times New Roman"/>
                <w:sz w:val="20"/>
                <w:szCs w:val="20"/>
              </w:rPr>
            </w:pP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- 111  мероприятий с охватом 1498 обучающихся, 15 представителей субъектов профилактики.</w:t>
            </w:r>
          </w:p>
        </w:tc>
      </w:tr>
      <w:tr w:rsidR="007D1F2F" w:rsidRPr="007D1F2F" w:rsidTr="002E2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ОПМ Единый  день профилактики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с 12-16 апреля 2021 г.</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br/>
            </w:r>
            <w:r w:rsidRPr="00B722B7">
              <w:rPr>
                <w:rFonts w:ascii="Times New Roman" w:hAnsi="Times New Roman" w:cs="Times New Roman"/>
                <w:sz w:val="20"/>
                <w:szCs w:val="20"/>
              </w:rPr>
              <w:br/>
            </w:r>
            <w:r w:rsidRPr="00B722B7">
              <w:rPr>
                <w:rFonts w:ascii="Times New Roman" w:hAnsi="Times New Roman" w:cs="Times New Roman"/>
                <w:sz w:val="20"/>
                <w:szCs w:val="20"/>
              </w:rPr>
              <w:br/>
              <w:t>18 -22 октября  2021 года.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Проведены беседы, классные часы, тренинги, выставки, лекции, просмотр мультфильмов, роликов и много др. мероприятий на правовую тематику.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апреле в мероприятиях приняли участие 2730 детей и 1024 родителя.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октябре   - 1328 учащихся, 195 родителей.</w:t>
            </w:r>
          </w:p>
        </w:tc>
      </w:tr>
      <w:tr w:rsidR="007D1F2F" w:rsidRPr="007D1F2F" w:rsidTr="002E24C1">
        <w:trPr>
          <w:trHeight w:val="18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ОПМ «Дети России –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5-15.04.2021 г.</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br/>
            </w:r>
            <w:r w:rsidRPr="00B722B7">
              <w:rPr>
                <w:rFonts w:ascii="Times New Roman" w:hAnsi="Times New Roman" w:cs="Times New Roman"/>
                <w:sz w:val="20"/>
                <w:szCs w:val="20"/>
              </w:rPr>
              <w:br/>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05-24 ноября 2021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-профилактические беседы с элементами кинолектория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родительские собрания, охват: 1300 родителей, </w:t>
            </w:r>
          </w:p>
          <w:p w:rsidR="007D1F2F" w:rsidRPr="00B722B7" w:rsidRDefault="007D1F2F" w:rsidP="00B722B7">
            <w:pPr>
              <w:spacing w:after="0" w:line="240" w:lineRule="auto"/>
              <w:rPr>
                <w:rFonts w:ascii="Times New Roman" w:hAnsi="Times New Roman" w:cs="Times New Roman"/>
                <w:sz w:val="20"/>
                <w:szCs w:val="20"/>
              </w:rPr>
            </w:pP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прошли лекции, беседы антинаркотической направленности, мероприятия по популяризации ЗОЖ. - всего 170</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Были привлечены сотрудники ОМЫД - 6 человек, АЦРБ - 11, 170 педагогов</w:t>
            </w:r>
          </w:p>
        </w:tc>
      </w:tr>
      <w:tr w:rsidR="007D1F2F" w:rsidRPr="007D1F2F" w:rsidTr="002E2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День правовой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19.11.2021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Информация о проведении ДПД размещалась на сайтах ОО. В этот день предоставляется информационная помощ</w:t>
            </w:r>
            <w:proofErr w:type="gramStart"/>
            <w:r w:rsidRPr="00B722B7">
              <w:rPr>
                <w:rFonts w:ascii="Times New Roman" w:hAnsi="Times New Roman" w:cs="Times New Roman"/>
                <w:sz w:val="20"/>
                <w:szCs w:val="20"/>
              </w:rPr>
              <w:t>ь(</w:t>
            </w:r>
            <w:proofErr w:type="gramEnd"/>
            <w:r w:rsidRPr="00B722B7">
              <w:rPr>
                <w:rFonts w:ascii="Times New Roman" w:hAnsi="Times New Roman" w:cs="Times New Roman"/>
                <w:sz w:val="20"/>
                <w:szCs w:val="20"/>
              </w:rPr>
              <w:t>консультации) специалистов всех субъектов профилактики.</w:t>
            </w:r>
          </w:p>
        </w:tc>
      </w:tr>
      <w:tr w:rsidR="007D1F2F" w:rsidRPr="007D1F2F" w:rsidTr="002E24C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proofErr w:type="gramStart"/>
            <w:r w:rsidRPr="00B722B7">
              <w:rPr>
                <w:rFonts w:ascii="Times New Roman" w:hAnsi="Times New Roman" w:cs="Times New Roman"/>
                <w:sz w:val="20"/>
                <w:szCs w:val="20"/>
              </w:rPr>
              <w:lastRenderedPageBreak/>
              <w:t>Межведомственная</w:t>
            </w:r>
            <w:proofErr w:type="gramEnd"/>
            <w:r w:rsidRPr="00B722B7">
              <w:rPr>
                <w:rFonts w:ascii="Times New Roman" w:hAnsi="Times New Roman" w:cs="Times New Roman"/>
                <w:sz w:val="20"/>
                <w:szCs w:val="20"/>
              </w:rPr>
              <w:t xml:space="preserve"> ОПМ «Подросток»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 этап - «Детство без насилия» (01.06. -05.06.2021г)</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br/>
            </w:r>
            <w:r w:rsidRPr="00B722B7">
              <w:rPr>
                <w:rFonts w:ascii="Times New Roman" w:hAnsi="Times New Roman" w:cs="Times New Roman"/>
                <w:sz w:val="20"/>
                <w:szCs w:val="20"/>
              </w:rPr>
              <w:br/>
              <w:t> - 2 этап «Беглец» (12-16.07.2021г)</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  3 этап «Комендантский патруль» (02-06.08.2021г)</w:t>
            </w:r>
          </w:p>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Были проведены беседы и инструктажи с обучающимися и родителями (рассылка в чаты) по безопасному поведению на дорогах, по пожарной безопасности, в быту, во дворе, в конфликтных ситуациях. - 1410 учащихся.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Была осуществлена рассылка в родительские чаты информационных материалов по безопасному поведению.</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Педагогами образовательных организаций Артинского ГО были проведены 54 рейда, с целью проверки соблюдения «комендантского часа»: 8 рейдов педагогами п. Арти, 46 -  педагогами сельских школ, всего принимали участие 71 человек. В рейдах также принимали участие представители сельских администраций – 5 территорий, представители ОМВД (участковые уполномоченные и инспектор ПДН)- 4 территории. Нарушений не выявлено.</w:t>
            </w:r>
          </w:p>
        </w:tc>
      </w:tr>
    </w:tbl>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Анализируя вышесказанное, можно выделить 3 направления профилактической работы по данному направлению:</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u w:val="single"/>
        </w:rPr>
        <w:t>с обучающимися</w:t>
      </w:r>
      <w:r w:rsidRPr="00B722B7">
        <w:rPr>
          <w:rFonts w:ascii="Times New Roman" w:hAnsi="Times New Roman" w:cs="Times New Roman"/>
          <w:sz w:val="28"/>
          <w:szCs w:val="28"/>
        </w:rPr>
        <w:t>:</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Основными формами работы по формированию законопослушного поведения являются инструктажи, беседы, классные часы, в некоторых случаях - тренинги, круглые столы.</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u w:val="single"/>
        </w:rPr>
        <w:t>с родителями</w:t>
      </w:r>
      <w:r w:rsidRPr="00B722B7">
        <w:rPr>
          <w:rFonts w:ascii="Times New Roman" w:hAnsi="Times New Roman" w:cs="Times New Roman"/>
          <w:sz w:val="28"/>
          <w:szCs w:val="28"/>
        </w:rPr>
        <w:t>:</w:t>
      </w:r>
    </w:p>
    <w:p w:rsidR="007D1F2F" w:rsidRPr="00B722B7" w:rsidRDefault="00B722B7" w:rsidP="00B722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7D1F2F" w:rsidRPr="00B722B7">
        <w:rPr>
          <w:rFonts w:ascii="Times New Roman" w:hAnsi="Times New Roman" w:cs="Times New Roman"/>
          <w:sz w:val="28"/>
          <w:szCs w:val="28"/>
        </w:rPr>
        <w:t>сновные формы работы - родительские собрания, рассылка информационных материалов в чаты.</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u w:val="single"/>
        </w:rPr>
        <w:t>с педагогами</w:t>
      </w:r>
      <w:r w:rsidRPr="00B722B7">
        <w:rPr>
          <w:rFonts w:ascii="Times New Roman" w:hAnsi="Times New Roman" w:cs="Times New Roman"/>
          <w:sz w:val="28"/>
          <w:szCs w:val="28"/>
        </w:rPr>
        <w:t>:</w:t>
      </w:r>
    </w:p>
    <w:p w:rsidR="007D1F2F" w:rsidRPr="00B722B7" w:rsidRDefault="00B722B7" w:rsidP="00B722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7D1F2F" w:rsidRPr="00B722B7">
        <w:rPr>
          <w:rFonts w:ascii="Times New Roman" w:hAnsi="Times New Roman" w:cs="Times New Roman"/>
          <w:sz w:val="28"/>
          <w:szCs w:val="28"/>
        </w:rPr>
        <w:t>нструктивно-просветительские мероприятия.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Важное место в системе формирования законопослушного поведения играет   профилактическая работа с несовершеннолетними, состоящими на различных видах учета.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Во всех ОО АГО создана система по организации индивидуальной профилактической работы </w:t>
      </w:r>
      <w:proofErr w:type="gramStart"/>
      <w:r w:rsidRPr="00B722B7">
        <w:rPr>
          <w:rFonts w:ascii="Times New Roman" w:hAnsi="Times New Roman" w:cs="Times New Roman"/>
          <w:sz w:val="28"/>
          <w:szCs w:val="28"/>
        </w:rPr>
        <w:t>с</w:t>
      </w:r>
      <w:proofErr w:type="gramEnd"/>
      <w:r w:rsidRPr="00B722B7">
        <w:rPr>
          <w:rFonts w:ascii="Times New Roman" w:hAnsi="Times New Roman" w:cs="Times New Roman"/>
          <w:sz w:val="28"/>
          <w:szCs w:val="28"/>
        </w:rPr>
        <w:t xml:space="preserve"> обучающимися, состоящими на различных профилактических учетах, в том числе и внутришкольном. </w:t>
      </w:r>
    </w:p>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jc w:val="center"/>
        <w:rPr>
          <w:rFonts w:ascii="Times New Roman" w:hAnsi="Times New Roman" w:cs="Times New Roman"/>
          <w:sz w:val="28"/>
          <w:szCs w:val="28"/>
        </w:rPr>
      </w:pPr>
      <w:r w:rsidRPr="00B722B7">
        <w:rPr>
          <w:rFonts w:ascii="Times New Roman" w:hAnsi="Times New Roman" w:cs="Times New Roman"/>
          <w:sz w:val="28"/>
          <w:szCs w:val="28"/>
        </w:rPr>
        <w:t>Информация о количестве несовершеннолетних, состоящих на профилактических учетах</w:t>
      </w:r>
    </w:p>
    <w:tbl>
      <w:tblPr>
        <w:tblW w:w="0" w:type="auto"/>
        <w:tblCellMar>
          <w:top w:w="15" w:type="dxa"/>
          <w:left w:w="15" w:type="dxa"/>
          <w:bottom w:w="15" w:type="dxa"/>
          <w:right w:w="15" w:type="dxa"/>
        </w:tblCellMar>
        <w:tblLook w:val="04A0" w:firstRow="1" w:lastRow="0" w:firstColumn="1" w:lastColumn="0" w:noHBand="0" w:noVBand="1"/>
      </w:tblPr>
      <w:tblGrid>
        <w:gridCol w:w="2187"/>
        <w:gridCol w:w="2465"/>
        <w:gridCol w:w="2465"/>
        <w:gridCol w:w="2438"/>
      </w:tblGrid>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2019 год</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2020 год</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2021 год</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Кол-во несовершеннолетних</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50 человек, из них:</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в ПДН — 30 обучающихся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в ТКДН и ЗП — 10 обучающихся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 только внутришкольный учет — 17 </w:t>
            </w:r>
            <w:proofErr w:type="gramStart"/>
            <w:r w:rsidRPr="00B722B7">
              <w:rPr>
                <w:rFonts w:ascii="Times New Roman" w:hAnsi="Times New Roman" w:cs="Times New Roman"/>
                <w:sz w:val="20"/>
                <w:szCs w:val="20"/>
              </w:rPr>
              <w:t>обучающихся</w:t>
            </w:r>
            <w:proofErr w:type="gramEnd"/>
          </w:p>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41 человек, из них:</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в ПДН — 26 обучающихся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в ТКДН и ЗП — 11 обучающихся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 только внутришкольный учет — 18 </w:t>
            </w:r>
            <w:proofErr w:type="gramStart"/>
            <w:r w:rsidRPr="00B722B7">
              <w:rPr>
                <w:rFonts w:ascii="Times New Roman" w:hAnsi="Times New Roman" w:cs="Times New Roman"/>
                <w:sz w:val="20"/>
                <w:szCs w:val="20"/>
              </w:rPr>
              <w:t>обучающихся</w:t>
            </w:r>
            <w:proofErr w:type="gramEnd"/>
          </w:p>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29 человек, из них:</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в ПДН — 18 обучающихся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в ТКДН и ЗП —  5 обучающихся</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 только внутришкольный учет — 7 </w:t>
            </w:r>
            <w:proofErr w:type="gramStart"/>
            <w:r w:rsidRPr="00B722B7">
              <w:rPr>
                <w:rFonts w:ascii="Times New Roman" w:hAnsi="Times New Roman" w:cs="Times New Roman"/>
                <w:sz w:val="20"/>
                <w:szCs w:val="20"/>
              </w:rPr>
              <w:t>обучающихся</w:t>
            </w:r>
            <w:proofErr w:type="gramEnd"/>
          </w:p>
          <w:p w:rsidR="007D1F2F" w:rsidRPr="00B722B7" w:rsidRDefault="007D1F2F" w:rsidP="00B722B7">
            <w:pPr>
              <w:spacing w:after="0" w:line="240" w:lineRule="auto"/>
              <w:rPr>
                <w:rFonts w:ascii="Times New Roman" w:hAnsi="Times New Roman" w:cs="Times New Roman"/>
                <w:sz w:val="20"/>
                <w:szCs w:val="20"/>
              </w:rPr>
            </w:pPr>
          </w:p>
        </w:tc>
      </w:tr>
    </w:tbl>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 состоянию на 15 декабря 2021 г. на профилактических учетах состоит:</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в ПДН — 186 обучающихся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в ТКДН и ЗП — 5 обучающихся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 xml:space="preserve">- только внутришкольный учет — 7 </w:t>
      </w:r>
      <w:proofErr w:type="gramStart"/>
      <w:r w:rsidRPr="00B722B7">
        <w:rPr>
          <w:rFonts w:ascii="Times New Roman" w:hAnsi="Times New Roman" w:cs="Times New Roman"/>
          <w:sz w:val="28"/>
          <w:szCs w:val="28"/>
        </w:rPr>
        <w:t>обучающихся</w:t>
      </w:r>
      <w:proofErr w:type="gramEnd"/>
      <w:r w:rsidRPr="00B722B7">
        <w:rPr>
          <w:rFonts w:ascii="Times New Roman" w:hAnsi="Times New Roman" w:cs="Times New Roman"/>
          <w:sz w:val="28"/>
          <w:szCs w:val="28"/>
        </w:rPr>
        <w:t>.</w:t>
      </w: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Всего 29 человек (1 обучающийся состоит на двух видах учета (ПДН, ТКДН и ЗП) за совершение различного рода правонарушений и преступлений:</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- 3 человек — за совершение мелкого хищения;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- 3 человека - за нанесение побоев</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- 6 человек — употребление спиртных напитков;</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- 7 обучающихся внутришкольного учета — систематические пропуски уроков и опоздания, нарушения правил поведения в общеобразовательной организации (нарушение Устава), неуспеваемость.</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Основными направления индивидуальной профилактической работы являются:</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Составление и ведение индивидуальных учетных документов на каждого несовершеннолетнего и семью. Реализация индивидуальных программ реабилитации несовершеннолетних и семей;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w:t>
      </w:r>
      <w:proofErr w:type="gramStart"/>
      <w:r w:rsidRPr="00B722B7">
        <w:rPr>
          <w:rFonts w:ascii="Times New Roman" w:hAnsi="Times New Roman" w:cs="Times New Roman"/>
          <w:sz w:val="28"/>
          <w:szCs w:val="28"/>
        </w:rPr>
        <w:t>Контроль за</w:t>
      </w:r>
      <w:proofErr w:type="gramEnd"/>
      <w:r w:rsidRPr="00B722B7">
        <w:rPr>
          <w:rFonts w:ascii="Times New Roman" w:hAnsi="Times New Roman" w:cs="Times New Roman"/>
          <w:sz w:val="28"/>
          <w:szCs w:val="28"/>
        </w:rPr>
        <w:t xml:space="preserve"> посещаемостью, успеваемостью, поведением и внешним видом несовершеннолетних (ежедневно).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обучающимися, организовать помощь педагогом-предметником и/или успевающими детьми;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Индивидуальные беседы и консультации с детьми и родителями на различную тематику;</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Вовлечение несовершеннолетних в кружки, секции, общественную жизнь ОО, села и района. </w:t>
      </w: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Большинство несовершеннолетних, состоящих на учетах заняты   в объединениях дополнительного образования.</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31"/>
        <w:gridCol w:w="2635"/>
        <w:gridCol w:w="2370"/>
        <w:gridCol w:w="1822"/>
        <w:gridCol w:w="2127"/>
      </w:tblGrid>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Кол-во несовершеннолетних, состоящих на учетах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proofErr w:type="gramStart"/>
            <w:r w:rsidRPr="00B722B7">
              <w:rPr>
                <w:rFonts w:ascii="Times New Roman" w:hAnsi="Times New Roman" w:cs="Times New Roman"/>
                <w:sz w:val="20"/>
                <w:szCs w:val="20"/>
              </w:rPr>
              <w:t>Из них охвачены дополнительным образованием, чел</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 охвата от общего числа, </w:t>
            </w:r>
            <w:proofErr w:type="gramStart"/>
            <w:r w:rsidRPr="00B722B7">
              <w:rPr>
                <w:rFonts w:ascii="Times New Roman" w:hAnsi="Times New Roman" w:cs="Times New Roman"/>
                <w:sz w:val="20"/>
                <w:szCs w:val="20"/>
              </w:rPr>
              <w:t>состоящих</w:t>
            </w:r>
            <w:proofErr w:type="gramEnd"/>
            <w:r w:rsidRPr="00B722B7">
              <w:rPr>
                <w:rFonts w:ascii="Times New Roman" w:hAnsi="Times New Roman" w:cs="Times New Roman"/>
                <w:sz w:val="20"/>
                <w:szCs w:val="20"/>
              </w:rPr>
              <w:t xml:space="preserve"> на учете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охвата иными досуговыми мероприятиями</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37 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100%</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100%</w:t>
            </w:r>
          </w:p>
        </w:tc>
      </w:tr>
    </w:tbl>
    <w:p w:rsidR="007D1F2F" w:rsidRPr="00B722B7" w:rsidRDefault="007D1F2F" w:rsidP="00B722B7">
      <w:pPr>
        <w:spacing w:after="0" w:line="240" w:lineRule="auto"/>
        <w:ind w:firstLine="709"/>
        <w:jc w:val="both"/>
        <w:rPr>
          <w:rFonts w:ascii="Times New Roman" w:hAnsi="Times New Roman" w:cs="Times New Roman"/>
          <w:sz w:val="28"/>
          <w:szCs w:val="28"/>
        </w:rPr>
      </w:pPr>
      <w:r w:rsidRPr="007D1F2F">
        <w:t>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w:t>
      </w:r>
      <w:r w:rsidR="00B722B7">
        <w:rPr>
          <w:rFonts w:ascii="Times New Roman" w:hAnsi="Times New Roman" w:cs="Times New Roman"/>
          <w:sz w:val="28"/>
          <w:szCs w:val="28"/>
        </w:rPr>
        <w:t>-</w:t>
      </w:r>
      <w:r w:rsidRPr="00B722B7">
        <w:rPr>
          <w:rFonts w:ascii="Times New Roman" w:hAnsi="Times New Roman" w:cs="Times New Roman"/>
          <w:sz w:val="28"/>
          <w:szCs w:val="28"/>
        </w:rPr>
        <w:t>   1 учащийся находится на домашнем обучении, ребенок-инвалид. Кружки и секции не посещает. Внеурочные мероприятия для данного ребенка осуществляются в рамках посещения ребенка на дому учителем. Классный руководитель и социальный педагог привлекают обучающегося к участию в мероприятиях класса и конкурсах.</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- 1 </w:t>
      </w:r>
      <w:proofErr w:type="gramStart"/>
      <w:r w:rsidRPr="00B722B7">
        <w:rPr>
          <w:rFonts w:ascii="Times New Roman" w:hAnsi="Times New Roman" w:cs="Times New Roman"/>
          <w:sz w:val="28"/>
          <w:szCs w:val="28"/>
        </w:rPr>
        <w:t>обучающийся</w:t>
      </w:r>
      <w:proofErr w:type="gramEnd"/>
      <w:r w:rsidRPr="00B722B7">
        <w:rPr>
          <w:rFonts w:ascii="Times New Roman" w:hAnsi="Times New Roman" w:cs="Times New Roman"/>
          <w:sz w:val="28"/>
          <w:szCs w:val="28"/>
        </w:rPr>
        <w:t xml:space="preserve"> временно не посещает, в связи с занятостью дополнительными занятиями по основным предметам.</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Особое внимание при работе с </w:t>
      </w:r>
      <w:proofErr w:type="gramStart"/>
      <w:r w:rsidRPr="00B722B7">
        <w:rPr>
          <w:rFonts w:ascii="Times New Roman" w:hAnsi="Times New Roman" w:cs="Times New Roman"/>
          <w:sz w:val="28"/>
          <w:szCs w:val="28"/>
        </w:rPr>
        <w:t>детьми, состоящими на различный вид учетах концентрируется</w:t>
      </w:r>
      <w:proofErr w:type="gramEnd"/>
      <w:r w:rsidRPr="00B722B7">
        <w:rPr>
          <w:rFonts w:ascii="Times New Roman" w:hAnsi="Times New Roman" w:cs="Times New Roman"/>
          <w:sz w:val="28"/>
          <w:szCs w:val="28"/>
        </w:rPr>
        <w:t xml:space="preserve"> на занятость в летний период. По состоянию на 1 июня, на учетах ПДН и ТКДНиЗП состояли 24 несовершеннолетних, на 1 сентября – 21 несовершеннолетний.</w:t>
      </w:r>
    </w:p>
    <w:p w:rsidR="007D1F2F" w:rsidRPr="00B722B7" w:rsidRDefault="007D1F2F" w:rsidP="00B722B7">
      <w:pPr>
        <w:spacing w:after="0" w:line="240" w:lineRule="auto"/>
        <w:ind w:firstLine="709"/>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972"/>
        <w:gridCol w:w="2552"/>
        <w:gridCol w:w="2409"/>
      </w:tblGrid>
      <w:tr w:rsidR="007D1F2F" w:rsidRPr="007D1F2F" w:rsidTr="002E24C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По состоянию</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на 1 июня  2021 г.</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на 1 сентября  2021 г.</w:t>
            </w:r>
          </w:p>
        </w:tc>
      </w:tr>
      <w:tr w:rsidR="007D1F2F" w:rsidRPr="007D1F2F" w:rsidTr="002E24C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ПДН</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18</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15</w:t>
            </w:r>
          </w:p>
        </w:tc>
      </w:tr>
      <w:tr w:rsidR="007D1F2F" w:rsidRPr="007D1F2F" w:rsidTr="002E24C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ТКДН и ЗП</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13</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6</w:t>
            </w:r>
          </w:p>
        </w:tc>
      </w:tr>
      <w:tr w:rsidR="007D1F2F" w:rsidRPr="007D1F2F" w:rsidTr="002E24C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На двух видах учета</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7</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w:t>
            </w:r>
          </w:p>
        </w:tc>
      </w:tr>
      <w:tr w:rsidR="007D1F2F" w:rsidRPr="007D1F2F" w:rsidTr="002E24C1">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ИТОГО:</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24</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21</w:t>
            </w:r>
          </w:p>
        </w:tc>
      </w:tr>
    </w:tbl>
    <w:p w:rsidR="007D1F2F" w:rsidRPr="007D1F2F" w:rsidRDefault="007D1F2F" w:rsidP="007D1F2F"/>
    <w:p w:rsidR="007D1F2F" w:rsidRPr="00B722B7" w:rsidRDefault="00B722B7"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 xml:space="preserve">- </w:t>
      </w:r>
      <w:r w:rsidR="007D1F2F" w:rsidRPr="00B722B7">
        <w:rPr>
          <w:rFonts w:ascii="Times New Roman" w:hAnsi="Times New Roman" w:cs="Times New Roman"/>
          <w:sz w:val="28"/>
          <w:szCs w:val="28"/>
        </w:rPr>
        <w:t>7 обучающихся отчислены из школ, в связи с окончанием.</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 итогам лета 2021 года 100% </w:t>
      </w:r>
      <w:proofErr w:type="gramStart"/>
      <w:r w:rsidRPr="00B722B7">
        <w:rPr>
          <w:rFonts w:ascii="Times New Roman" w:hAnsi="Times New Roman" w:cs="Times New Roman"/>
          <w:sz w:val="28"/>
          <w:szCs w:val="28"/>
        </w:rPr>
        <w:t>несовершеннолетних, состоящих на различных видах учета были</w:t>
      </w:r>
      <w:proofErr w:type="gramEnd"/>
      <w:r w:rsidRPr="00B722B7">
        <w:rPr>
          <w:rFonts w:ascii="Times New Roman" w:hAnsi="Times New Roman" w:cs="Times New Roman"/>
          <w:sz w:val="28"/>
          <w:szCs w:val="28"/>
        </w:rPr>
        <w:t xml:space="preserve"> охвачены организованными формами отдыха и занятости:</w:t>
      </w:r>
    </w:p>
    <w:tbl>
      <w:tblPr>
        <w:tblW w:w="0" w:type="auto"/>
        <w:tblCellMar>
          <w:top w:w="15" w:type="dxa"/>
          <w:left w:w="15" w:type="dxa"/>
          <w:bottom w:w="15" w:type="dxa"/>
          <w:right w:w="15" w:type="dxa"/>
        </w:tblCellMar>
        <w:tblLook w:val="04A0" w:firstRow="1" w:lastRow="0" w:firstColumn="1" w:lastColumn="0" w:noHBand="0" w:noVBand="1"/>
      </w:tblPr>
      <w:tblGrid>
        <w:gridCol w:w="8218"/>
        <w:gridCol w:w="1127"/>
      </w:tblGrid>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загородные оздоровительные лагеря</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w:t>
            </w:r>
          </w:p>
        </w:tc>
      </w:tr>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лагеря с дневным пребыванием</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19</w:t>
            </w:r>
          </w:p>
        </w:tc>
      </w:tr>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оборонно-спортивные лагеря</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w:t>
            </w:r>
          </w:p>
        </w:tc>
      </w:tr>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организации труда и отдыха</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регулярное посещение кружков, секций и объединений на базе образовательных, спортивных и культурно-досуговых учреждений (площадки с кратковременным пребыванием детей)</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10</w:t>
            </w:r>
          </w:p>
        </w:tc>
      </w:tr>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ГИА (ЕГЭ), поступление в училище, техникум, устранение задолженности</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9</w:t>
            </w:r>
          </w:p>
        </w:tc>
      </w:tr>
      <w:tr w:rsidR="007D1F2F" w:rsidRPr="007D1F2F" w:rsidTr="00B722B7">
        <w:tc>
          <w:tcPr>
            <w:tcW w:w="8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самостоятельное трудоустройство</w:t>
            </w:r>
          </w:p>
        </w:tc>
        <w:tc>
          <w:tcPr>
            <w:tcW w:w="11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w:t>
            </w:r>
          </w:p>
        </w:tc>
      </w:tr>
    </w:tbl>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течение июня 100% детей, состоящих на учетах, были охвачены отдыхом и оздоровлением, были заняты на трудоустройстве.</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В июле – 2 ребенка посетили загородный лагерь «Заря», 2 ребенка посещали спортивные секции и военные сборы, 1 – проходил трудовую практику в школе, 2 – работают в частных предприятиях, 5 – посещают сельские дома культуры и библиотеки, 4 – находятся в гостях у родственников за пределами района, 5 – находятся дома с родителями, занимаются хозяйством. Все дети находятся на постоянном контроле.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В августе – 1 ребенок находился у родственников в гостях, 5 детей - дома с родителями, 1 посещал консультации по математике для пересдачи в осенние сроки, 2 были трудоустроены, 10 посещали спортивные секции и кружки, 2 - </w:t>
      </w:r>
      <w:proofErr w:type="gramStart"/>
      <w:r w:rsidRPr="00B722B7">
        <w:rPr>
          <w:rFonts w:ascii="Times New Roman" w:hAnsi="Times New Roman" w:cs="Times New Roman"/>
          <w:sz w:val="28"/>
          <w:szCs w:val="28"/>
        </w:rPr>
        <w:t>в</w:t>
      </w:r>
      <w:proofErr w:type="gramEnd"/>
      <w:r w:rsidRPr="00B722B7">
        <w:rPr>
          <w:rFonts w:ascii="Times New Roman" w:hAnsi="Times New Roman" w:cs="Times New Roman"/>
          <w:sz w:val="28"/>
          <w:szCs w:val="28"/>
        </w:rPr>
        <w:t xml:space="preserve"> </w:t>
      </w:r>
      <w:proofErr w:type="gramStart"/>
      <w:r w:rsidRPr="00B722B7">
        <w:rPr>
          <w:rFonts w:ascii="Times New Roman" w:hAnsi="Times New Roman" w:cs="Times New Roman"/>
          <w:sz w:val="28"/>
          <w:szCs w:val="28"/>
        </w:rPr>
        <w:t>ЗОЛ</w:t>
      </w:r>
      <w:proofErr w:type="gramEnd"/>
      <w:r w:rsidRPr="00B722B7">
        <w:rPr>
          <w:rFonts w:ascii="Times New Roman" w:hAnsi="Times New Roman" w:cs="Times New Roman"/>
          <w:sz w:val="28"/>
          <w:szCs w:val="28"/>
        </w:rPr>
        <w:t xml:space="preserve"> «Заря».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Дети, состоящие на разных видах учета, в течение лета 2021 года не совершали преступлений и правонарушений. Находились на особом контроле руководителей образовательных организаций.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Подводя итоги, можно сказать, что работа по формированию законопослушного поведения проводится в образовательных организациях планово и весьма успешно, но необходимо рассмотреть возможность использования более широкого круга форм, апробировать инновационные формы работы.</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Группой по делам несовершеннолетних ОМВД по Артинскому району проведен сравнительный анализ состояния правонарушений и преступности среди учащихся образовательных организаций Артинского АГО за 12 месяцев 2021 года: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12 месяцев 2019 года – 5 преступлений, 5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12 месяцев 2020 года – 1 преступление, 2 человека.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12 месяцев 2021 года -  1 преступление, 1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Наблюдается снижение преступлений, совершенных учащимися образовательных организаций Артинского АГО на 80,0%, по количеству участников снижение составляет на 60,0 %.</w:t>
      </w:r>
    </w:p>
    <w:p w:rsidR="007D1F2F" w:rsidRDefault="007D1F2F" w:rsidP="007D1F2F"/>
    <w:p w:rsidR="00B722B7" w:rsidRPr="007D1F2F" w:rsidRDefault="00B722B7" w:rsidP="007D1F2F"/>
    <w:p w:rsidR="007D1F2F" w:rsidRPr="007D1F2F" w:rsidRDefault="007D1F2F" w:rsidP="00B722B7">
      <w:pPr>
        <w:pStyle w:val="2"/>
      </w:pPr>
      <w:bookmarkStart w:id="90" w:name="_heading=h.37m2jsg" w:colFirst="0" w:colLast="0"/>
      <w:bookmarkStart w:id="91" w:name="_Toc91761481"/>
      <w:bookmarkEnd w:id="90"/>
      <w:r w:rsidRPr="007D1F2F">
        <w:t>11.2. Организация отдыха и оздоровления детей</w:t>
      </w:r>
      <w:bookmarkEnd w:id="91"/>
    </w:p>
    <w:p w:rsidR="007D1F2F" w:rsidRPr="007D1F2F" w:rsidRDefault="007D1F2F" w:rsidP="007D1F2F"/>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Создавая условия для полноценного оздоровления, отдыха и занятости детей в 2021 году, традиционно решались 4 основные задачи:</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1) совершенствование нормативно-правовой базы, регулирующей организацию сферы оздоровления, отдыха и занятости детей;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2)  создание системы информационно-методической поддержки сферы оздоровления, отдыха и занятости детей;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3)  обеспечение предоставления безопасных и качественных услуг в сфере круглогодичного оздоровления, отдыха и занятости детей;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4) обеспечение 100% занятости детей, состоящих на профилактических учетах.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При организации и проведения Летней оздоровительной кампании 2021 года использовались нормативно-правовые акты федерального, областного и муниципального уровней:</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Закон Свердловской области от 15.06.2011 года № 38</w:t>
      </w:r>
      <w:r w:rsidRPr="00B722B7">
        <w:rPr>
          <w:rFonts w:ascii="Times New Roman" w:hAnsi="Times New Roman" w:cs="Times New Roman"/>
          <w:sz w:val="28"/>
          <w:szCs w:val="28"/>
        </w:rPr>
        <w:noBreakHyphen/>
        <w:t xml:space="preserve">ОЗ (в ред. от 03.03.2020 г.) «Об организации и обеспечении отдыха и оздоровления детей в Свердловской области»;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Постановление Правительства Свердловской области от 19.12.2019 №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Закон Свердловской области от 03.08.2017 г. № 558-ПП (в ред. от 30.12.2020 г.) «О мерах по организации и обеспечению отдыха и оздоровления детей в Свердловской области»,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Постановление Администрации Артинского городского округа от 01.02.2021 г. № 47</w:t>
      </w:r>
      <w:proofErr w:type="gramStart"/>
      <w:r w:rsidRPr="00B722B7">
        <w:rPr>
          <w:rFonts w:ascii="Times New Roman" w:hAnsi="Times New Roman" w:cs="Times New Roman"/>
          <w:sz w:val="28"/>
          <w:szCs w:val="28"/>
        </w:rPr>
        <w:t xml:space="preserve"> О</w:t>
      </w:r>
      <w:proofErr w:type="gramEnd"/>
      <w:r w:rsidRPr="00B722B7">
        <w:rPr>
          <w:rFonts w:ascii="Times New Roman" w:hAnsi="Times New Roman" w:cs="Times New Roman"/>
          <w:sz w:val="28"/>
          <w:szCs w:val="28"/>
        </w:rPr>
        <w:t xml:space="preserve"> внесении изменений в постановление Администрации Артинского городского округа от 11.01.2019 г. № 8  «Об утверждении Административного регламента муниципальной услуги «Предоставление путевок для летнего отдыха и оздоровления детей в лагерях с дневным пребыванием, санаториях и санаторно-оздоровительных лагерях круглогодичного действия, в загородных стационарных оздоровительных лагерях» в новой редакции,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Постановление Администрации Артинского ГО «О мерах по обеспечению отдыха, оздоровления и занятости детей и подростков в Артинском городском округе в 2021 году» от 04.02.2021 г. № 58,</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Постановления Администрации Артинского городского округа от 02.03.2021 № 126 «Об утверждении Плана мероприятий «дорожной карты» </w:t>
      </w:r>
      <w:r w:rsidRPr="00B722B7">
        <w:rPr>
          <w:rFonts w:ascii="Times New Roman" w:hAnsi="Times New Roman" w:cs="Times New Roman"/>
          <w:sz w:val="28"/>
          <w:szCs w:val="28"/>
        </w:rPr>
        <w:lastRenderedPageBreak/>
        <w:t>по подготовке оздоровительных лагерей дневного пребывания в Артинском городском округе к летней оздоровительной кампании 2021 года».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Разработаны и утверждены приказы Управления образования Администрации Артинского городского округа: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Приказ «О создании комиссии по организации и проведению оздоровительной кампании 2021 года на территории Артинского городского округа» от 01.02.2021 г. №16-од;</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Приказ «О назначении ответственного за мониторинг детской оздоровительной кампании 2021 года» от 01.02.2021 года № 17- од;</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Приказ «Об определении средней стоимости путевок, выдаваемых Управлением образования Администрации Артинского городского округа, в рамках летней оздоровительной кампании 2021 года» от 01.02.2021 г. № 18-од;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Приказ «О начале заявочной кампании на организацию отдыха и оздоровления детей и подростков в 2021 году» от 03.02.2021 № 22-од;</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Приказ «Об утверждении порядков организации летнего оздоровительного отдыха детей на территории Артинского городского округа в 2021 году» от 30.03.2021 г. № 60-од;</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Постановление Администрации Артинского городского округа от 02.03.2021 г. № 126 «Об утверждении Плана мероприятий «дорожной карты» по подготовке оздоровительных лагерей дневного пребывания в Артинском городском округе к летней оздоровительной кампании 2021 года»;</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Постановление Администрации Артинского ГО «О мерах по обеспечению отдыха, оздоровления и занятости детей и подростков в Артинском городском округе в 2021 году» от 04.02.2021 г. № 58 утверждены Целевые показатели охвата отдыхом и оздоровлением детей Артинского городского округа в 2021 году</w:t>
      </w:r>
    </w:p>
    <w:p w:rsidR="007D1F2F" w:rsidRPr="00B722B7" w:rsidRDefault="007D1F2F" w:rsidP="00B722B7">
      <w:pPr>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Y="131"/>
        <w:tblW w:w="9464" w:type="dxa"/>
        <w:tblLayout w:type="fixed"/>
        <w:tblLook w:val="0000" w:firstRow="0" w:lastRow="0" w:firstColumn="0" w:lastColumn="0" w:noHBand="0" w:noVBand="0"/>
      </w:tblPr>
      <w:tblGrid>
        <w:gridCol w:w="361"/>
        <w:gridCol w:w="1523"/>
        <w:gridCol w:w="776"/>
        <w:gridCol w:w="1133"/>
        <w:gridCol w:w="1558"/>
        <w:gridCol w:w="1275"/>
        <w:gridCol w:w="1421"/>
        <w:gridCol w:w="1417"/>
      </w:tblGrid>
      <w:tr w:rsidR="007D1F2F" w:rsidRPr="007D1F2F" w:rsidTr="002E24C1">
        <w:trPr>
          <w:trHeight w:val="245"/>
        </w:trPr>
        <w:tc>
          <w:tcPr>
            <w:tcW w:w="361" w:type="dxa"/>
            <w:vMerge w:val="restart"/>
            <w:tcBorders>
              <w:top w:val="single" w:sz="4" w:space="0" w:color="auto"/>
              <w:left w:val="single" w:sz="8"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proofErr w:type="gramStart"/>
            <w:r w:rsidRPr="00B722B7">
              <w:rPr>
                <w:rFonts w:ascii="Times New Roman" w:hAnsi="Times New Roman" w:cs="Times New Roman"/>
                <w:sz w:val="20"/>
                <w:szCs w:val="20"/>
              </w:rPr>
              <w:t>п</w:t>
            </w:r>
            <w:proofErr w:type="gramEnd"/>
            <w:r w:rsidRPr="00B722B7">
              <w:rPr>
                <w:rFonts w:ascii="Times New Roman" w:hAnsi="Times New Roman" w:cs="Times New Roman"/>
                <w:sz w:val="20"/>
                <w:szCs w:val="20"/>
              </w:rPr>
              <w:t>/п</w:t>
            </w:r>
          </w:p>
        </w:tc>
        <w:tc>
          <w:tcPr>
            <w:tcW w:w="1523" w:type="dxa"/>
            <w:vMerge w:val="restart"/>
            <w:tcBorders>
              <w:top w:val="single" w:sz="4" w:space="0" w:color="auto"/>
              <w:left w:val="single" w:sz="8" w:space="0" w:color="000000"/>
              <w:right w:val="single" w:sz="4" w:space="0" w:color="auto"/>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Наименование муниципального образования в Свердловской области</w:t>
            </w:r>
          </w:p>
        </w:tc>
        <w:tc>
          <w:tcPr>
            <w:tcW w:w="776" w:type="dxa"/>
            <w:vMerge w:val="restart"/>
            <w:tcBorders>
              <w:top w:val="single" w:sz="4" w:space="0" w:color="auto"/>
              <w:left w:val="single" w:sz="4" w:space="0" w:color="auto"/>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Всего </w:t>
            </w:r>
            <w:proofErr w:type="gramStart"/>
            <w:r w:rsidRPr="00B722B7">
              <w:rPr>
                <w:rFonts w:ascii="Times New Roman" w:hAnsi="Times New Roman" w:cs="Times New Roman"/>
                <w:sz w:val="20"/>
                <w:szCs w:val="20"/>
              </w:rPr>
              <w:t>обучающихся</w:t>
            </w:r>
            <w:proofErr w:type="gramEnd"/>
          </w:p>
        </w:tc>
        <w:tc>
          <w:tcPr>
            <w:tcW w:w="1133" w:type="dxa"/>
            <w:vMerge w:val="restart"/>
            <w:tcBorders>
              <w:top w:val="single" w:sz="8" w:space="0" w:color="000000"/>
              <w:left w:val="single" w:sz="8" w:space="0" w:color="000000"/>
              <w:bottom w:val="single" w:sz="8"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Целевые показатели охвата отдыхом и оздоровлением детей, всего, человек</w:t>
            </w:r>
          </w:p>
        </w:tc>
        <w:tc>
          <w:tcPr>
            <w:tcW w:w="5671" w:type="dxa"/>
            <w:gridSpan w:val="4"/>
            <w:tcBorders>
              <w:top w:val="single" w:sz="8" w:space="0" w:color="000000"/>
              <w:left w:val="single" w:sz="8" w:space="0" w:color="000000"/>
              <w:bottom w:val="single" w:sz="8" w:space="0" w:color="000000"/>
              <w:right w:val="single" w:sz="8"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том числе</w:t>
            </w:r>
          </w:p>
        </w:tc>
      </w:tr>
      <w:tr w:rsidR="007D1F2F" w:rsidRPr="007D1F2F" w:rsidTr="002E24C1">
        <w:trPr>
          <w:trHeight w:val="168"/>
        </w:trPr>
        <w:tc>
          <w:tcPr>
            <w:tcW w:w="361" w:type="dxa"/>
            <w:vMerge/>
            <w:tcBorders>
              <w:left w:val="single" w:sz="8" w:space="0" w:color="000000"/>
              <w:bottom w:val="single" w:sz="4" w:space="0" w:color="auto"/>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p>
        </w:tc>
        <w:tc>
          <w:tcPr>
            <w:tcW w:w="1523" w:type="dxa"/>
            <w:vMerge/>
            <w:tcBorders>
              <w:left w:val="single" w:sz="8" w:space="0" w:color="000000"/>
              <w:bottom w:val="single" w:sz="4" w:space="0" w:color="auto"/>
              <w:right w:val="single" w:sz="4" w:space="0" w:color="auto"/>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p>
        </w:tc>
        <w:tc>
          <w:tcPr>
            <w:tcW w:w="776" w:type="dxa"/>
            <w:vMerge/>
            <w:tcBorders>
              <w:left w:val="single" w:sz="4" w:space="0" w:color="auto"/>
              <w:bottom w:val="single" w:sz="4" w:space="0" w:color="auto"/>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p>
        </w:tc>
        <w:tc>
          <w:tcPr>
            <w:tcW w:w="1133" w:type="dxa"/>
            <w:vMerge/>
            <w:tcBorders>
              <w:top w:val="single" w:sz="8" w:space="0" w:color="000000"/>
              <w:left w:val="single" w:sz="8" w:space="0" w:color="000000"/>
              <w:bottom w:val="single" w:sz="4"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p>
        </w:tc>
        <w:tc>
          <w:tcPr>
            <w:tcW w:w="1558" w:type="dxa"/>
            <w:tcBorders>
              <w:top w:val="single" w:sz="8" w:space="0" w:color="000000"/>
              <w:left w:val="single" w:sz="8" w:space="0" w:color="000000"/>
              <w:bottom w:val="single" w:sz="4"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условиях детских санаториев и санаторных оздоровительных лагерей круглогодичного действия, человек</w:t>
            </w:r>
          </w:p>
        </w:tc>
        <w:tc>
          <w:tcPr>
            <w:tcW w:w="1275" w:type="dxa"/>
            <w:tcBorders>
              <w:top w:val="single" w:sz="8" w:space="0" w:color="000000"/>
              <w:left w:val="single" w:sz="8" w:space="0" w:color="000000"/>
              <w:bottom w:val="single" w:sz="4"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условиях загородных стационарных оздоровительных лагерей,</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человек</w:t>
            </w:r>
          </w:p>
        </w:tc>
        <w:tc>
          <w:tcPr>
            <w:tcW w:w="1421" w:type="dxa"/>
            <w:tcBorders>
              <w:top w:val="single" w:sz="8" w:space="0" w:color="000000"/>
              <w:left w:val="single" w:sz="8" w:space="0" w:color="000000"/>
              <w:bottom w:val="single" w:sz="4"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В условиях оздоровительных лагерей с дневным пребыванием детей,</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человек</w:t>
            </w:r>
          </w:p>
        </w:tc>
        <w:tc>
          <w:tcPr>
            <w:tcW w:w="1417" w:type="dxa"/>
            <w:tcBorders>
              <w:top w:val="single" w:sz="8" w:space="0" w:color="000000"/>
              <w:left w:val="single" w:sz="8" w:space="0" w:color="000000"/>
              <w:bottom w:val="single" w:sz="4" w:space="0" w:color="000000"/>
              <w:right w:val="single" w:sz="8" w:space="0" w:color="000000"/>
            </w:tcBorders>
            <w:shd w:val="clear" w:color="auto" w:fill="E6E6E6"/>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Другие формы отдыха и оздоровления детей,</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человек</w:t>
            </w:r>
          </w:p>
        </w:tc>
      </w:tr>
      <w:tr w:rsidR="007D1F2F" w:rsidRPr="007D1F2F" w:rsidTr="002E24C1">
        <w:trPr>
          <w:trHeight w:val="245"/>
        </w:trPr>
        <w:tc>
          <w:tcPr>
            <w:tcW w:w="361" w:type="dxa"/>
            <w:vMerge w:val="restart"/>
            <w:tcBorders>
              <w:top w:val="single" w:sz="4" w:space="0" w:color="auto"/>
              <w:lef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w:t>
            </w:r>
          </w:p>
        </w:tc>
        <w:tc>
          <w:tcPr>
            <w:tcW w:w="1523" w:type="dxa"/>
            <w:vMerge w:val="restart"/>
            <w:tcBorders>
              <w:top w:val="single" w:sz="4" w:space="0" w:color="auto"/>
              <w:left w:val="single" w:sz="4"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Артинский городской округ </w:t>
            </w:r>
          </w:p>
        </w:tc>
        <w:tc>
          <w:tcPr>
            <w:tcW w:w="7580" w:type="dxa"/>
            <w:gridSpan w:val="6"/>
            <w:tcBorders>
              <w:top w:val="single" w:sz="4" w:space="0" w:color="auto"/>
              <w:left w:val="single" w:sz="4" w:space="0" w:color="auto"/>
              <w:bottom w:val="single" w:sz="8" w:space="0" w:color="000000"/>
              <w:righ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                                  Целевые показатели на 2020 год (план)</w:t>
            </w:r>
          </w:p>
        </w:tc>
      </w:tr>
      <w:tr w:rsidR="007D1F2F" w:rsidRPr="007D1F2F" w:rsidTr="002E24C1">
        <w:trPr>
          <w:trHeight w:val="168"/>
        </w:trPr>
        <w:tc>
          <w:tcPr>
            <w:tcW w:w="361" w:type="dxa"/>
            <w:vMerge/>
            <w:tcBorders>
              <w:lef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p>
        </w:tc>
        <w:tc>
          <w:tcPr>
            <w:tcW w:w="1523" w:type="dxa"/>
            <w:vMerge/>
            <w:tcBorders>
              <w:left w:val="single" w:sz="4"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p>
        </w:tc>
        <w:tc>
          <w:tcPr>
            <w:tcW w:w="776" w:type="dxa"/>
            <w:tcBorders>
              <w:top w:val="single" w:sz="8" w:space="0" w:color="000000"/>
              <w:left w:val="single" w:sz="4" w:space="0" w:color="auto"/>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3288</w:t>
            </w:r>
          </w:p>
        </w:tc>
        <w:tc>
          <w:tcPr>
            <w:tcW w:w="1133" w:type="dxa"/>
            <w:tcBorders>
              <w:top w:val="single" w:sz="8" w:space="0" w:color="000000"/>
              <w:left w:val="single" w:sz="4" w:space="0" w:color="000000"/>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2631</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(80%)</w:t>
            </w:r>
          </w:p>
        </w:tc>
        <w:tc>
          <w:tcPr>
            <w:tcW w:w="1558" w:type="dxa"/>
            <w:tcBorders>
              <w:top w:val="single" w:sz="8" w:space="0" w:color="000000"/>
              <w:left w:val="single" w:sz="4" w:space="0" w:color="000000"/>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w:t>
            </w:r>
          </w:p>
        </w:tc>
        <w:tc>
          <w:tcPr>
            <w:tcW w:w="1275" w:type="dxa"/>
            <w:tcBorders>
              <w:top w:val="single" w:sz="8" w:space="0" w:color="000000"/>
              <w:left w:val="single" w:sz="4" w:space="0" w:color="000000"/>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421</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(16%)</w:t>
            </w:r>
          </w:p>
        </w:tc>
        <w:tc>
          <w:tcPr>
            <w:tcW w:w="1421" w:type="dxa"/>
            <w:tcBorders>
              <w:top w:val="single" w:sz="8" w:space="0" w:color="000000"/>
              <w:left w:val="single" w:sz="4" w:space="0" w:color="000000"/>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1600</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(61%)</w:t>
            </w:r>
          </w:p>
        </w:tc>
        <w:tc>
          <w:tcPr>
            <w:tcW w:w="1417" w:type="dxa"/>
            <w:tcBorders>
              <w:top w:val="single" w:sz="8" w:space="0" w:color="000000"/>
              <w:left w:val="single" w:sz="4" w:space="0" w:color="000000"/>
              <w:bottom w:val="single" w:sz="8" w:space="0" w:color="000000"/>
              <w:righ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590</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(22%)</w:t>
            </w:r>
          </w:p>
        </w:tc>
      </w:tr>
      <w:tr w:rsidR="007D1F2F" w:rsidRPr="007D1F2F" w:rsidTr="002E24C1">
        <w:trPr>
          <w:trHeight w:val="168"/>
        </w:trPr>
        <w:tc>
          <w:tcPr>
            <w:tcW w:w="361" w:type="dxa"/>
            <w:vMerge/>
            <w:tcBorders>
              <w:lef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p>
        </w:tc>
        <w:tc>
          <w:tcPr>
            <w:tcW w:w="1523" w:type="dxa"/>
            <w:vMerge/>
            <w:tcBorders>
              <w:left w:val="single" w:sz="4"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p>
        </w:tc>
        <w:tc>
          <w:tcPr>
            <w:tcW w:w="7580" w:type="dxa"/>
            <w:gridSpan w:val="6"/>
            <w:tcBorders>
              <w:top w:val="single" w:sz="8" w:space="0" w:color="000000"/>
              <w:left w:val="single" w:sz="4" w:space="0" w:color="auto"/>
              <w:bottom w:val="single" w:sz="8" w:space="0" w:color="000000"/>
              <w:righ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                                  Целевые показатели на 2020 год (факт)</w:t>
            </w:r>
          </w:p>
        </w:tc>
      </w:tr>
      <w:tr w:rsidR="007D1F2F" w:rsidRPr="007D1F2F" w:rsidTr="00B722B7">
        <w:trPr>
          <w:trHeight w:val="612"/>
        </w:trPr>
        <w:tc>
          <w:tcPr>
            <w:tcW w:w="361" w:type="dxa"/>
            <w:vMerge/>
            <w:tcBorders>
              <w:lef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p>
        </w:tc>
        <w:tc>
          <w:tcPr>
            <w:tcW w:w="1523" w:type="dxa"/>
            <w:vMerge/>
            <w:tcBorders>
              <w:left w:val="single" w:sz="4"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p>
        </w:tc>
        <w:tc>
          <w:tcPr>
            <w:tcW w:w="776" w:type="dxa"/>
            <w:tcBorders>
              <w:top w:val="single" w:sz="8" w:space="0" w:color="000000"/>
              <w:left w:val="single" w:sz="4" w:space="0" w:color="auto"/>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3288</w:t>
            </w:r>
          </w:p>
        </w:tc>
        <w:tc>
          <w:tcPr>
            <w:tcW w:w="1133" w:type="dxa"/>
            <w:tcBorders>
              <w:top w:val="single" w:sz="8" w:space="0" w:color="000000"/>
              <w:left w:val="single" w:sz="4" w:space="0" w:color="000000"/>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179</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(5,4%)</w:t>
            </w:r>
          </w:p>
        </w:tc>
        <w:tc>
          <w:tcPr>
            <w:tcW w:w="1558" w:type="dxa"/>
            <w:tcBorders>
              <w:top w:val="single" w:sz="8" w:space="0" w:color="000000"/>
              <w:left w:val="single" w:sz="4" w:space="0" w:color="000000"/>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(11,2%)</w:t>
            </w:r>
          </w:p>
        </w:tc>
        <w:tc>
          <w:tcPr>
            <w:tcW w:w="1275" w:type="dxa"/>
            <w:tcBorders>
              <w:top w:val="single" w:sz="8" w:space="0" w:color="000000"/>
              <w:left w:val="single" w:sz="4" w:space="0" w:color="000000"/>
              <w:bottom w:val="single" w:sz="8"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159</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(6,1%)</w:t>
            </w:r>
          </w:p>
        </w:tc>
        <w:tc>
          <w:tcPr>
            <w:tcW w:w="1421" w:type="dxa"/>
            <w:tcBorders>
              <w:top w:val="single" w:sz="8" w:space="0" w:color="000000"/>
              <w:left w:val="single" w:sz="4" w:space="0" w:color="auto"/>
              <w:bottom w:val="single" w:sz="8"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w:t>
            </w:r>
          </w:p>
        </w:tc>
        <w:tc>
          <w:tcPr>
            <w:tcW w:w="1417" w:type="dxa"/>
            <w:tcBorders>
              <w:top w:val="single" w:sz="8" w:space="0" w:color="000000"/>
              <w:left w:val="single" w:sz="4" w:space="0" w:color="000000"/>
              <w:bottom w:val="single" w:sz="8" w:space="0" w:color="000000"/>
              <w:righ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0%</w:t>
            </w:r>
          </w:p>
        </w:tc>
      </w:tr>
      <w:tr w:rsidR="007D1F2F" w:rsidRPr="007D1F2F" w:rsidTr="002E24C1">
        <w:trPr>
          <w:trHeight w:val="168"/>
        </w:trPr>
        <w:tc>
          <w:tcPr>
            <w:tcW w:w="361" w:type="dxa"/>
            <w:vMerge/>
            <w:tcBorders>
              <w:lef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p>
        </w:tc>
        <w:tc>
          <w:tcPr>
            <w:tcW w:w="1523" w:type="dxa"/>
            <w:vMerge/>
            <w:tcBorders>
              <w:left w:val="single" w:sz="4"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p>
        </w:tc>
        <w:tc>
          <w:tcPr>
            <w:tcW w:w="7580" w:type="dxa"/>
            <w:gridSpan w:val="6"/>
            <w:tcBorders>
              <w:top w:val="single" w:sz="8" w:space="0" w:color="000000"/>
              <w:left w:val="single" w:sz="4" w:space="0" w:color="auto"/>
              <w:bottom w:val="single" w:sz="8" w:space="0" w:color="000000"/>
              <w:righ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Целевые показатели на 2021 год</w:t>
            </w:r>
          </w:p>
        </w:tc>
      </w:tr>
      <w:tr w:rsidR="007D1F2F" w:rsidRPr="007D1F2F" w:rsidTr="002E24C1">
        <w:trPr>
          <w:trHeight w:val="168"/>
        </w:trPr>
        <w:tc>
          <w:tcPr>
            <w:tcW w:w="361" w:type="dxa"/>
            <w:vMerge/>
            <w:tcBorders>
              <w:left w:val="single" w:sz="4" w:space="0" w:color="000000"/>
              <w:bottom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p>
        </w:tc>
        <w:tc>
          <w:tcPr>
            <w:tcW w:w="1523" w:type="dxa"/>
            <w:vMerge/>
            <w:tcBorders>
              <w:left w:val="single" w:sz="4" w:space="0" w:color="000000"/>
              <w:bottom w:val="single" w:sz="4" w:space="0" w:color="000000"/>
              <w:right w:val="single" w:sz="4" w:space="0" w:color="auto"/>
            </w:tcBorders>
          </w:tcPr>
          <w:p w:rsidR="007D1F2F" w:rsidRPr="00B722B7" w:rsidRDefault="007D1F2F" w:rsidP="00B722B7">
            <w:pPr>
              <w:spacing w:after="0" w:line="240" w:lineRule="auto"/>
              <w:rPr>
                <w:rFonts w:ascii="Times New Roman" w:hAnsi="Times New Roman" w:cs="Times New Roman"/>
                <w:sz w:val="20"/>
                <w:szCs w:val="20"/>
              </w:rPr>
            </w:pPr>
          </w:p>
        </w:tc>
        <w:tc>
          <w:tcPr>
            <w:tcW w:w="776" w:type="dxa"/>
            <w:tcBorders>
              <w:top w:val="single" w:sz="8" w:space="0" w:color="000000"/>
              <w:left w:val="single" w:sz="4" w:space="0" w:color="auto"/>
              <w:bottom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3463</w:t>
            </w:r>
          </w:p>
        </w:tc>
        <w:tc>
          <w:tcPr>
            <w:tcW w:w="1133" w:type="dxa"/>
            <w:tcBorders>
              <w:top w:val="single" w:sz="8" w:space="0" w:color="000000"/>
              <w:left w:val="single" w:sz="4" w:space="0" w:color="000000"/>
              <w:bottom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2 771 (80%)</w:t>
            </w:r>
          </w:p>
        </w:tc>
        <w:tc>
          <w:tcPr>
            <w:tcW w:w="1558" w:type="dxa"/>
            <w:tcBorders>
              <w:top w:val="single" w:sz="8" w:space="0" w:color="000000"/>
              <w:left w:val="single" w:sz="4" w:space="0" w:color="000000"/>
              <w:bottom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457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(16,5%)</w:t>
            </w:r>
          </w:p>
        </w:tc>
        <w:tc>
          <w:tcPr>
            <w:tcW w:w="1275" w:type="dxa"/>
            <w:tcBorders>
              <w:top w:val="single" w:sz="8" w:space="0" w:color="000000"/>
              <w:left w:val="single" w:sz="4" w:space="0" w:color="000000"/>
              <w:bottom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20</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(1%)</w:t>
            </w:r>
          </w:p>
        </w:tc>
        <w:tc>
          <w:tcPr>
            <w:tcW w:w="1421" w:type="dxa"/>
            <w:tcBorders>
              <w:top w:val="single" w:sz="8" w:space="0" w:color="000000"/>
              <w:left w:val="single" w:sz="4" w:space="0" w:color="000000"/>
              <w:bottom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1500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(54,5%)</w:t>
            </w:r>
          </w:p>
        </w:tc>
        <w:tc>
          <w:tcPr>
            <w:tcW w:w="1417" w:type="dxa"/>
            <w:tcBorders>
              <w:top w:val="single" w:sz="8" w:space="0" w:color="000000"/>
              <w:left w:val="single" w:sz="4" w:space="0" w:color="000000"/>
              <w:bottom w:val="single" w:sz="4" w:space="0" w:color="000000"/>
              <w:right w:val="single" w:sz="4" w:space="0" w:color="000000"/>
            </w:tcBorders>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794 </w:t>
            </w:r>
          </w:p>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(28%)</w:t>
            </w:r>
          </w:p>
        </w:tc>
      </w:tr>
    </w:tbl>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lastRenderedPageBreak/>
        <w:t>В связи с неблагополучной санитарно-эпидемиологической ситуацией по новой короновируснрой инфекции (COVID-2019)» в 2020 году на территории Артинского городского округа наблюдалось существенное снижение количества детей, охваченных отдыхом и оздоровлением, в 2021 году ситуация с отдыхом и оздоровлением существенно улучшилась, так:</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в лагерях с дневным пребыванием наблюдается увеличение оздоровленных детей с 0% до 54,5% и составляет – 1 427 человек (1 смена) (2020 год – 0 человек);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в загородных лагерях также наблюдается увеличение оздоровленных детей с 6,1% до 16,5% и составляет 547 человек (2020 год – 159 человек);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xml:space="preserve">- также увеличился показатель на санаторно-курортное оздоровление с 0% до 1%, что составляет 20 человек (2020 год – 0 человек); </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 увеличен и процент охвата малозатратными формами отдыха с 0% до 28%, что составляет 794 человека (2020 год – 0 человек).</w:t>
      </w:r>
    </w:p>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proofErr w:type="gramStart"/>
      <w:r w:rsidRPr="00B722B7">
        <w:rPr>
          <w:rFonts w:ascii="Times New Roman" w:hAnsi="Times New Roman" w:cs="Times New Roman"/>
          <w:sz w:val="28"/>
          <w:szCs w:val="28"/>
        </w:rPr>
        <w:t>Также Управлением образования Администрации АГО с Министерством образования и молодежной политики Свердловской области заключено Соглашение от 10.02.2021 г. № 13 «О предоставлении субсидии из областного бюджета бюджету муниципального образования, расположенного на территории Свердловской области, в 2021 году на организацию отдыха и оздоровления детей в каникулярное время», на сумму – 12 120 500 руб.</w:t>
      </w:r>
      <w:proofErr w:type="gramEnd"/>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Областной бюджет – 9 120 500 руб.</w:t>
      </w: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Местный бюджет – 3 000 000 руб.</w:t>
      </w:r>
    </w:p>
    <w:p w:rsidR="007D1F2F" w:rsidRPr="00B722B7" w:rsidRDefault="007D1F2F" w:rsidP="00B722B7">
      <w:pPr>
        <w:spacing w:after="0" w:line="240" w:lineRule="auto"/>
        <w:ind w:firstLine="709"/>
        <w:jc w:val="both"/>
        <w:rPr>
          <w:rFonts w:ascii="Times New Roman" w:hAnsi="Times New Roman" w:cs="Times New Roman"/>
          <w:sz w:val="28"/>
          <w:szCs w:val="28"/>
        </w:rPr>
      </w:pPr>
    </w:p>
    <w:p w:rsidR="007D1F2F" w:rsidRPr="00B722B7" w:rsidRDefault="007D1F2F" w:rsidP="00B722B7">
      <w:pPr>
        <w:spacing w:after="0" w:line="240" w:lineRule="auto"/>
        <w:ind w:firstLine="709"/>
        <w:jc w:val="both"/>
        <w:rPr>
          <w:rFonts w:ascii="Times New Roman" w:hAnsi="Times New Roman" w:cs="Times New Roman"/>
          <w:sz w:val="28"/>
          <w:szCs w:val="28"/>
        </w:rPr>
      </w:pPr>
      <w:r w:rsidRPr="00B722B7">
        <w:rPr>
          <w:rFonts w:ascii="Times New Roman" w:hAnsi="Times New Roman" w:cs="Times New Roman"/>
          <w:sz w:val="28"/>
          <w:szCs w:val="28"/>
        </w:rPr>
        <w:t>Исходя из выделенных средств, приказом Управления образования утверждена средняя стоимость путевок в 2021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3906"/>
      </w:tblGrid>
      <w:tr w:rsidR="007D1F2F" w:rsidRPr="007D1F2F" w:rsidTr="002E24C1">
        <w:tc>
          <w:tcPr>
            <w:tcW w:w="516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Тип оздоровительной организации</w:t>
            </w:r>
          </w:p>
        </w:tc>
        <w:tc>
          <w:tcPr>
            <w:tcW w:w="390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Стоимость путевки (руб.)</w:t>
            </w:r>
          </w:p>
        </w:tc>
      </w:tr>
      <w:tr w:rsidR="007D1F2F" w:rsidRPr="007D1F2F" w:rsidTr="002E24C1">
        <w:trPr>
          <w:trHeight w:val="595"/>
        </w:trPr>
        <w:tc>
          <w:tcPr>
            <w:tcW w:w="516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Санаторий и санаторно-оздоровительный лагерь круглогодичного действия </w:t>
            </w:r>
          </w:p>
        </w:tc>
        <w:tc>
          <w:tcPr>
            <w:tcW w:w="390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34 970,00</w:t>
            </w:r>
          </w:p>
        </w:tc>
      </w:tr>
      <w:tr w:rsidR="007D1F2F" w:rsidRPr="007D1F2F" w:rsidTr="002E24C1">
        <w:tc>
          <w:tcPr>
            <w:tcW w:w="516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Загородный оздоровительный лагерь</w:t>
            </w:r>
          </w:p>
        </w:tc>
        <w:tc>
          <w:tcPr>
            <w:tcW w:w="390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22 000,00</w:t>
            </w:r>
          </w:p>
          <w:p w:rsidR="007D1F2F" w:rsidRPr="00B722B7" w:rsidRDefault="007D1F2F" w:rsidP="00B722B7">
            <w:pPr>
              <w:spacing w:after="0" w:line="240" w:lineRule="auto"/>
              <w:rPr>
                <w:rFonts w:ascii="Times New Roman" w:hAnsi="Times New Roman" w:cs="Times New Roman"/>
                <w:sz w:val="20"/>
                <w:szCs w:val="20"/>
              </w:rPr>
            </w:pPr>
          </w:p>
        </w:tc>
      </w:tr>
      <w:tr w:rsidR="007D1F2F" w:rsidRPr="007D1F2F" w:rsidTr="002E24C1">
        <w:tc>
          <w:tcPr>
            <w:tcW w:w="516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 xml:space="preserve">Оздоровительный лагерь с дневным пребыванием детей </w:t>
            </w:r>
          </w:p>
        </w:tc>
        <w:tc>
          <w:tcPr>
            <w:tcW w:w="3906" w:type="dxa"/>
          </w:tcPr>
          <w:p w:rsidR="007D1F2F" w:rsidRPr="00B722B7" w:rsidRDefault="007D1F2F" w:rsidP="00B722B7">
            <w:pPr>
              <w:spacing w:after="0" w:line="240" w:lineRule="auto"/>
              <w:rPr>
                <w:rFonts w:ascii="Times New Roman" w:hAnsi="Times New Roman" w:cs="Times New Roman"/>
                <w:sz w:val="20"/>
                <w:szCs w:val="20"/>
              </w:rPr>
            </w:pPr>
            <w:r w:rsidRPr="00B722B7">
              <w:rPr>
                <w:rFonts w:ascii="Times New Roman" w:hAnsi="Times New Roman" w:cs="Times New Roman"/>
                <w:sz w:val="20"/>
                <w:szCs w:val="20"/>
              </w:rPr>
              <w:t>3 270,00</w:t>
            </w:r>
          </w:p>
        </w:tc>
      </w:tr>
    </w:tbl>
    <w:p w:rsidR="007D1F2F" w:rsidRPr="007D1F2F" w:rsidRDefault="007D1F2F" w:rsidP="007D1F2F"/>
    <w:p w:rsidR="007D1F2F" w:rsidRPr="00B02A8C" w:rsidRDefault="007D1F2F" w:rsidP="007D1F2F">
      <w:pPr>
        <w:ind w:firstLine="709"/>
        <w:rPr>
          <w:rFonts w:ascii="Times New Roman" w:hAnsi="Times New Roman" w:cs="Times New Roman"/>
          <w:sz w:val="28"/>
          <w:szCs w:val="28"/>
        </w:rPr>
      </w:pPr>
      <w:r w:rsidRPr="00B02A8C">
        <w:rPr>
          <w:rFonts w:ascii="Times New Roman" w:hAnsi="Times New Roman" w:cs="Times New Roman"/>
          <w:sz w:val="28"/>
          <w:szCs w:val="28"/>
        </w:rPr>
        <w:t>В том числе средняя стоимость путевок определена в разрезе лагерей.</w:t>
      </w:r>
    </w:p>
    <w:p w:rsidR="007D1F2F" w:rsidRPr="00B02A8C" w:rsidRDefault="007D1F2F" w:rsidP="007D1F2F">
      <w:pPr>
        <w:ind w:firstLine="709"/>
        <w:rPr>
          <w:rFonts w:ascii="Times New Roman" w:hAnsi="Times New Roman" w:cs="Times New Roman"/>
          <w:sz w:val="28"/>
          <w:szCs w:val="28"/>
        </w:rPr>
      </w:pPr>
      <w:r w:rsidRPr="00B02A8C">
        <w:rPr>
          <w:rFonts w:ascii="Times New Roman" w:hAnsi="Times New Roman" w:cs="Times New Roman"/>
          <w:sz w:val="28"/>
          <w:szCs w:val="28"/>
        </w:rPr>
        <w:t>Стоимость путевок в оздоровительные организации в 2021 году</w:t>
      </w: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000" w:firstRow="0" w:lastRow="0" w:firstColumn="0" w:lastColumn="0" w:noHBand="0" w:noVBand="0"/>
      </w:tblPr>
      <w:tblGrid>
        <w:gridCol w:w="4875"/>
        <w:gridCol w:w="2228"/>
        <w:gridCol w:w="1912"/>
      </w:tblGrid>
      <w:tr w:rsidR="007D1F2F" w:rsidRPr="007D1F2F" w:rsidTr="002E24C1">
        <w:trPr>
          <w:trHeight w:val="585"/>
          <w:tblCellSpacing w:w="0" w:type="dxa"/>
        </w:trPr>
        <w:tc>
          <w:tcPr>
            <w:tcW w:w="4875" w:type="dxa"/>
            <w:shd w:val="clear" w:color="auto" w:fill="FFFFFF" w:themeFill="background1"/>
          </w:tcPr>
          <w:p w:rsidR="007D1F2F" w:rsidRPr="00B02A8C" w:rsidRDefault="007D1F2F" w:rsidP="00B02A8C">
            <w:pPr>
              <w:spacing w:after="0" w:line="240" w:lineRule="auto"/>
              <w:jc w:val="center"/>
              <w:rPr>
                <w:rFonts w:ascii="Times New Roman" w:hAnsi="Times New Roman" w:cs="Times New Roman"/>
                <w:sz w:val="20"/>
                <w:szCs w:val="20"/>
              </w:rPr>
            </w:pPr>
            <w:r w:rsidRPr="00B02A8C">
              <w:rPr>
                <w:rFonts w:ascii="Times New Roman" w:hAnsi="Times New Roman" w:cs="Times New Roman"/>
                <w:sz w:val="20"/>
                <w:szCs w:val="20"/>
              </w:rPr>
              <w:t>Тип оздоровительной организации</w:t>
            </w:r>
          </w:p>
        </w:tc>
        <w:tc>
          <w:tcPr>
            <w:tcW w:w="2228" w:type="dxa"/>
            <w:shd w:val="clear" w:color="auto" w:fill="FFFFFF" w:themeFill="background1"/>
          </w:tcPr>
          <w:p w:rsidR="007D1F2F" w:rsidRPr="00B02A8C" w:rsidRDefault="007D1F2F" w:rsidP="00B02A8C">
            <w:pPr>
              <w:spacing w:after="0" w:line="240" w:lineRule="auto"/>
              <w:jc w:val="center"/>
              <w:rPr>
                <w:rFonts w:ascii="Times New Roman" w:hAnsi="Times New Roman" w:cs="Times New Roman"/>
                <w:sz w:val="20"/>
                <w:szCs w:val="20"/>
              </w:rPr>
            </w:pPr>
            <w:r w:rsidRPr="00B02A8C">
              <w:rPr>
                <w:rFonts w:ascii="Times New Roman" w:hAnsi="Times New Roman" w:cs="Times New Roman"/>
                <w:sz w:val="20"/>
                <w:szCs w:val="20"/>
              </w:rPr>
              <w:t>Стоимость путевки (руб.)</w:t>
            </w:r>
          </w:p>
        </w:tc>
        <w:tc>
          <w:tcPr>
            <w:tcW w:w="1912" w:type="dxa"/>
            <w:shd w:val="clear" w:color="auto" w:fill="FFFFFF" w:themeFill="background1"/>
          </w:tcPr>
          <w:p w:rsidR="007D1F2F" w:rsidRPr="00B02A8C" w:rsidRDefault="007D1F2F" w:rsidP="00B02A8C">
            <w:pPr>
              <w:spacing w:after="0" w:line="240" w:lineRule="auto"/>
              <w:jc w:val="center"/>
              <w:rPr>
                <w:rFonts w:ascii="Times New Roman" w:hAnsi="Times New Roman" w:cs="Times New Roman"/>
                <w:sz w:val="20"/>
                <w:szCs w:val="20"/>
              </w:rPr>
            </w:pPr>
            <w:r w:rsidRPr="00B02A8C">
              <w:rPr>
                <w:rFonts w:ascii="Times New Roman" w:hAnsi="Times New Roman" w:cs="Times New Roman"/>
                <w:sz w:val="20"/>
                <w:szCs w:val="20"/>
              </w:rPr>
              <w:t>Количество путевок</w:t>
            </w:r>
          </w:p>
        </w:tc>
      </w:tr>
      <w:tr w:rsidR="007D1F2F" w:rsidRPr="007D1F2F" w:rsidTr="002E24C1">
        <w:trPr>
          <w:trHeight w:val="627"/>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Автономная некоммерческая организация «Детский санаторий «Изоплит» город Екатеринбург</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34 970,00</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w:t>
            </w:r>
          </w:p>
        </w:tc>
      </w:tr>
      <w:tr w:rsidR="007D1F2F" w:rsidRPr="007D1F2F" w:rsidTr="002E24C1">
        <w:trPr>
          <w:trHeight w:val="42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Загородные оздоровительные лагеря:</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457</w:t>
            </w:r>
          </w:p>
        </w:tc>
      </w:tr>
      <w:tr w:rsidR="007D1F2F" w:rsidRPr="007D1F2F" w:rsidTr="002E24C1">
        <w:trPr>
          <w:trHeight w:val="42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 период весенних каникул (7 дней):</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p>
        </w:tc>
      </w:tr>
      <w:tr w:rsidR="007D1F2F" w:rsidRPr="007D1F2F" w:rsidTr="002E24C1">
        <w:trPr>
          <w:trHeight w:val="36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Детский загородный оздоровительный лагерь «Заря» город Асбест</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10 500,00</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139</w:t>
            </w:r>
          </w:p>
        </w:tc>
      </w:tr>
      <w:tr w:rsidR="007D1F2F" w:rsidRPr="007D1F2F" w:rsidTr="002E24C1">
        <w:trPr>
          <w:trHeight w:val="36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 период летних каникул (14 дней):</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p>
        </w:tc>
      </w:tr>
      <w:tr w:rsidR="007D1F2F" w:rsidRPr="007D1F2F" w:rsidTr="002E24C1">
        <w:trPr>
          <w:trHeight w:val="36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lastRenderedPageBreak/>
              <w:t>- Детский загородный оздоровительный лагерь «Заря» город Асбест</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22 000,00</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178</w:t>
            </w:r>
          </w:p>
        </w:tc>
      </w:tr>
      <w:tr w:rsidR="007D1F2F" w:rsidRPr="007D1F2F" w:rsidTr="002E24C1">
        <w:trPr>
          <w:trHeight w:val="36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 период осенних каникул (7 дней):</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p>
        </w:tc>
      </w:tr>
      <w:tr w:rsidR="007D1F2F" w:rsidRPr="007D1F2F" w:rsidTr="002E24C1">
        <w:trPr>
          <w:trHeight w:val="36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 - Санаторно-оздоровительный лагерь «Курьи» (Сухоложский район) </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10 500,00 </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36</w:t>
            </w:r>
          </w:p>
        </w:tc>
      </w:tr>
      <w:tr w:rsidR="007D1F2F" w:rsidRPr="007D1F2F" w:rsidTr="002E24C1">
        <w:trPr>
          <w:trHeight w:val="360"/>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Детский загородный оздоровительный лагерь «Заря» город Асбест</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10 500,00</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104</w:t>
            </w:r>
          </w:p>
        </w:tc>
      </w:tr>
      <w:tr w:rsidR="007D1F2F" w:rsidRPr="007D1F2F" w:rsidTr="002E24C1">
        <w:trPr>
          <w:trHeight w:val="585"/>
          <w:tblCellSpacing w:w="0" w:type="dxa"/>
        </w:trPr>
        <w:tc>
          <w:tcPr>
            <w:tcW w:w="4875"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Оздоровительный лагерь с дневным пребыванием детей </w:t>
            </w:r>
          </w:p>
        </w:tc>
        <w:tc>
          <w:tcPr>
            <w:tcW w:w="2228"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3 270,00</w:t>
            </w:r>
          </w:p>
        </w:tc>
        <w:tc>
          <w:tcPr>
            <w:tcW w:w="1912" w:type="dxa"/>
            <w:shd w:val="clear" w:color="auto" w:fill="FFFFFF" w:themeFill="background1"/>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1 500</w:t>
            </w:r>
          </w:p>
        </w:tc>
      </w:tr>
    </w:tbl>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С целью соблюдения законодательства в сфере закупок были заключены контракты: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Муниципальный контракт от 09.03.2021 г. № 1 с ООО «Екатеринбургское туристическое агентство» отдыхом и оздоровлением в период весенних каникул (7 дней) на базе ДЗОЛ «Заря» Асбест, было оздоровлено 139 человек, заезды осуществляются в следующем порядке: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- 1 заезд (22.03.2021 по 28.03.2021) – 80 путевок;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- 2 заезд (29.03.2021-04.04.2021) – 59 путевок.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Муниципальный контракт № 3 от 11.05.2021 г. с ООО «Екатеринбургское туристическое агентство» в летний период (21 день) отдыхом и оздоровлением охвачено – 20 детей на базе АНО «Детский санаторий «Изоплит» в период с 03.06.2021 г.  по 23.06.2021 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Муниципальный контракт № 4 от 01.06.2021 г. с ООО «Екатеринбургское туристическое агентство» в летний период (14 дней) отдыхом и оздоровлением будет охвачено – 178 детей на базе ДЗОЛ «Заря» Асбест в периоды:</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 17.06.2021 по 30.06.2021 – 45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 02.07.2021 по 15.07.2021 – 60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 17.07.2021 по 30.07.2021 – 50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 16.08.2021 по 29.08.2021 – 23 человека.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Муниципальный контракт № 5 от 05 июля 2021 года с ООО «Екатеринбургское туристическое агентство» в период осенних каникул (7 дней) отдыхом и оздоровлением будет охвачено – 140 детей на базе: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ОАО «Санаторий «Курьи»: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 25.10.2021 по 31.10.2021 - 36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ДЗОЛ «Заря» Асбест: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 25.10.2021 по 31.10.2021 – 44 человека;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 01.11.2021 по 07.11.2021 – 60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соответствии с соглашением определены и утверждены целевые показатели отдыха и оздоровления детей, находящихся</w:t>
      </w:r>
      <w:r w:rsidRPr="007D1F2F">
        <w:t xml:space="preserve"> </w:t>
      </w:r>
      <w:r w:rsidRPr="00B02A8C">
        <w:rPr>
          <w:rFonts w:ascii="Times New Roman" w:hAnsi="Times New Roman" w:cs="Times New Roman"/>
          <w:sz w:val="28"/>
          <w:szCs w:val="28"/>
        </w:rPr>
        <w:t xml:space="preserve">в трудной жизненной ситуации. Целевой показатель составил -  2067 детей. </w:t>
      </w:r>
    </w:p>
    <w:tbl>
      <w:tblPr>
        <w:tblW w:w="9498" w:type="dxa"/>
        <w:tblInd w:w="-34" w:type="dxa"/>
        <w:tblLayout w:type="fixed"/>
        <w:tblLook w:val="0000" w:firstRow="0" w:lastRow="0" w:firstColumn="0" w:lastColumn="0" w:noHBand="0" w:noVBand="0"/>
      </w:tblPr>
      <w:tblGrid>
        <w:gridCol w:w="5529"/>
        <w:gridCol w:w="2268"/>
        <w:gridCol w:w="1701"/>
      </w:tblGrid>
      <w:tr w:rsidR="007D1F2F" w:rsidRPr="007D1F2F" w:rsidTr="002E24C1">
        <w:trPr>
          <w:trHeight w:val="939"/>
        </w:trPr>
        <w:tc>
          <w:tcPr>
            <w:tcW w:w="5529" w:type="dxa"/>
            <w:tcBorders>
              <w:top w:val="single" w:sz="4" w:space="0" w:color="000000"/>
              <w:left w:val="single" w:sz="4" w:space="0" w:color="000000"/>
              <w:bottom w:val="single" w:sz="4" w:space="0" w:color="000000"/>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Виды и типы оздоровления</w:t>
            </w:r>
          </w:p>
        </w:tc>
        <w:tc>
          <w:tcPr>
            <w:tcW w:w="2268"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Всего детей</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 ТЖС</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2021 году</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(план)</w:t>
            </w:r>
          </w:p>
        </w:tc>
        <w:tc>
          <w:tcPr>
            <w:tcW w:w="1701"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Всего детей</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в ТЖС</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2021 году</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(факт на 21.07.2021 г.)</w:t>
            </w:r>
          </w:p>
        </w:tc>
      </w:tr>
      <w:tr w:rsidR="007D1F2F" w:rsidRPr="007D1F2F" w:rsidTr="002E24C1">
        <w:trPr>
          <w:trHeight w:val="276"/>
        </w:trPr>
        <w:tc>
          <w:tcPr>
            <w:tcW w:w="5529" w:type="dxa"/>
            <w:tcBorders>
              <w:top w:val="single" w:sz="4" w:space="0" w:color="000000"/>
              <w:left w:val="single" w:sz="4" w:space="0" w:color="000000"/>
              <w:bottom w:val="single" w:sz="4" w:space="0" w:color="000000"/>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Загородных оздоровительных </w:t>
            </w:r>
            <w:proofErr w:type="gramStart"/>
            <w:r w:rsidRPr="00B02A8C">
              <w:rPr>
                <w:rFonts w:ascii="Times New Roman" w:hAnsi="Times New Roman" w:cs="Times New Roman"/>
                <w:sz w:val="20"/>
                <w:szCs w:val="20"/>
              </w:rPr>
              <w:t>лагерях</w:t>
            </w:r>
            <w:proofErr w:type="gramEnd"/>
          </w:p>
          <w:p w:rsidR="007D1F2F" w:rsidRPr="00B02A8C" w:rsidRDefault="007D1F2F" w:rsidP="00B02A8C">
            <w:pPr>
              <w:spacing w:after="0" w:line="240"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lastRenderedPageBreak/>
              <w:t>257</w:t>
            </w:r>
          </w:p>
        </w:tc>
        <w:tc>
          <w:tcPr>
            <w:tcW w:w="1701"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203</w:t>
            </w:r>
          </w:p>
        </w:tc>
      </w:tr>
      <w:tr w:rsidR="007D1F2F" w:rsidRPr="007D1F2F" w:rsidTr="002E24C1">
        <w:trPr>
          <w:trHeight w:val="276"/>
        </w:trPr>
        <w:tc>
          <w:tcPr>
            <w:tcW w:w="5529" w:type="dxa"/>
            <w:tcBorders>
              <w:top w:val="single" w:sz="4" w:space="0" w:color="000000"/>
              <w:left w:val="single" w:sz="4" w:space="0" w:color="000000"/>
              <w:bottom w:val="single" w:sz="4" w:space="0" w:color="000000"/>
            </w:tcBorders>
          </w:tcPr>
          <w:p w:rsidR="007D1F2F" w:rsidRPr="00B02A8C" w:rsidRDefault="007D1F2F" w:rsidP="00B02A8C">
            <w:pPr>
              <w:spacing w:after="0" w:line="240" w:lineRule="auto"/>
              <w:rPr>
                <w:rFonts w:ascii="Times New Roman" w:hAnsi="Times New Roman" w:cs="Times New Roman"/>
                <w:sz w:val="20"/>
                <w:szCs w:val="20"/>
              </w:rPr>
            </w:pPr>
            <w:proofErr w:type="gramStart"/>
            <w:r w:rsidRPr="00B02A8C">
              <w:rPr>
                <w:rFonts w:ascii="Times New Roman" w:hAnsi="Times New Roman" w:cs="Times New Roman"/>
                <w:sz w:val="20"/>
                <w:szCs w:val="20"/>
              </w:rPr>
              <w:lastRenderedPageBreak/>
              <w:t>Лагерях</w:t>
            </w:r>
            <w:proofErr w:type="gramEnd"/>
            <w:r w:rsidRPr="00B02A8C">
              <w:rPr>
                <w:rFonts w:ascii="Times New Roman" w:hAnsi="Times New Roman" w:cs="Times New Roman"/>
                <w:sz w:val="20"/>
                <w:szCs w:val="20"/>
              </w:rPr>
              <w:t xml:space="preserve"> с дневным пребыванием</w:t>
            </w:r>
          </w:p>
          <w:p w:rsidR="007D1F2F" w:rsidRPr="00B02A8C" w:rsidRDefault="007D1F2F" w:rsidP="00B02A8C">
            <w:pPr>
              <w:spacing w:after="0" w:line="240"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996</w:t>
            </w:r>
          </w:p>
        </w:tc>
        <w:tc>
          <w:tcPr>
            <w:tcW w:w="1701"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945</w:t>
            </w:r>
          </w:p>
        </w:tc>
      </w:tr>
      <w:tr w:rsidR="007D1F2F" w:rsidRPr="007D1F2F" w:rsidTr="002E24C1">
        <w:trPr>
          <w:trHeight w:val="276"/>
        </w:trPr>
        <w:tc>
          <w:tcPr>
            <w:tcW w:w="5529" w:type="dxa"/>
            <w:tcBorders>
              <w:top w:val="single" w:sz="4" w:space="0" w:color="000000"/>
              <w:left w:val="single" w:sz="4" w:space="0" w:color="000000"/>
              <w:bottom w:val="single" w:sz="4" w:space="0" w:color="000000"/>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Санаторно-оздоровительных </w:t>
            </w:r>
            <w:proofErr w:type="gramStart"/>
            <w:r w:rsidRPr="00B02A8C">
              <w:rPr>
                <w:rFonts w:ascii="Times New Roman" w:hAnsi="Times New Roman" w:cs="Times New Roman"/>
                <w:sz w:val="20"/>
                <w:szCs w:val="20"/>
              </w:rPr>
              <w:t>лагерях</w:t>
            </w:r>
            <w:proofErr w:type="gramEnd"/>
            <w:r w:rsidRPr="00B02A8C">
              <w:rPr>
                <w:rFonts w:ascii="Times New Roman" w:hAnsi="Times New Roman" w:cs="Times New Roman"/>
                <w:sz w:val="20"/>
                <w:szCs w:val="20"/>
              </w:rPr>
              <w:t xml:space="preserve"> </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круглогодичного действия </w:t>
            </w:r>
          </w:p>
          <w:p w:rsidR="007D1F2F" w:rsidRPr="00B02A8C" w:rsidRDefault="007D1F2F" w:rsidP="00B02A8C">
            <w:pPr>
              <w:spacing w:after="0" w:line="240"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w:t>
            </w:r>
          </w:p>
          <w:p w:rsidR="007D1F2F" w:rsidRPr="00B02A8C" w:rsidRDefault="007D1F2F" w:rsidP="00B02A8C">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w:t>
            </w:r>
          </w:p>
          <w:p w:rsidR="007D1F2F" w:rsidRPr="00B02A8C" w:rsidRDefault="007D1F2F" w:rsidP="00B02A8C">
            <w:pPr>
              <w:spacing w:after="0" w:line="240" w:lineRule="auto"/>
              <w:rPr>
                <w:rFonts w:ascii="Times New Roman" w:hAnsi="Times New Roman" w:cs="Times New Roman"/>
                <w:sz w:val="20"/>
                <w:szCs w:val="20"/>
              </w:rPr>
            </w:pPr>
          </w:p>
        </w:tc>
      </w:tr>
      <w:tr w:rsidR="007D1F2F" w:rsidRPr="007D1F2F" w:rsidTr="002E24C1">
        <w:trPr>
          <w:trHeight w:val="276"/>
        </w:trPr>
        <w:tc>
          <w:tcPr>
            <w:tcW w:w="5529" w:type="dxa"/>
            <w:tcBorders>
              <w:top w:val="single" w:sz="4" w:space="0" w:color="000000"/>
              <w:left w:val="single" w:sz="4" w:space="0" w:color="000000"/>
              <w:bottom w:val="single" w:sz="4" w:space="0" w:color="000000"/>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другие малозатратные формы отдыха</w:t>
            </w:r>
          </w:p>
        </w:tc>
        <w:tc>
          <w:tcPr>
            <w:tcW w:w="2268"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794</w:t>
            </w:r>
          </w:p>
          <w:p w:rsidR="007D1F2F" w:rsidRPr="00B02A8C" w:rsidRDefault="007D1F2F" w:rsidP="00B02A8C">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794</w:t>
            </w:r>
          </w:p>
          <w:p w:rsidR="007D1F2F" w:rsidRPr="00B02A8C" w:rsidRDefault="007D1F2F" w:rsidP="00B02A8C">
            <w:pPr>
              <w:spacing w:after="0" w:line="240" w:lineRule="auto"/>
              <w:rPr>
                <w:rFonts w:ascii="Times New Roman" w:hAnsi="Times New Roman" w:cs="Times New Roman"/>
                <w:sz w:val="20"/>
                <w:szCs w:val="20"/>
              </w:rPr>
            </w:pPr>
          </w:p>
        </w:tc>
      </w:tr>
      <w:tr w:rsidR="007D1F2F" w:rsidRPr="007D1F2F" w:rsidTr="002E24C1">
        <w:trPr>
          <w:trHeight w:val="276"/>
        </w:trPr>
        <w:tc>
          <w:tcPr>
            <w:tcW w:w="5529" w:type="dxa"/>
            <w:tcBorders>
              <w:top w:val="single" w:sz="4" w:space="0" w:color="000000"/>
              <w:left w:val="single" w:sz="4" w:space="0" w:color="000000"/>
              <w:bottom w:val="single" w:sz="4" w:space="0" w:color="000000"/>
            </w:tcBorders>
          </w:tcPr>
          <w:p w:rsidR="007D1F2F" w:rsidRPr="00B02A8C" w:rsidRDefault="007D1F2F" w:rsidP="00B02A8C">
            <w:pPr>
              <w:spacing w:after="0" w:line="240"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2067</w:t>
            </w:r>
          </w:p>
        </w:tc>
        <w:tc>
          <w:tcPr>
            <w:tcW w:w="1701" w:type="dxa"/>
            <w:tcBorders>
              <w:top w:val="single" w:sz="4" w:space="0" w:color="000000"/>
              <w:left w:val="single" w:sz="4" w:space="0" w:color="000000"/>
              <w:bottom w:val="single" w:sz="4" w:space="0" w:color="000000"/>
              <w:right w:val="single" w:sz="4" w:space="0" w:color="auto"/>
            </w:tcBorders>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1962</w:t>
            </w:r>
          </w:p>
        </w:tc>
      </w:tr>
    </w:tbl>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соответствии с Муниципальным административным регламентом с 15 февраля 2021 года началась заявочная кампания.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Информированность населения о графиках приема заявлений и документов осуществляется через СМИ, официальные сайты Управления образования, образовательных организаций.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Заявления можно было подать как в Управлении образования, так и в Многофункциональном центре.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При подготовке к летней оздоровительной кампании Управлением образования и образовательными организациями было выполнено следующее: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 Разработаны и утверждены нормативно-правовые акты.</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2. Проведены семинары, инструктивные совещания, индивидуальные консультации для организаторов летнего отдыха.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3. Направлена информация в Роспотребнадзор о планируемых сроках открытия лагерей, режиме их работы, количестве смен и планируемом количестве детей.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4. Необходимые документы на открытие лагерей представлены в Роспотребнадзор в соответствии со сроками.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5. В установленные сроки были заполнены паспорта летних оздоровительных организаций.  Реестр и паспорта направлены в Министерство образования СО до 01.03.2021 года.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6. Проведены мероприятия по аккарицидной (противоклещевой) обработке. Общая площадь обработанной территории составила 24,41 га на сумму – 164 836 рублей.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7. Проведены дератизационные и дезинсекционные мероприятия.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8. Проведены лабораторные испытания питьевой воды.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9. Проведены дополнительные обследования сотрудников пищеблоков на норо и ротавирусы и обследование ПЦР на COVID-2019.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10. Проведен семинар с </w:t>
      </w:r>
      <w:proofErr w:type="gramStart"/>
      <w:r w:rsidRPr="00B02A8C">
        <w:rPr>
          <w:rFonts w:ascii="Times New Roman" w:hAnsi="Times New Roman" w:cs="Times New Roman"/>
          <w:sz w:val="28"/>
          <w:szCs w:val="28"/>
        </w:rPr>
        <w:t>заведующими</w:t>
      </w:r>
      <w:proofErr w:type="gramEnd"/>
      <w:r w:rsidRPr="00B02A8C">
        <w:rPr>
          <w:rFonts w:ascii="Times New Roman" w:hAnsi="Times New Roman" w:cs="Times New Roman"/>
          <w:sz w:val="28"/>
          <w:szCs w:val="28"/>
        </w:rPr>
        <w:t xml:space="preserve"> школьных столовых под руководством специалиста Роспотребнадзора.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11.  Заключены договоры на поставку продуктов питания и продовольственного сырья в лагеря дневного пребывания.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13. Заключены договоры на медицинское обслуживание детей с Артинской ЦРБ.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14. Перед открытием лагерей проведена генеральная уборка всех помещений с применением моющих и дезинфицирующих средств.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 xml:space="preserve">Система организованного отдыха в Артинском городском округе активно развивается при тесном взаимодействии Управления образования, образовательных организаций, Управления культуры, спорта, туризма и молодежной политики, Управления социальной политики, Центральной районной больницы и других заинтересованных организаций. Система образования, несомненно, является центральным субъектом в этой системе. </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В 2021 году на территории Артинского ГО работал 21 лагерь с дневным пребыванием детей, в которых отдохнуло в 1 смену – 1427 человек, в 2 смену оздоровлению подлежат - 77 детей – (ЦП 1500 человек) по факту будет оздоровлено -  1525 человека, перевыполнение в 1 смену на 21 человека показали 6  ОО (Артинский лицей-3 чел., Нижнебардымская ООШ-3 чел., Свердловская СОШ-7 чел., Сажинская СОШ- 3</w:t>
      </w:r>
      <w:proofErr w:type="gramEnd"/>
      <w:r w:rsidRPr="00B02A8C">
        <w:rPr>
          <w:rFonts w:ascii="Times New Roman" w:hAnsi="Times New Roman" w:cs="Times New Roman"/>
          <w:sz w:val="28"/>
          <w:szCs w:val="28"/>
        </w:rPr>
        <w:t xml:space="preserve"> чел., Манчажская СОШ-4 чел., ДЮСШ-1 чел.), где было организовано оздоровление детей из других территорий Свердловской области за 100% родительскую оплату.</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Подвоз детей в лагеря с дневным пребыванием осуществлялся 4 ОО по согласованным с ГИБДД маршрутам: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Подвоз детей в ЛОЛ автобусами 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7"/>
        <w:gridCol w:w="2375"/>
        <w:gridCol w:w="2372"/>
        <w:gridCol w:w="2377"/>
      </w:tblGrid>
      <w:tr w:rsidR="007D1F2F" w:rsidRPr="007D1F2F" w:rsidTr="002E24C1">
        <w:tc>
          <w:tcPr>
            <w:tcW w:w="244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ОО</w:t>
            </w:r>
          </w:p>
        </w:tc>
        <w:tc>
          <w:tcPr>
            <w:tcW w:w="2375"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Количество детей, подлежащих подвозу</w:t>
            </w:r>
          </w:p>
        </w:tc>
        <w:tc>
          <w:tcPr>
            <w:tcW w:w="2372"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Населенный пункт</w:t>
            </w:r>
          </w:p>
        </w:tc>
        <w:tc>
          <w:tcPr>
            <w:tcW w:w="237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Способ оплаты</w:t>
            </w:r>
          </w:p>
        </w:tc>
      </w:tr>
      <w:tr w:rsidR="007D1F2F" w:rsidRPr="007D1F2F" w:rsidTr="002E24C1">
        <w:tc>
          <w:tcPr>
            <w:tcW w:w="9571" w:type="dxa"/>
            <w:gridSpan w:val="4"/>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2021 год</w:t>
            </w:r>
          </w:p>
        </w:tc>
      </w:tr>
      <w:tr w:rsidR="007D1F2F" w:rsidRPr="007D1F2F" w:rsidTr="002E24C1">
        <w:tc>
          <w:tcPr>
            <w:tcW w:w="244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МБОУ Малотавринская СОШ</w:t>
            </w:r>
          </w:p>
        </w:tc>
        <w:tc>
          <w:tcPr>
            <w:tcW w:w="2375"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4</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(6)</w:t>
            </w:r>
          </w:p>
        </w:tc>
        <w:tc>
          <w:tcPr>
            <w:tcW w:w="2372"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Рыбино</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Багышково</w:t>
            </w:r>
          </w:p>
        </w:tc>
        <w:tc>
          <w:tcPr>
            <w:tcW w:w="237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Родительская оплата (примерно  500 руб.)</w:t>
            </w:r>
          </w:p>
        </w:tc>
      </w:tr>
      <w:tr w:rsidR="007D1F2F" w:rsidRPr="007D1F2F" w:rsidTr="002E24C1">
        <w:tc>
          <w:tcPr>
            <w:tcW w:w="244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МАОУ Сажинская СОШ</w:t>
            </w:r>
          </w:p>
        </w:tc>
        <w:tc>
          <w:tcPr>
            <w:tcW w:w="2375"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12</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4</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6</w:t>
            </w:r>
          </w:p>
        </w:tc>
        <w:tc>
          <w:tcPr>
            <w:tcW w:w="2372"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Конево</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Соколята</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Попова</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Малая Дектярка</w:t>
            </w:r>
          </w:p>
        </w:tc>
        <w:tc>
          <w:tcPr>
            <w:tcW w:w="237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Родительская оплата (примерно 500 руб.)</w:t>
            </w:r>
          </w:p>
        </w:tc>
      </w:tr>
      <w:tr w:rsidR="007D1F2F" w:rsidRPr="007D1F2F" w:rsidTr="002E24C1">
        <w:tc>
          <w:tcPr>
            <w:tcW w:w="244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МАОУ Азигуловская СОШ</w:t>
            </w:r>
          </w:p>
        </w:tc>
        <w:tc>
          <w:tcPr>
            <w:tcW w:w="2375"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10</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(12)</w:t>
            </w:r>
          </w:p>
        </w:tc>
        <w:tc>
          <w:tcPr>
            <w:tcW w:w="2372"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Усть-Манчаж</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Биткино</w:t>
            </w:r>
          </w:p>
        </w:tc>
        <w:tc>
          <w:tcPr>
            <w:tcW w:w="237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 xml:space="preserve">Школа </w:t>
            </w:r>
          </w:p>
        </w:tc>
      </w:tr>
      <w:tr w:rsidR="007D1F2F" w:rsidRPr="007D1F2F" w:rsidTr="002E24C1">
        <w:tc>
          <w:tcPr>
            <w:tcW w:w="244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МБОУ Свердловская СОШ</w:t>
            </w:r>
          </w:p>
        </w:tc>
        <w:tc>
          <w:tcPr>
            <w:tcW w:w="2375"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12</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13</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(25)</w:t>
            </w:r>
          </w:p>
        </w:tc>
        <w:tc>
          <w:tcPr>
            <w:tcW w:w="2372"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Полдневая (340 руб.)</w:t>
            </w:r>
          </w:p>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Андрейково (250 руб.)</w:t>
            </w:r>
          </w:p>
        </w:tc>
        <w:tc>
          <w:tcPr>
            <w:tcW w:w="2377" w:type="dxa"/>
          </w:tcPr>
          <w:p w:rsidR="007D1F2F" w:rsidRPr="00B02A8C" w:rsidRDefault="007D1F2F" w:rsidP="00B02A8C">
            <w:pPr>
              <w:spacing w:after="0" w:line="240" w:lineRule="auto"/>
              <w:rPr>
                <w:rFonts w:ascii="Times New Roman" w:hAnsi="Times New Roman" w:cs="Times New Roman"/>
                <w:sz w:val="20"/>
                <w:szCs w:val="20"/>
              </w:rPr>
            </w:pPr>
            <w:r w:rsidRPr="00B02A8C">
              <w:rPr>
                <w:rFonts w:ascii="Times New Roman" w:hAnsi="Times New Roman" w:cs="Times New Roman"/>
                <w:sz w:val="20"/>
                <w:szCs w:val="20"/>
              </w:rPr>
              <w:t>Родительская плата</w:t>
            </w:r>
          </w:p>
        </w:tc>
      </w:tr>
    </w:tbl>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Одной из задач лагеря с дневным пребыванием детей является организация свободного времени детей через досуг, игры, развлечения, различные мероприятия, которые побуждают ребенка к приобретению новых знаний, к серьёзным размышлениям, имеют познавательный, оздоровительный характер. Возможность лично окунуться в мир спорта, истории, творчества, культуры и показать свои умения, навыки и желание участвовать, никого из детей не оставляет равнодушным.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Для организации жизнедеятельности в каждом лагере были </w:t>
      </w:r>
      <w:proofErr w:type="gramStart"/>
      <w:r w:rsidRPr="00B02A8C">
        <w:rPr>
          <w:rFonts w:ascii="Times New Roman" w:hAnsi="Times New Roman" w:cs="Times New Roman"/>
          <w:sz w:val="28"/>
          <w:szCs w:val="28"/>
        </w:rPr>
        <w:t>разработана</w:t>
      </w:r>
      <w:proofErr w:type="gramEnd"/>
      <w:r w:rsidRPr="00B02A8C">
        <w:rPr>
          <w:rFonts w:ascii="Times New Roman" w:hAnsi="Times New Roman" w:cs="Times New Roman"/>
          <w:sz w:val="28"/>
          <w:szCs w:val="28"/>
        </w:rPr>
        <w:t xml:space="preserve"> программы тематических смен: «Город патриотов» (Арт</w:t>
      </w:r>
      <w:proofErr w:type="gramStart"/>
      <w:r w:rsidRPr="00B02A8C">
        <w:rPr>
          <w:rFonts w:ascii="Times New Roman" w:hAnsi="Times New Roman" w:cs="Times New Roman"/>
          <w:sz w:val="28"/>
          <w:szCs w:val="28"/>
        </w:rPr>
        <w:t>.л</w:t>
      </w:r>
      <w:proofErr w:type="gramEnd"/>
      <w:r w:rsidRPr="00B02A8C">
        <w:rPr>
          <w:rFonts w:ascii="Times New Roman" w:hAnsi="Times New Roman" w:cs="Times New Roman"/>
          <w:sz w:val="28"/>
          <w:szCs w:val="28"/>
        </w:rPr>
        <w:t xml:space="preserve">ицей), «Наследники Победы» (АСОШ № 1), «Вокруг света» (Бараба), «Спортландия» ДЮСШ, «Большое космическое путешествие» (М.Карзи), «Космическое приключение» (Свердлово), «Неизведанная Галактика» (ЦДО), «Космическое путешествие» (Курки, Манчаж, Сухановка),  «Вокруг света за 21 день» (Ст. Арти), «СоюзБерезфильм» (Березовка), «Покорители Галактики» (М.Тавра), «Юные исследователи» (Азигулово) и др. При </w:t>
      </w:r>
      <w:r w:rsidRPr="00B02A8C">
        <w:rPr>
          <w:rFonts w:ascii="Times New Roman" w:hAnsi="Times New Roman" w:cs="Times New Roman"/>
          <w:sz w:val="28"/>
          <w:szCs w:val="28"/>
        </w:rPr>
        <w:lastRenderedPageBreak/>
        <w:t>составлении программ учитывались традиции и возможности школы, кадровый потенциал, пожелания и интересы детей и родителей, опыт прошлых лет по организации летнего оздоровительного отдыха, и конечно, знаменательные даты 2021 г. - 60 лет первому полёту человека в космос, год медицинского работника, год науки и технологий в России, памятные даты, посвященные ВОВ.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Это обуславливало выбор основных направлений деятельности: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 гражданско-патриотическое (историко-краеведческое здесь же),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спортивно-оздоровительное,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интеллектуально-познавательное,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трудовое,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экологическое,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духовно-нравственное,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проектно-творческое,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досуговое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рамках данных направлений прошло много значимых мероприятий:</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 концерты, познавательные программы, игры, викторины, посвященные Дню России (конкурс «Знатоки родного края» М.Тавра, проспект «Моя малая родина» АСОШ № 1, и др.)</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игровые и развлекательные программы, посвященные праздничным и знаменательным датам («День воды»Ст</w:t>
      </w:r>
      <w:proofErr w:type="gramStart"/>
      <w:r w:rsidRPr="00B02A8C">
        <w:rPr>
          <w:rFonts w:ascii="Times New Roman" w:hAnsi="Times New Roman" w:cs="Times New Roman"/>
          <w:sz w:val="28"/>
          <w:szCs w:val="28"/>
        </w:rPr>
        <w:t>.А</w:t>
      </w:r>
      <w:proofErr w:type="gramEnd"/>
      <w:r w:rsidRPr="00B02A8C">
        <w:rPr>
          <w:rFonts w:ascii="Times New Roman" w:hAnsi="Times New Roman" w:cs="Times New Roman"/>
          <w:sz w:val="28"/>
          <w:szCs w:val="28"/>
        </w:rPr>
        <w:t>рти, литературный круиз «Тайны книжных лабиринтов», челендж «Я знаю космос» Манчаж, викторины «Время первых» ЦДО, Бараба, презентация «Выдающиеся врачи Урала» Курки и др.)</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 мероприятия, посвященные Дню памяти и скорби («Дорога памяти, длиной в 4 года» Манчаж, конкурс «Письмо на фронт» М.Тавра, мастер – класс «Спасибо за Победу!»</w:t>
      </w:r>
      <w:proofErr w:type="gramEnd"/>
      <w:r w:rsidRPr="00B02A8C">
        <w:rPr>
          <w:rFonts w:ascii="Times New Roman" w:hAnsi="Times New Roman" w:cs="Times New Roman"/>
          <w:sz w:val="28"/>
          <w:szCs w:val="28"/>
        </w:rPr>
        <w:t xml:space="preserve"> </w:t>
      </w:r>
      <w:proofErr w:type="gramStart"/>
      <w:r w:rsidRPr="00B02A8C">
        <w:rPr>
          <w:rFonts w:ascii="Times New Roman" w:hAnsi="Times New Roman" w:cs="Times New Roman"/>
          <w:sz w:val="28"/>
          <w:szCs w:val="28"/>
        </w:rPr>
        <w:t>М. Карзи, мультимедийная презентация «Юные патриоты страны» Бараба, неделя военной книги «Читаем о войне» Курки и др.)</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 мероприятия в рамках безопасности (инструктажи, беседы с участковым уполномоченным:</w:t>
      </w:r>
      <w:proofErr w:type="gramEnd"/>
      <w:r w:rsidRPr="00B02A8C">
        <w:rPr>
          <w:rFonts w:ascii="Times New Roman" w:hAnsi="Times New Roman" w:cs="Times New Roman"/>
          <w:sz w:val="28"/>
          <w:szCs w:val="28"/>
        </w:rPr>
        <w:t xml:space="preserve"> «Внимание! Дорога!», «Что нужно знать юному велосипедисту?», «Школа светофорных наук», «Минутки здоровья и безопасности», конкурсы рисунков, игровые программы (все ЛДП)</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акции «Юный велосипедист», «Нет табакокурению», «Селфи с друзьями», уборка территории, «Письмо водителю», «Чистая планета», «Помоги ближнему», «Страничка в социальных сетях - лицо автора», «Безопасный интернет»</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С целью реализации основных направлений деятельности ЛДП были организованны различные конкурсы и соревнования, мастер-классы, спортивные и подвижные игры, просмотры мультфильмов и фильмов, викторины, конкурсы рисунков и сочинений, беседы, театральные постановки, профилактические мероприятия, экскурсии, походы и др., также был представлен разнообразный спектр объединений дополнительной направленности, в которых работали объединения по интересам, секции, лаборатории спортивной, интеллектуальной и творческой направленности.</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 xml:space="preserve">- «Мастерская </w:t>
      </w:r>
      <w:proofErr w:type="gramStart"/>
      <w:r w:rsidRPr="00B02A8C">
        <w:rPr>
          <w:rFonts w:ascii="Times New Roman" w:hAnsi="Times New Roman" w:cs="Times New Roman"/>
          <w:sz w:val="28"/>
          <w:szCs w:val="28"/>
        </w:rPr>
        <w:t>очумелых</w:t>
      </w:r>
      <w:proofErr w:type="gramEnd"/>
      <w:r w:rsidRPr="00B02A8C">
        <w:rPr>
          <w:rFonts w:ascii="Times New Roman" w:hAnsi="Times New Roman" w:cs="Times New Roman"/>
          <w:sz w:val="28"/>
          <w:szCs w:val="28"/>
        </w:rPr>
        <w:t xml:space="preserve"> ручек» в лагере с. Ст. Арти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мастер-классы М. Карзи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«Творческий час» Березовка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«Школа Петра 1» АСОШ 1</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«Малая научная лаборатория» Лицей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работа творческих объединений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«Познавательное занятие» Сухановка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творческая мастерская Манчаж</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«Морская Академия открытий» где </w:t>
      </w:r>
      <w:proofErr w:type="gramStart"/>
      <w:r w:rsidRPr="00B02A8C">
        <w:rPr>
          <w:rFonts w:ascii="Times New Roman" w:hAnsi="Times New Roman" w:cs="Times New Roman"/>
          <w:sz w:val="28"/>
          <w:szCs w:val="28"/>
        </w:rPr>
        <w:t>включены</w:t>
      </w:r>
      <w:proofErr w:type="gramEnd"/>
      <w:r w:rsidRPr="00B02A8C">
        <w:rPr>
          <w:rFonts w:ascii="Times New Roman" w:hAnsi="Times New Roman" w:cs="Times New Roman"/>
          <w:sz w:val="28"/>
          <w:szCs w:val="28"/>
        </w:rPr>
        <w:t xml:space="preserve"> 10 творческих объединений Бараба.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Летние каникулы - благоприятное время для развития и совершенствования творческого, интеллектуального и спортивного потенциала детей. В этом направлении в ЛДП осуществлялась целенаправленная работа с детьми, проявляющими интерес и таланты в различных областях, в </w:t>
      </w:r>
      <w:proofErr w:type="gramStart"/>
      <w:r w:rsidRPr="00B02A8C">
        <w:rPr>
          <w:rFonts w:ascii="Times New Roman" w:hAnsi="Times New Roman" w:cs="Times New Roman"/>
          <w:sz w:val="28"/>
          <w:szCs w:val="28"/>
        </w:rPr>
        <w:t>ходе</w:t>
      </w:r>
      <w:proofErr w:type="gramEnd"/>
      <w:r w:rsidRPr="00B02A8C">
        <w:rPr>
          <w:rFonts w:ascii="Times New Roman" w:hAnsi="Times New Roman" w:cs="Times New Roman"/>
          <w:sz w:val="28"/>
          <w:szCs w:val="28"/>
        </w:rPr>
        <w:t xml:space="preserve"> которой обучающиеся включались в разнообразные научные, творческие и спортивные конкурсы, посещали кружки и секции по интересам, работали над исследовательскими проектами.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Формы проведения мероприятий различных направленностей в лагере тоже разнообразные: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творческий проект, карусель общения (Сухановка)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квест-игра, туристическая эстафета (Азигулово)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конкурс инсценированной военной песни и стихов, Игра – лакомка «Сладкий королевский турнир» (АСОШ № 6)</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малая научная лаборатория, Многоборье «Сюрприз» (Лицей)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маршрутная карта с темой для каждого определенного дня (АСОШ №1)</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«Шляпная вечеринка», Конкурс бумажных фантазий (М.Карзи)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видеосалон, Информационный час, Практическое занятие по эвакуации (Ст. Арти)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Создание летописи «Добрых дел», флешмоб, велогонки (Бараба)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-виртуальное путешествие «Нет земли краше, чем Родина наша», марафон «Диалоги о животных» (Березовка)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показ мод, творческая лаборатория (ЦДО)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-театрализованная программа, Танцевальный марафон «Стартинейджер», карнавал цветов (Курки)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библиотечный урок, рисунки на асфальте (М.Тавра)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игротека, спортивно-военная эстафета (Манчаж)</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Клуб веселых мастеров, космическая карусель (Свердлово)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и др.</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Создавая оптимальные условия для реализации разнообразных видов деятельности, в Лагерях были созданы кадровые (в штате лагеря были воспитатели, педагоги дополнительного образования, педагоги - психологи, педагоги - организаторы, инструктора по физической культуре)  и материально-технические условия: оборудованы игровые комнаты, комнаты для организации творческих занятий, комнаты отдыха, и комнаты здоровья, </w:t>
      </w:r>
      <w:r w:rsidRPr="00B02A8C">
        <w:rPr>
          <w:rFonts w:ascii="Times New Roman" w:hAnsi="Times New Roman" w:cs="Times New Roman"/>
          <w:sz w:val="28"/>
          <w:szCs w:val="28"/>
        </w:rPr>
        <w:lastRenderedPageBreak/>
        <w:t xml:space="preserve">компьютерные классы, задействованы школьные музеи, а </w:t>
      </w:r>
      <w:proofErr w:type="gramStart"/>
      <w:r w:rsidRPr="00B02A8C">
        <w:rPr>
          <w:rFonts w:ascii="Times New Roman" w:hAnsi="Times New Roman" w:cs="Times New Roman"/>
          <w:sz w:val="28"/>
          <w:szCs w:val="28"/>
        </w:rPr>
        <w:t>также</w:t>
      </w:r>
      <w:proofErr w:type="gramEnd"/>
      <w:r w:rsidRPr="00B02A8C">
        <w:rPr>
          <w:rFonts w:ascii="Times New Roman" w:hAnsi="Times New Roman" w:cs="Times New Roman"/>
          <w:sz w:val="28"/>
          <w:szCs w:val="28"/>
        </w:rPr>
        <w:t xml:space="preserve"> а также взаимодействие с учреждениями села и района: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Пожарная часть</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Сельская и школьная библиотеки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Госавтоинспекция</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СОЦ</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Парк им. 1 Мая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и др.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Для проведения спортивно-массовых состязаний и мероприятий использовались стадионы, спортивные площадки, спортзалы, имелся необходимый спортивный инвентарь. Для проведения культурно-массовых мероприятий использовались актовые залы, мультимедийные установки, школьная звуковая аппаратура и др.</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некоторых лагерях был организован отдых для будущих первоклассников. С детьми проводились различные развивающие и познавательные занятия, игры, путешествия, презентации школьных предметов, подготовка к письму, детские объединения по развитию моторики рук (бумагопластика, рисование, пластелинография).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Например, программа в Лицее для будущих первоклассников</w:t>
      </w:r>
      <w:proofErr w:type="gramStart"/>
      <w:r w:rsidRPr="00B02A8C">
        <w:rPr>
          <w:rFonts w:ascii="Times New Roman" w:hAnsi="Times New Roman" w:cs="Times New Roman"/>
          <w:sz w:val="28"/>
          <w:szCs w:val="28"/>
        </w:rPr>
        <w:t>«М</w:t>
      </w:r>
      <w:proofErr w:type="gramEnd"/>
      <w:r w:rsidRPr="00B02A8C">
        <w:rPr>
          <w:rFonts w:ascii="Times New Roman" w:hAnsi="Times New Roman" w:cs="Times New Roman"/>
          <w:sz w:val="28"/>
          <w:szCs w:val="28"/>
        </w:rPr>
        <w:t xml:space="preserve">ы почти ученики».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Содержание программы для первоклассников в АСОШ № 6 предусматривает комплекс занятий, включающих следующие направления деятельности: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В гостях у сказки Путешествие по станциям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Знакомство с линованной бумагой, письмо коротких линий с наклоном.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Счёт на слух, счёт по осязанию. Отсчитывание предметов с открытыми и закрытыми глазами;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Путешествие по стране цифр и знаков и др.</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Оформление лагеря </w:t>
      </w:r>
      <w:proofErr w:type="gramStart"/>
      <w:r w:rsidRPr="00B02A8C">
        <w:rPr>
          <w:rFonts w:ascii="Times New Roman" w:hAnsi="Times New Roman" w:cs="Times New Roman"/>
          <w:sz w:val="28"/>
          <w:szCs w:val="28"/>
        </w:rPr>
        <w:t>занимало немаловажную роль</w:t>
      </w:r>
      <w:proofErr w:type="gramEnd"/>
      <w:r w:rsidRPr="00B02A8C">
        <w:rPr>
          <w:rFonts w:ascii="Times New Roman" w:hAnsi="Times New Roman" w:cs="Times New Roman"/>
          <w:sz w:val="28"/>
          <w:szCs w:val="28"/>
        </w:rPr>
        <w:t xml:space="preserve"> в организации жизнедеятельности отрядов и создании игровой модели реализации программ. Каждый экипаж, команда, экспедиция, отряд и тп самостоятельно выбирали своё название, девизсимволику и оформляли его в соответствии с тематикой смены. В каждой отрядной комнате обязательно были оформлены отрядные уголки, диагностические (соревновательные) таблицы. Общелагерные уголки включали в себя следующие рубрики: «Режим дня», «Сегодня», «Это интересно», «Безопасность» и др.</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Вся деятельность по реализации программы каждого лагеря осуществляется на основании правил внутреннего распорядка и режима дня. Для всех участников обязательным является прохождение инструктажей по технике безопасности.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процессе реализации программы смены проводилась педагогическая диагностика и способы корректировки программы:</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На начальном этапе происходил сбор данных о направленности интересов ребенка, мотивации деятельности и уровень готовности к ней (тесты, анкеты, игры на сплочение, знакомство);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Промежуточная диагностика позволила корректировать процесс реализации программы и определить искомый результат с помощью аналогии и ассоциации: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Сочинение «Я вчера, сегодня, завтра»;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"Мой портрет"- ассоциация;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"Мой отряд" (рисунок, сочинение и др.) и т.д.</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Итоговая диагностика позволит оценить результаты реализации программы (опрос, тестирование, анкеты).</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Диагностика проходит на протяжении всей смены: на «огоньках», после крупных мероприятий, перед проведением какого-либо мероприятия, по окончании лагерной смены.</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Одним из важных показателей, определяющих уровень здоровья детей в ЛОЛ, является организация качественного, сбалансированного детского питания. Организация питания детей осуществлялась в соответствии с требованиями санитарных правил и норм СанПиН 2.3/2.4.3590-20 «Санитарно-эпидемиологические требования к организации общественного питания населения».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Все оздоровительные организации имели разработанное примерное меню с учетом продолжительности пребывания детей в лагере, с учетом сезонности и возрастных категорий.  Меню содержало информацию о количественном составе блюд, энергетической и пищевой ценности, включая содержание витаминов и минеральных веществ в каждом блюде. Производство готовых блюд осуществлялось в соответствии с технологическими картами.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Питание детей соответствовало принципам щадящего питания, использовались определенные способы приготовления блюд, таких как варка, приготовление на пару, тушение, запеканке, Продукты с раздражающими свойствами были исключены из рациона питания.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Ежедневно в меню включалось мясо, молоко, сливочное и растительное масла, овощи, фрукты, соки, хлеб ржаной и пшеничный. Такие продукты как рыба, яйцо, сыр, творог, кисломолочные продукты, включались 1 раз в 2-3 дня.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Стоимость 2-х разового горячего питания в день составляла 133 рубля 91 копейка.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течение всей смены дети получали: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Витаминизированные напитки и кисели «Валитек», в состав которых входит 12 витаминов: С, А, Е, D, В</w:t>
      </w:r>
      <w:proofErr w:type="gramStart"/>
      <w:r w:rsidRPr="00B02A8C">
        <w:rPr>
          <w:rFonts w:ascii="Times New Roman" w:hAnsi="Times New Roman" w:cs="Times New Roman"/>
          <w:sz w:val="28"/>
          <w:szCs w:val="28"/>
        </w:rPr>
        <w:t>1</w:t>
      </w:r>
      <w:proofErr w:type="gramEnd"/>
      <w:r w:rsidRPr="00B02A8C">
        <w:rPr>
          <w:rFonts w:ascii="Times New Roman" w:hAnsi="Times New Roman" w:cs="Times New Roman"/>
          <w:sz w:val="28"/>
          <w:szCs w:val="28"/>
        </w:rPr>
        <w:t xml:space="preserve">, В2, В6, В12, РР, фолиевая и пантотеновая кислота, биотин;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Витаминизированный хлеб, который содержит витамины группы</w:t>
      </w:r>
      <w:proofErr w:type="gramStart"/>
      <w:r w:rsidRPr="00B02A8C">
        <w:rPr>
          <w:rFonts w:ascii="Times New Roman" w:hAnsi="Times New Roman" w:cs="Times New Roman"/>
          <w:sz w:val="28"/>
          <w:szCs w:val="28"/>
        </w:rPr>
        <w:t xml:space="preserve"> В</w:t>
      </w:r>
      <w:proofErr w:type="gramEnd"/>
      <w:r w:rsidRPr="00B02A8C">
        <w:rPr>
          <w:rFonts w:ascii="Times New Roman" w:hAnsi="Times New Roman" w:cs="Times New Roman"/>
          <w:sz w:val="28"/>
          <w:szCs w:val="28"/>
        </w:rPr>
        <w:t xml:space="preserve"> (В1, В2, В6), никотиновую и фолиевую кислоту, железо и кальций;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Витаминизированные компоты (с витамином</w:t>
      </w:r>
      <w:proofErr w:type="gramStart"/>
      <w:r w:rsidRPr="00B02A8C">
        <w:rPr>
          <w:rFonts w:ascii="Times New Roman" w:hAnsi="Times New Roman" w:cs="Times New Roman"/>
          <w:sz w:val="28"/>
          <w:szCs w:val="28"/>
        </w:rPr>
        <w:t xml:space="preserve"> С</w:t>
      </w:r>
      <w:proofErr w:type="gramEnd"/>
      <w:r w:rsidRPr="00B02A8C">
        <w:rPr>
          <w:rFonts w:ascii="Times New Roman" w:hAnsi="Times New Roman" w:cs="Times New Roman"/>
          <w:sz w:val="28"/>
          <w:szCs w:val="28"/>
        </w:rPr>
        <w:t xml:space="preserve"> - аскорбиновой кислотой);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В приготовлении блюд использовалась йодированная соль.</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целом организация питания осуществлялась в соответствии с требованиями: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прием пищевых продуктов и продовольственного сырья осуществлялся при наличии соответствующих документов, подтверждающих их качество и безопасность.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соблюдались сроки хранения и условия хранение пищевых продуктов и продовольственного сырья.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выдача готовой пищи осуществлялась только после снятия пробы бракеражной комиссией.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-отбиралась суточная проба питания приготовленных блюд, условия хранения суточной пробы питания соблюдались.</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пищеблоки были обеспечены в достаточном количестве кухонной и столовой посудой.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w:t>
      </w:r>
      <w:proofErr w:type="gramStart"/>
      <w:r w:rsidRPr="00B02A8C">
        <w:rPr>
          <w:rFonts w:ascii="Times New Roman" w:hAnsi="Times New Roman" w:cs="Times New Roman"/>
          <w:sz w:val="28"/>
          <w:szCs w:val="28"/>
        </w:rPr>
        <w:t>обеспечены</w:t>
      </w:r>
      <w:proofErr w:type="gramEnd"/>
      <w:r w:rsidRPr="00B02A8C">
        <w:rPr>
          <w:rFonts w:ascii="Times New Roman" w:hAnsi="Times New Roman" w:cs="Times New Roman"/>
          <w:sz w:val="28"/>
          <w:szCs w:val="28"/>
        </w:rPr>
        <w:t xml:space="preserve"> моющими и дезинфицирующими средствами. В большинстве пищеблоков использовали средства серии «Ника», разрешенные для детских организаций.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все сотрудники пищеблоков имели данные о периодических медицинских осмотрах, данные о профессиональной гигиенической подготовке и аттестации, данные о профилактических прививках в соответствии с национальным календарем профилактических прививок.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уборочный инвентарь, использовался по назначению в соответствии с маркировкой.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персонал пищеблока был обеспечен в достаточном количестве спецодеждой.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при отсутствии питьевых фонтанчиков, использовалась питьевая бутилированная вода для организации питьевого режима.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течение работы летних лагерей не качественного питания и отравлений не выявлено. Все сотрудники пищеблоков имели необходимую документацию, соответствующее обучение и инструктаж.</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Определение уровня оздоровленности детей определяется по трем основным показателям:</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 Режим дня, который предусматривает максимальное пребывание детей на свежем воздухе.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2. Организацию физического воспитания детей и оздоровительных мероприятий: утренняя гимнастика, занятия физкультурой, игры на свежем воздухе, спортивные мероприятия и праздники.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3. Рациональное, сбалансированное питание, которое включает в себя профилактическую витаминизацию и потребление микронутриентов.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Профилактическая витаминизация блюд и продуктов питания необходима, для растущего организма, так как распространенным нарушением в питании является недостаточное потребление витаминов и ряда минеральных веществ, наносящее серьезный ущерб здоровью детей.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Эффективность оздоровления детей в летних оздоровительных лагерях осуществлялась в соответствии с методическими рекомендациями Роспотребнадзора.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Медицинскими работниками проводились обязательные медицинские осмотры 100% детей в начале и в конце смены. Показатели роста, массы тела, мышечной силы и жизненной емкости легких оценивались совместно с педагогами. Результаты диагностики представлены на экране: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С высоким эффектом оздоровления –  70,7% детей (2019 – 89,5%; 2020 г. – 0%);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Со слабым эффектом оздоровления – 26,8% детей (2019 – 8,9%; 2020 г. –0%);</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Отсутствует эффект оздоровления –  2,5% детей (2019 – 1.2%; 2020 г. -0 %).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Рассматривая показатели эффективности оздоровления детей в динамике за 3 последних года, мы наблюдаем снижение показателя с высоким уровнем оздоровления, в связи с неблагополучной эпидемиологической обстановкой и карантинными мероприятиями на базе лагерей с дневным пребыванием.</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Оздоровление детей в загородных лагерях и санаториях является наиболее эффективной формой оздоровления детей и является для нас приоритетным направлением деятельности.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Управлении образования в 2021 году зарегистрировано 434 заявления на оздоровление детей (в 2020 году – 207). Из них 68 в санаторий и 366 в загородный лагерь. </w:t>
      </w:r>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Достижение целевых показателей отдыха и оздоровления детей в 2021 году</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63"/>
        <w:gridCol w:w="4655"/>
        <w:gridCol w:w="973"/>
        <w:gridCol w:w="992"/>
        <w:gridCol w:w="992"/>
        <w:gridCol w:w="1276"/>
      </w:tblGrid>
      <w:tr w:rsidR="007D1F2F" w:rsidRPr="007D1F2F" w:rsidTr="002E24C1">
        <w:trPr>
          <w:trHeight w:val="645"/>
          <w:tblCellSpacing w:w="0" w:type="dxa"/>
        </w:trPr>
        <w:tc>
          <w:tcPr>
            <w:tcW w:w="463" w:type="dxa"/>
            <w:vMerge w:val="restart"/>
            <w:shd w:val="clear" w:color="auto" w:fill="auto"/>
          </w:tcPr>
          <w:p w:rsidR="007D1F2F" w:rsidRPr="007D1F2F" w:rsidRDefault="007D1F2F" w:rsidP="007D1F2F">
            <w:r w:rsidRPr="007D1F2F">
              <w:t xml:space="preserve">№ </w:t>
            </w:r>
            <w:proofErr w:type="gramStart"/>
            <w:r w:rsidRPr="007D1F2F">
              <w:t>п</w:t>
            </w:r>
            <w:proofErr w:type="gramEnd"/>
            <w:r w:rsidRPr="007D1F2F">
              <w:t>/п</w:t>
            </w:r>
          </w:p>
        </w:tc>
        <w:tc>
          <w:tcPr>
            <w:tcW w:w="4655" w:type="dxa"/>
            <w:vMerge w:val="restart"/>
            <w:shd w:val="clear" w:color="auto" w:fill="auto"/>
          </w:tcPr>
          <w:p w:rsidR="007D1F2F" w:rsidRPr="007D1F2F" w:rsidRDefault="007D1F2F" w:rsidP="00B02A8C">
            <w:pPr>
              <w:ind w:left="230" w:right="153"/>
            </w:pPr>
            <w:r w:rsidRPr="007D1F2F">
              <w:t>Вид организации отдыха и оздоровления детей</w:t>
            </w:r>
          </w:p>
        </w:tc>
        <w:tc>
          <w:tcPr>
            <w:tcW w:w="4233" w:type="dxa"/>
            <w:gridSpan w:val="4"/>
            <w:shd w:val="clear" w:color="auto" w:fill="auto"/>
          </w:tcPr>
          <w:p w:rsidR="007D1F2F" w:rsidRPr="007D1F2F" w:rsidRDefault="007D1F2F" w:rsidP="007D1F2F">
            <w:r w:rsidRPr="007D1F2F">
              <w:t>Достижение целевых показателей охвата отдыхом детей в каникулярное время, всего (человек)</w:t>
            </w:r>
          </w:p>
        </w:tc>
      </w:tr>
      <w:tr w:rsidR="007D1F2F" w:rsidRPr="007D1F2F" w:rsidTr="002E24C1">
        <w:trPr>
          <w:trHeight w:val="330"/>
          <w:tblCellSpacing w:w="0" w:type="dxa"/>
        </w:trPr>
        <w:tc>
          <w:tcPr>
            <w:tcW w:w="0" w:type="auto"/>
            <w:vMerge/>
            <w:shd w:val="clear" w:color="auto" w:fill="auto"/>
            <w:vAlign w:val="center"/>
          </w:tcPr>
          <w:p w:rsidR="007D1F2F" w:rsidRPr="007D1F2F" w:rsidRDefault="007D1F2F" w:rsidP="007D1F2F"/>
        </w:tc>
        <w:tc>
          <w:tcPr>
            <w:tcW w:w="4655" w:type="dxa"/>
            <w:vMerge/>
            <w:shd w:val="clear" w:color="auto" w:fill="auto"/>
            <w:vAlign w:val="center"/>
          </w:tcPr>
          <w:p w:rsidR="007D1F2F" w:rsidRPr="007D1F2F" w:rsidRDefault="007D1F2F" w:rsidP="00B02A8C">
            <w:pPr>
              <w:ind w:left="230" w:right="153"/>
            </w:pPr>
          </w:p>
        </w:tc>
        <w:tc>
          <w:tcPr>
            <w:tcW w:w="1965" w:type="dxa"/>
            <w:gridSpan w:val="2"/>
            <w:shd w:val="clear" w:color="auto" w:fill="auto"/>
          </w:tcPr>
          <w:p w:rsidR="007D1F2F" w:rsidRPr="007D1F2F" w:rsidRDefault="007D1F2F" w:rsidP="007D1F2F">
            <w:r w:rsidRPr="007D1F2F">
              <w:t>план</w:t>
            </w:r>
          </w:p>
        </w:tc>
        <w:tc>
          <w:tcPr>
            <w:tcW w:w="2268" w:type="dxa"/>
            <w:gridSpan w:val="2"/>
            <w:shd w:val="clear" w:color="auto" w:fill="auto"/>
          </w:tcPr>
          <w:p w:rsidR="007D1F2F" w:rsidRPr="007D1F2F" w:rsidRDefault="007D1F2F" w:rsidP="007D1F2F">
            <w:r w:rsidRPr="007D1F2F">
              <w:t>Факт на 21.07.2021</w:t>
            </w:r>
          </w:p>
        </w:tc>
      </w:tr>
      <w:tr w:rsidR="007D1F2F" w:rsidRPr="007D1F2F" w:rsidTr="002E24C1">
        <w:trPr>
          <w:trHeight w:val="645"/>
          <w:tblCellSpacing w:w="0" w:type="dxa"/>
        </w:trPr>
        <w:tc>
          <w:tcPr>
            <w:tcW w:w="0" w:type="auto"/>
            <w:vMerge/>
            <w:shd w:val="clear" w:color="auto" w:fill="auto"/>
            <w:vAlign w:val="center"/>
          </w:tcPr>
          <w:p w:rsidR="007D1F2F" w:rsidRPr="007D1F2F" w:rsidRDefault="007D1F2F" w:rsidP="007D1F2F"/>
        </w:tc>
        <w:tc>
          <w:tcPr>
            <w:tcW w:w="4655" w:type="dxa"/>
            <w:vMerge/>
            <w:shd w:val="clear" w:color="auto" w:fill="auto"/>
            <w:vAlign w:val="center"/>
          </w:tcPr>
          <w:p w:rsidR="007D1F2F" w:rsidRPr="007D1F2F" w:rsidRDefault="007D1F2F" w:rsidP="00B02A8C">
            <w:pPr>
              <w:ind w:left="230" w:right="153"/>
            </w:pPr>
          </w:p>
        </w:tc>
        <w:tc>
          <w:tcPr>
            <w:tcW w:w="973" w:type="dxa"/>
            <w:shd w:val="clear" w:color="auto" w:fill="auto"/>
          </w:tcPr>
          <w:p w:rsidR="007D1F2F" w:rsidRPr="007D1F2F" w:rsidRDefault="007D1F2F" w:rsidP="00B02A8C">
            <w:pPr>
              <w:ind w:left="116"/>
            </w:pPr>
            <w:r w:rsidRPr="007D1F2F">
              <w:t>всего</w:t>
            </w:r>
          </w:p>
        </w:tc>
        <w:tc>
          <w:tcPr>
            <w:tcW w:w="992" w:type="dxa"/>
            <w:shd w:val="clear" w:color="auto" w:fill="auto"/>
          </w:tcPr>
          <w:p w:rsidR="007D1F2F" w:rsidRPr="007D1F2F" w:rsidRDefault="007D1F2F" w:rsidP="00B02A8C">
            <w:pPr>
              <w:ind w:left="116"/>
            </w:pPr>
            <w:r w:rsidRPr="007D1F2F">
              <w:t>в том числе в ТЖС</w:t>
            </w:r>
          </w:p>
        </w:tc>
        <w:tc>
          <w:tcPr>
            <w:tcW w:w="992" w:type="dxa"/>
            <w:shd w:val="clear" w:color="auto" w:fill="auto"/>
          </w:tcPr>
          <w:p w:rsidR="007D1F2F" w:rsidRPr="007D1F2F" w:rsidRDefault="007D1F2F" w:rsidP="00B02A8C">
            <w:pPr>
              <w:ind w:left="116"/>
            </w:pPr>
            <w:r w:rsidRPr="007D1F2F">
              <w:t>всего</w:t>
            </w:r>
          </w:p>
        </w:tc>
        <w:tc>
          <w:tcPr>
            <w:tcW w:w="1276" w:type="dxa"/>
            <w:shd w:val="clear" w:color="auto" w:fill="auto"/>
          </w:tcPr>
          <w:p w:rsidR="007D1F2F" w:rsidRPr="007D1F2F" w:rsidRDefault="007D1F2F" w:rsidP="00B02A8C">
            <w:pPr>
              <w:ind w:left="116"/>
            </w:pPr>
            <w:r w:rsidRPr="007D1F2F">
              <w:t>в том числе в ТЖС</w:t>
            </w:r>
          </w:p>
        </w:tc>
      </w:tr>
      <w:tr w:rsidR="007D1F2F" w:rsidRPr="007D1F2F" w:rsidTr="002E24C1">
        <w:trPr>
          <w:trHeight w:val="840"/>
          <w:tblCellSpacing w:w="0" w:type="dxa"/>
        </w:trPr>
        <w:tc>
          <w:tcPr>
            <w:tcW w:w="463" w:type="dxa"/>
            <w:shd w:val="clear" w:color="auto" w:fill="auto"/>
          </w:tcPr>
          <w:p w:rsidR="007D1F2F" w:rsidRPr="007D1F2F" w:rsidRDefault="007D1F2F" w:rsidP="007D1F2F">
            <w:r w:rsidRPr="007D1F2F">
              <w:t>1.</w:t>
            </w:r>
          </w:p>
        </w:tc>
        <w:tc>
          <w:tcPr>
            <w:tcW w:w="4655" w:type="dxa"/>
            <w:shd w:val="clear" w:color="auto" w:fill="auto"/>
          </w:tcPr>
          <w:p w:rsidR="007D1F2F" w:rsidRPr="007D1F2F" w:rsidRDefault="007D1F2F" w:rsidP="00B02A8C">
            <w:pPr>
              <w:ind w:left="230" w:right="153"/>
            </w:pPr>
            <w:r w:rsidRPr="007D1F2F">
              <w:t>санаторно-курортные организации (санатории и санаторные оздоровительные лагеря круглогодичного действия),</w:t>
            </w:r>
            <w:r w:rsidRPr="007D1F2F">
              <w:br/>
              <w:t>(исходя из общего показателя по Постановлению)</w:t>
            </w:r>
          </w:p>
        </w:tc>
        <w:tc>
          <w:tcPr>
            <w:tcW w:w="973" w:type="dxa"/>
            <w:shd w:val="clear" w:color="auto" w:fill="auto"/>
          </w:tcPr>
          <w:p w:rsidR="007D1F2F" w:rsidRPr="007D1F2F" w:rsidRDefault="007D1F2F" w:rsidP="00B02A8C">
            <w:pPr>
              <w:ind w:left="116"/>
            </w:pPr>
            <w:r w:rsidRPr="007D1F2F">
              <w:t>20</w:t>
            </w:r>
          </w:p>
        </w:tc>
        <w:tc>
          <w:tcPr>
            <w:tcW w:w="992" w:type="dxa"/>
            <w:shd w:val="clear" w:color="auto" w:fill="auto"/>
          </w:tcPr>
          <w:p w:rsidR="007D1F2F" w:rsidRPr="007D1F2F" w:rsidRDefault="007D1F2F" w:rsidP="00B02A8C">
            <w:pPr>
              <w:ind w:left="116"/>
            </w:pPr>
            <w:r w:rsidRPr="007D1F2F">
              <w:t>20</w:t>
            </w:r>
          </w:p>
        </w:tc>
        <w:tc>
          <w:tcPr>
            <w:tcW w:w="992" w:type="dxa"/>
            <w:shd w:val="clear" w:color="auto" w:fill="auto"/>
          </w:tcPr>
          <w:p w:rsidR="007D1F2F" w:rsidRPr="007D1F2F" w:rsidRDefault="007D1F2F" w:rsidP="00B02A8C">
            <w:pPr>
              <w:ind w:left="116"/>
            </w:pPr>
            <w:r w:rsidRPr="007D1F2F">
              <w:t>20</w:t>
            </w:r>
          </w:p>
        </w:tc>
        <w:tc>
          <w:tcPr>
            <w:tcW w:w="1276" w:type="dxa"/>
            <w:shd w:val="clear" w:color="auto" w:fill="auto"/>
          </w:tcPr>
          <w:p w:rsidR="007D1F2F" w:rsidRPr="007D1F2F" w:rsidRDefault="007D1F2F" w:rsidP="00B02A8C">
            <w:pPr>
              <w:ind w:left="116"/>
            </w:pPr>
            <w:r w:rsidRPr="007D1F2F">
              <w:t>20</w:t>
            </w:r>
          </w:p>
        </w:tc>
      </w:tr>
      <w:tr w:rsidR="007D1F2F" w:rsidRPr="007D1F2F" w:rsidTr="002E24C1">
        <w:trPr>
          <w:trHeight w:val="435"/>
          <w:tblCellSpacing w:w="0" w:type="dxa"/>
        </w:trPr>
        <w:tc>
          <w:tcPr>
            <w:tcW w:w="463" w:type="dxa"/>
            <w:shd w:val="clear" w:color="auto" w:fill="auto"/>
          </w:tcPr>
          <w:p w:rsidR="007D1F2F" w:rsidRPr="007D1F2F" w:rsidRDefault="007D1F2F" w:rsidP="007D1F2F">
            <w:r w:rsidRPr="007D1F2F">
              <w:t> </w:t>
            </w:r>
          </w:p>
        </w:tc>
        <w:tc>
          <w:tcPr>
            <w:tcW w:w="4655" w:type="dxa"/>
            <w:shd w:val="clear" w:color="auto" w:fill="auto"/>
          </w:tcPr>
          <w:p w:rsidR="007D1F2F" w:rsidRPr="007D1F2F" w:rsidRDefault="007D1F2F" w:rsidP="00B02A8C">
            <w:pPr>
              <w:ind w:left="230" w:right="153"/>
            </w:pPr>
            <w:r w:rsidRPr="007D1F2F">
              <w:t>в том числе в рамках «Поезда здоровья»</w:t>
            </w:r>
          </w:p>
        </w:tc>
        <w:tc>
          <w:tcPr>
            <w:tcW w:w="973" w:type="dxa"/>
            <w:shd w:val="clear" w:color="auto" w:fill="auto"/>
          </w:tcPr>
          <w:p w:rsidR="007D1F2F" w:rsidRPr="007D1F2F" w:rsidRDefault="007D1F2F" w:rsidP="00B02A8C">
            <w:pPr>
              <w:ind w:left="116"/>
            </w:pPr>
            <w:r w:rsidRPr="007D1F2F">
              <w:t>0</w:t>
            </w:r>
          </w:p>
        </w:tc>
        <w:tc>
          <w:tcPr>
            <w:tcW w:w="992" w:type="dxa"/>
            <w:shd w:val="clear" w:color="auto" w:fill="auto"/>
          </w:tcPr>
          <w:p w:rsidR="007D1F2F" w:rsidRPr="007D1F2F" w:rsidRDefault="007D1F2F" w:rsidP="00B02A8C">
            <w:pPr>
              <w:ind w:left="116"/>
            </w:pPr>
            <w:r w:rsidRPr="007D1F2F">
              <w:t>0</w:t>
            </w:r>
          </w:p>
        </w:tc>
        <w:tc>
          <w:tcPr>
            <w:tcW w:w="992" w:type="dxa"/>
            <w:shd w:val="clear" w:color="auto" w:fill="auto"/>
          </w:tcPr>
          <w:p w:rsidR="007D1F2F" w:rsidRPr="007D1F2F" w:rsidRDefault="007D1F2F" w:rsidP="00B02A8C">
            <w:pPr>
              <w:ind w:left="116"/>
            </w:pPr>
            <w:r w:rsidRPr="007D1F2F">
              <w:t>0</w:t>
            </w:r>
          </w:p>
        </w:tc>
        <w:tc>
          <w:tcPr>
            <w:tcW w:w="1276" w:type="dxa"/>
            <w:shd w:val="clear" w:color="auto" w:fill="auto"/>
          </w:tcPr>
          <w:p w:rsidR="007D1F2F" w:rsidRPr="007D1F2F" w:rsidRDefault="007D1F2F" w:rsidP="00B02A8C">
            <w:pPr>
              <w:ind w:left="116"/>
            </w:pPr>
            <w:r w:rsidRPr="007D1F2F">
              <w:t>0</w:t>
            </w:r>
          </w:p>
        </w:tc>
      </w:tr>
      <w:tr w:rsidR="007D1F2F" w:rsidRPr="007D1F2F" w:rsidTr="002E24C1">
        <w:trPr>
          <w:trHeight w:val="360"/>
          <w:tblCellSpacing w:w="0" w:type="dxa"/>
        </w:trPr>
        <w:tc>
          <w:tcPr>
            <w:tcW w:w="463" w:type="dxa"/>
            <w:shd w:val="clear" w:color="auto" w:fill="auto"/>
          </w:tcPr>
          <w:p w:rsidR="007D1F2F" w:rsidRPr="007D1F2F" w:rsidRDefault="007D1F2F" w:rsidP="007D1F2F">
            <w:r w:rsidRPr="007D1F2F">
              <w:t>2.</w:t>
            </w:r>
          </w:p>
        </w:tc>
        <w:tc>
          <w:tcPr>
            <w:tcW w:w="4655" w:type="dxa"/>
            <w:shd w:val="clear" w:color="auto" w:fill="auto"/>
          </w:tcPr>
          <w:p w:rsidR="007D1F2F" w:rsidRPr="007D1F2F" w:rsidRDefault="007D1F2F" w:rsidP="00B02A8C">
            <w:pPr>
              <w:ind w:left="230" w:right="153"/>
            </w:pPr>
            <w:r w:rsidRPr="007D1F2F">
              <w:t>загородные оздоровительные лагеря</w:t>
            </w:r>
          </w:p>
        </w:tc>
        <w:tc>
          <w:tcPr>
            <w:tcW w:w="973" w:type="dxa"/>
            <w:shd w:val="clear" w:color="auto" w:fill="auto"/>
          </w:tcPr>
          <w:p w:rsidR="007D1F2F" w:rsidRPr="007D1F2F" w:rsidRDefault="007D1F2F" w:rsidP="00B02A8C">
            <w:pPr>
              <w:ind w:left="116"/>
            </w:pPr>
            <w:r w:rsidRPr="007D1F2F">
              <w:t>457</w:t>
            </w:r>
          </w:p>
        </w:tc>
        <w:tc>
          <w:tcPr>
            <w:tcW w:w="992" w:type="dxa"/>
            <w:shd w:val="clear" w:color="auto" w:fill="auto"/>
          </w:tcPr>
          <w:p w:rsidR="007D1F2F" w:rsidRPr="007D1F2F" w:rsidRDefault="007D1F2F" w:rsidP="00B02A8C">
            <w:pPr>
              <w:ind w:left="116"/>
            </w:pPr>
            <w:r w:rsidRPr="007D1F2F">
              <w:t>257</w:t>
            </w:r>
          </w:p>
        </w:tc>
        <w:tc>
          <w:tcPr>
            <w:tcW w:w="992" w:type="dxa"/>
            <w:shd w:val="clear" w:color="auto" w:fill="auto"/>
          </w:tcPr>
          <w:p w:rsidR="007D1F2F" w:rsidRPr="007D1F2F" w:rsidRDefault="007D1F2F" w:rsidP="00B02A8C">
            <w:pPr>
              <w:ind w:left="116"/>
            </w:pPr>
            <w:r w:rsidRPr="007D1F2F">
              <w:t>294</w:t>
            </w:r>
          </w:p>
        </w:tc>
        <w:tc>
          <w:tcPr>
            <w:tcW w:w="1276" w:type="dxa"/>
            <w:shd w:val="clear" w:color="auto" w:fill="auto"/>
          </w:tcPr>
          <w:p w:rsidR="007D1F2F" w:rsidRPr="007D1F2F" w:rsidRDefault="007D1F2F" w:rsidP="00B02A8C">
            <w:pPr>
              <w:ind w:left="116"/>
            </w:pPr>
            <w:r w:rsidRPr="007D1F2F">
              <w:t>203</w:t>
            </w:r>
          </w:p>
        </w:tc>
      </w:tr>
      <w:tr w:rsidR="007D1F2F" w:rsidRPr="007D1F2F" w:rsidTr="002E24C1">
        <w:trPr>
          <w:trHeight w:val="465"/>
          <w:tblCellSpacing w:w="0" w:type="dxa"/>
        </w:trPr>
        <w:tc>
          <w:tcPr>
            <w:tcW w:w="463" w:type="dxa"/>
            <w:shd w:val="clear" w:color="auto" w:fill="auto"/>
          </w:tcPr>
          <w:p w:rsidR="007D1F2F" w:rsidRPr="007D1F2F" w:rsidRDefault="007D1F2F" w:rsidP="007D1F2F">
            <w:r w:rsidRPr="007D1F2F">
              <w:t>3.</w:t>
            </w:r>
          </w:p>
        </w:tc>
        <w:tc>
          <w:tcPr>
            <w:tcW w:w="4655" w:type="dxa"/>
            <w:shd w:val="clear" w:color="auto" w:fill="auto"/>
          </w:tcPr>
          <w:p w:rsidR="007D1F2F" w:rsidRPr="007D1F2F" w:rsidRDefault="007D1F2F" w:rsidP="00B02A8C">
            <w:pPr>
              <w:ind w:left="230" w:right="153"/>
            </w:pPr>
            <w:r w:rsidRPr="007D1F2F">
              <w:t xml:space="preserve">оздоровительных лагерей дневного </w:t>
            </w:r>
            <w:r w:rsidRPr="007D1F2F">
              <w:lastRenderedPageBreak/>
              <w:t>пребывания</w:t>
            </w:r>
          </w:p>
        </w:tc>
        <w:tc>
          <w:tcPr>
            <w:tcW w:w="973" w:type="dxa"/>
            <w:shd w:val="clear" w:color="auto" w:fill="auto"/>
          </w:tcPr>
          <w:p w:rsidR="007D1F2F" w:rsidRPr="007D1F2F" w:rsidRDefault="007D1F2F" w:rsidP="00B02A8C">
            <w:pPr>
              <w:ind w:left="116"/>
            </w:pPr>
            <w:r w:rsidRPr="007D1F2F">
              <w:lastRenderedPageBreak/>
              <w:t>1500</w:t>
            </w:r>
          </w:p>
        </w:tc>
        <w:tc>
          <w:tcPr>
            <w:tcW w:w="992" w:type="dxa"/>
            <w:shd w:val="clear" w:color="auto" w:fill="auto"/>
          </w:tcPr>
          <w:p w:rsidR="007D1F2F" w:rsidRPr="007D1F2F" w:rsidRDefault="007D1F2F" w:rsidP="00B02A8C">
            <w:pPr>
              <w:ind w:left="116"/>
            </w:pPr>
            <w:r w:rsidRPr="007D1F2F">
              <w:t>996</w:t>
            </w:r>
          </w:p>
        </w:tc>
        <w:tc>
          <w:tcPr>
            <w:tcW w:w="992" w:type="dxa"/>
            <w:shd w:val="clear" w:color="auto" w:fill="auto"/>
          </w:tcPr>
          <w:p w:rsidR="007D1F2F" w:rsidRPr="007D1F2F" w:rsidRDefault="007D1F2F" w:rsidP="00B02A8C">
            <w:pPr>
              <w:ind w:left="116"/>
            </w:pPr>
            <w:r w:rsidRPr="007D1F2F">
              <w:t>1427</w:t>
            </w:r>
          </w:p>
        </w:tc>
        <w:tc>
          <w:tcPr>
            <w:tcW w:w="1276" w:type="dxa"/>
            <w:shd w:val="clear" w:color="auto" w:fill="auto"/>
          </w:tcPr>
          <w:p w:rsidR="007D1F2F" w:rsidRPr="007D1F2F" w:rsidRDefault="007D1F2F" w:rsidP="00B02A8C">
            <w:pPr>
              <w:ind w:left="116"/>
            </w:pPr>
            <w:r w:rsidRPr="007D1F2F">
              <w:t>945</w:t>
            </w:r>
          </w:p>
        </w:tc>
      </w:tr>
      <w:tr w:rsidR="007D1F2F" w:rsidRPr="007D1F2F" w:rsidTr="002E24C1">
        <w:trPr>
          <w:trHeight w:val="300"/>
          <w:tblCellSpacing w:w="0" w:type="dxa"/>
        </w:trPr>
        <w:tc>
          <w:tcPr>
            <w:tcW w:w="463" w:type="dxa"/>
            <w:shd w:val="clear" w:color="auto" w:fill="auto"/>
          </w:tcPr>
          <w:p w:rsidR="007D1F2F" w:rsidRPr="007D1F2F" w:rsidRDefault="007D1F2F" w:rsidP="007D1F2F">
            <w:r w:rsidRPr="007D1F2F">
              <w:lastRenderedPageBreak/>
              <w:t>4.</w:t>
            </w:r>
          </w:p>
        </w:tc>
        <w:tc>
          <w:tcPr>
            <w:tcW w:w="4655" w:type="dxa"/>
            <w:shd w:val="clear" w:color="auto" w:fill="auto"/>
          </w:tcPr>
          <w:p w:rsidR="007D1F2F" w:rsidRPr="007D1F2F" w:rsidRDefault="007D1F2F" w:rsidP="00B02A8C">
            <w:pPr>
              <w:ind w:left="230" w:right="153"/>
            </w:pPr>
            <w:r w:rsidRPr="007D1F2F">
              <w:t xml:space="preserve">другие формы отдыха: </w:t>
            </w:r>
          </w:p>
        </w:tc>
        <w:tc>
          <w:tcPr>
            <w:tcW w:w="973" w:type="dxa"/>
            <w:shd w:val="clear" w:color="auto" w:fill="auto"/>
          </w:tcPr>
          <w:p w:rsidR="007D1F2F" w:rsidRPr="007D1F2F" w:rsidRDefault="007D1F2F" w:rsidP="00B02A8C">
            <w:pPr>
              <w:ind w:left="116"/>
            </w:pPr>
            <w:r w:rsidRPr="007D1F2F">
              <w:t>794</w:t>
            </w:r>
          </w:p>
        </w:tc>
        <w:tc>
          <w:tcPr>
            <w:tcW w:w="992" w:type="dxa"/>
            <w:shd w:val="clear" w:color="auto" w:fill="auto"/>
          </w:tcPr>
          <w:p w:rsidR="007D1F2F" w:rsidRPr="007D1F2F" w:rsidRDefault="007D1F2F" w:rsidP="00B02A8C">
            <w:pPr>
              <w:ind w:left="116"/>
            </w:pPr>
            <w:r w:rsidRPr="007D1F2F">
              <w:t>794</w:t>
            </w:r>
          </w:p>
        </w:tc>
        <w:tc>
          <w:tcPr>
            <w:tcW w:w="992" w:type="dxa"/>
            <w:shd w:val="clear" w:color="auto" w:fill="auto"/>
          </w:tcPr>
          <w:p w:rsidR="007D1F2F" w:rsidRPr="007D1F2F" w:rsidRDefault="007D1F2F" w:rsidP="00B02A8C">
            <w:pPr>
              <w:ind w:left="116"/>
            </w:pPr>
            <w:r w:rsidRPr="007D1F2F">
              <w:t>797</w:t>
            </w:r>
          </w:p>
        </w:tc>
        <w:tc>
          <w:tcPr>
            <w:tcW w:w="1276" w:type="dxa"/>
            <w:shd w:val="clear" w:color="auto" w:fill="auto"/>
          </w:tcPr>
          <w:p w:rsidR="007D1F2F" w:rsidRPr="007D1F2F" w:rsidRDefault="007D1F2F" w:rsidP="00B02A8C">
            <w:pPr>
              <w:ind w:left="116"/>
            </w:pPr>
            <w:r w:rsidRPr="007D1F2F">
              <w:t>797</w:t>
            </w:r>
          </w:p>
        </w:tc>
      </w:tr>
      <w:tr w:rsidR="007D1F2F" w:rsidRPr="007D1F2F" w:rsidTr="002E24C1">
        <w:trPr>
          <w:trHeight w:val="285"/>
          <w:tblCellSpacing w:w="0" w:type="dxa"/>
        </w:trPr>
        <w:tc>
          <w:tcPr>
            <w:tcW w:w="463" w:type="dxa"/>
            <w:shd w:val="clear" w:color="auto" w:fill="auto"/>
          </w:tcPr>
          <w:p w:rsidR="007D1F2F" w:rsidRPr="007D1F2F" w:rsidRDefault="007D1F2F" w:rsidP="007D1F2F">
            <w:r w:rsidRPr="007D1F2F">
              <w:t> </w:t>
            </w:r>
          </w:p>
        </w:tc>
        <w:tc>
          <w:tcPr>
            <w:tcW w:w="4655" w:type="dxa"/>
            <w:shd w:val="clear" w:color="auto" w:fill="auto"/>
          </w:tcPr>
          <w:p w:rsidR="007D1F2F" w:rsidRPr="007D1F2F" w:rsidRDefault="007D1F2F" w:rsidP="007D1F2F">
            <w:r w:rsidRPr="007D1F2F">
              <w:t>Итого:</w:t>
            </w:r>
          </w:p>
        </w:tc>
        <w:tc>
          <w:tcPr>
            <w:tcW w:w="973" w:type="dxa"/>
            <w:shd w:val="clear" w:color="auto" w:fill="auto"/>
          </w:tcPr>
          <w:p w:rsidR="007D1F2F" w:rsidRPr="007D1F2F" w:rsidRDefault="007D1F2F" w:rsidP="00B02A8C">
            <w:pPr>
              <w:ind w:left="116"/>
            </w:pPr>
            <w:r w:rsidRPr="007D1F2F">
              <w:t>2 771</w:t>
            </w:r>
          </w:p>
        </w:tc>
        <w:tc>
          <w:tcPr>
            <w:tcW w:w="992" w:type="dxa"/>
            <w:shd w:val="clear" w:color="auto" w:fill="auto"/>
          </w:tcPr>
          <w:p w:rsidR="007D1F2F" w:rsidRPr="007D1F2F" w:rsidRDefault="007D1F2F" w:rsidP="00B02A8C">
            <w:pPr>
              <w:ind w:left="116"/>
            </w:pPr>
            <w:r w:rsidRPr="007D1F2F">
              <w:t>2067</w:t>
            </w:r>
          </w:p>
        </w:tc>
        <w:tc>
          <w:tcPr>
            <w:tcW w:w="992" w:type="dxa"/>
            <w:shd w:val="clear" w:color="auto" w:fill="auto"/>
          </w:tcPr>
          <w:p w:rsidR="007D1F2F" w:rsidRPr="007D1F2F" w:rsidRDefault="007D1F2F" w:rsidP="00B02A8C">
            <w:pPr>
              <w:ind w:left="116"/>
            </w:pPr>
            <w:r w:rsidRPr="007D1F2F">
              <w:t>2538</w:t>
            </w:r>
          </w:p>
        </w:tc>
        <w:tc>
          <w:tcPr>
            <w:tcW w:w="1276" w:type="dxa"/>
            <w:shd w:val="clear" w:color="auto" w:fill="auto"/>
          </w:tcPr>
          <w:p w:rsidR="007D1F2F" w:rsidRPr="007D1F2F" w:rsidRDefault="007D1F2F" w:rsidP="00B02A8C">
            <w:pPr>
              <w:ind w:left="116"/>
            </w:pPr>
            <w:r w:rsidRPr="007D1F2F">
              <w:t>1965</w:t>
            </w:r>
          </w:p>
        </w:tc>
      </w:tr>
    </w:tbl>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На 21.07.2021 г. в загородных лагерях отдохнуло 294 человека (64,4%) (ЦП – 457), еще 163 человека оздоровлено в осенний период:</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с 25.10.2021 г. по 31.10.2021 г. в санаторно-оздоровительном лагере «Курьи» Сухоложский район – 36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 25.10.2021 по 31.10.2021 г.  в ДЗОЛ «Заря» Асбест - 44 человека,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 01.11.2021 г. по 07.11.2021 г. в ДЗОЛ «Заря» Асбест – 60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АНО «Детский санаторий «Изоплит» в период летних каникул оздоровлено 20 человек, согласно, целевого показателя.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целом установленные показатели отдыха и оздоровления детей на 2021 год, выполнены полностью. Перевыполнение наблюдается по формам летних лагерей с дневным пребыванием и малозатратным формам.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Предоставление бесплатных путевок в загородные лагеря, лагеря дневного пребывания и санатории в 2021 году имели различные, социально защищенные категории детей: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оставшиеся без попечения родителей;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вернувшиеся из воспитательных колоний и специальных учреждений закрытого типа;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из многодетных семей;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дети-сироты (лица в возрасте до 17 лет);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безработных родителей;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получающие пенсию по случаю потери кормильца;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работников организаций всех форм собственности, совокупный доход семьи которых ниже прожиточного минимума, установленного в Свердловской области;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дети-инвалиды и дети с ограниченными возможностями здоровья;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-дети, состоящие на учете в Территориальной комиссии по делам несовершеннолетних и защите их прав (дети в социально-опасном положении).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большинстве это: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из многодетных семей - 612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из малоимущих семей – 236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оставшиеся без попечения родителей – 115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дети в СОП – 16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связи с квотированием льготных путевок из-за недостаточного количества бюджетных средств, другими льготникам, подавшим заявления, были предложены путевки с частичной родительской оплатой (20%).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Оздоровлено детей работающих граждан – 936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Таким образом, целевой показатель по отдыху и оздоровлению в 2021 году выполнен 100%.</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Большую роль в оздоровлении детей играет спорт. В Артинском ГО создаются условия для занятий детьми разными видами спорта. </w:t>
      </w:r>
    </w:p>
    <w:p w:rsidR="007D1F2F" w:rsidRPr="007D1F2F" w:rsidRDefault="007D1F2F" w:rsidP="007D1F2F"/>
    <w:p w:rsidR="007D1F2F" w:rsidRPr="007D1F2F" w:rsidRDefault="007D1F2F" w:rsidP="00B02A8C">
      <w:pPr>
        <w:pStyle w:val="2"/>
      </w:pPr>
      <w:bookmarkStart w:id="92" w:name="_heading=h.1mrcu09" w:colFirst="0" w:colLast="0"/>
      <w:bookmarkStart w:id="93" w:name="_Toc91761482"/>
      <w:bookmarkEnd w:id="92"/>
      <w:r w:rsidRPr="007D1F2F">
        <w:t>11.3. Спортивные мероприятия для детей</w:t>
      </w:r>
      <w:bookmarkEnd w:id="93"/>
      <w:r w:rsidRPr="007D1F2F">
        <w:t xml:space="preserve"> </w:t>
      </w:r>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образовательных организациях функционируют собственные спортивные объекты:</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19 спортивных залов,</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20 спортивных площадок (10 из них имеют оборудованный сектор для прыжков в длину,</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9 –дорожек для бега со специальным покрытием,</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2 - сектор для метания),</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1 - школьный стадион с искусственным покрытием и игровыми площадками в «Артинский лицей».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Обеспеченность спортивным инвентарем и оборудованием составляет 75%.</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Оборудование и инвентарь спортивных залов проверяется школьными комиссиями по приемке к НУГ.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Сертификатов соответствия спортивного оборудования современным требованиям в ОО нет.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Все спортивные площадки и школьные стадионы находятся в удовлетворительном состоянии.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течение 2021 года Управлением образования Администрации АГО организовывались и проводились спортивно-массовые мероприятия, способствующие сохранению и укреплению здоровья школьников: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рамках мероприятия в образовательные организации прошла Декада бега в рамках Всероссийского Дня бега «Кросс нации-2021». Участвовали педагоги, сотрудники, учащиеся и воспитанники 20 ОО. Общее кол-во участников массовых соревнований легкоатлетических забегов- 3921ё человек, из них: 3382 учащихся, 398 воспитанников, 141 педагог.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Местами проведения стали МБУ «Старт», школьный стадион МАОУ «Артинский лицей», школьные спортплощадки, площадки детских садов, лесные массивы, поле, берег пруда и грунтовые дороги за селом.</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Обучающиеся и воспитанники, педагоги и сотрудники ОО АГО принимали активное участие во Всероссийских спортивных мероприятиях: Всероссийский День бега «Кросс нации» и Всероссийская массовая лыжная гонка «Лыжня России – 2021».</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Муниципальный этап Всероссийских спортивных соревнований школьников «Президентские состязания» в 2021 году проходили среди команд 7-х классов в связи с неблагоприятной эпидемиологической обстановкой по заболеваемости НКВИ в Артинском районе, мероприятия проходили в дистанционном формате.</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Соревнования проводились с целью пропаганды здорового образа жизни, формирования позитивных жизненных установок подрастающего поколения, гражданского и патриотического воспитания обучающихся.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Таким образом, можно отметить, что формирование основ здорового образа жизни среди подростков Артинского городского округа стало приоритетным направлением в работе Управления образования Артинского городского округа.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Доля </w:t>
      </w:r>
      <w:proofErr w:type="gramStart"/>
      <w:r w:rsidRPr="00B02A8C">
        <w:rPr>
          <w:rFonts w:ascii="Times New Roman" w:hAnsi="Times New Roman" w:cs="Times New Roman"/>
          <w:sz w:val="28"/>
          <w:szCs w:val="28"/>
        </w:rPr>
        <w:t>детей, отнесенных к основной группе здоровья в общей численности обучающихся общеобразовательных организаций Артинского городского округа в 2021 году составляет</w:t>
      </w:r>
      <w:proofErr w:type="gramEnd"/>
      <w:r w:rsidRPr="00B02A8C">
        <w:rPr>
          <w:rFonts w:ascii="Times New Roman" w:hAnsi="Times New Roman" w:cs="Times New Roman"/>
          <w:sz w:val="28"/>
          <w:szCs w:val="28"/>
        </w:rPr>
        <w:t xml:space="preserve"> 68% (в 2020 – 65%).</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Укрепление здоровья обучающихся и воспитанников является приоритетной задачей Управления образования, которая рассматривается только в комплексе направлений. </w:t>
      </w:r>
      <w:proofErr w:type="gramStart"/>
      <w:r w:rsidRPr="00B02A8C">
        <w:rPr>
          <w:rFonts w:ascii="Times New Roman" w:hAnsi="Times New Roman" w:cs="Times New Roman"/>
          <w:sz w:val="28"/>
          <w:szCs w:val="28"/>
        </w:rPr>
        <w:t>Здоровое</w:t>
      </w:r>
      <w:proofErr w:type="gramEnd"/>
      <w:r w:rsidRPr="00B02A8C">
        <w:rPr>
          <w:rFonts w:ascii="Times New Roman" w:hAnsi="Times New Roman" w:cs="Times New Roman"/>
          <w:sz w:val="28"/>
          <w:szCs w:val="28"/>
        </w:rPr>
        <w:t xml:space="preserve"> питания в образовательных организациях является неотъемлемой частью здоровья подрастающего поколения. </w:t>
      </w:r>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7D1F2F" w:rsidRDefault="007D1F2F" w:rsidP="00B02A8C">
      <w:pPr>
        <w:pStyle w:val="2"/>
      </w:pPr>
      <w:bookmarkStart w:id="94" w:name="_heading=h.46r0co2" w:colFirst="0" w:colLast="0"/>
      <w:bookmarkStart w:id="95" w:name="_Toc91761483"/>
      <w:bookmarkEnd w:id="94"/>
      <w:r w:rsidRPr="007D1F2F">
        <w:t>11.4. Организация питания детей</w:t>
      </w:r>
      <w:bookmarkEnd w:id="95"/>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Артинском городском округе организовано питание в 20 общеобразовательных учреждениях (из 20 школьных столовых Артинского городского округа 19 столовых работают на сырье (сырьевые столовые), 1 </w:t>
      </w:r>
      <w:proofErr w:type="gramStart"/>
      <w:r w:rsidRPr="00B02A8C">
        <w:rPr>
          <w:rFonts w:ascii="Times New Roman" w:hAnsi="Times New Roman" w:cs="Times New Roman"/>
          <w:sz w:val="28"/>
          <w:szCs w:val="28"/>
        </w:rPr>
        <w:t>буфет-раздаточная</w:t>
      </w:r>
      <w:proofErr w:type="gramEnd"/>
      <w:r w:rsidRPr="00B02A8C">
        <w:rPr>
          <w:rFonts w:ascii="Times New Roman" w:hAnsi="Times New Roman" w:cs="Times New Roman"/>
          <w:sz w:val="28"/>
          <w:szCs w:val="28"/>
        </w:rPr>
        <w:t>).</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Горячее питание организовано во всех общеобразовательных организациях и в филиалах, в которых питается 3289 человека (из 3 322- 23 на домашнем обучении):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1-4 классы – 1436 человек 99,6% (из 1444 обучающихся);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5-9 классы – 1708 человек 98,6% (из 1733 обучающихся);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10-11 классы – 145 человек 100% (из 145 обучающихся).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 данным представленных отчетов образовательными организациями, за счет средств областного бюджета питается 2556 человек, что составляет 76,9% от числа всех детей, охваченных питанием - 3289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1-4 классы -1436 человек;</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5-11 классы льготной категории – 1120 (в том числе: дети-сироты – 15 человек; дети без попечения родителей - 40 человек; дети-инвалиды – 23 человека; дети из малообеспеченных семей – 439 человек; дети из многодетных семей - 436 человек; 66 – обучающиеся коррекционных классов; дети с ограниченными возможностями здоровья- 101 человек).</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763 человека (23%) в образовательных организациях питается за счет средств родителей.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Охват горячим питанием в школах составляет 99%.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Артинском ГО не организовано горячее питание для 23 обучающихся, осваивающих индивидуальные образовательные программы на дому.</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Также на территории Артинского городского округа организованы выплаты денежной компенсации родителям (законным представителям) </w:t>
      </w:r>
      <w:r w:rsidRPr="00B02A8C">
        <w:rPr>
          <w:rFonts w:ascii="Times New Roman" w:hAnsi="Times New Roman" w:cs="Times New Roman"/>
          <w:sz w:val="28"/>
          <w:szCs w:val="28"/>
        </w:rPr>
        <w:lastRenderedPageBreak/>
        <w:t>детей на обеспечение бесплатным двухразовым питанием (завтрак и обед) в размер 122,70 рублей за учебный день обучения на дому. Образовательная организация осуществляет расчет компенсации в соответствии с индивидуальным учебным планом каждого обучающегося (количество учебных дней) с 01.01.2021 г. по 30.11.2021 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 состоянию на 30.11.2021 г. родителям (законным представителям) 23 детей выплачена денежная компенсация за период с января по ноябрь 2021 г. в сумме – 253 806,70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связи с карантином по COVID-19 на 20.03.2021 г. 6 обучающимся было выплачена компенсация за питание за период с января по март в сумме – 6 117,20 коп.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1-4 класс – 6 человек (на сумму – 4 117,36 коп.).</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5-11 класс – 2 человека (на сумму – 1 999,84 коп.).</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На основании письма Министерства образования и молодежной политики от 08.11.2021 № 02-01-81/12809 «О выплате денежной компенсации за питание в период дистанционного обучения» и приказа Управления образования Администрации Артинского городского округа от 09.11.2021 № 182-од «О внесении изменении в приказ Управления образования Администрации Артинского городского округа  от 13.04.2020 № 105-од «Об организации выплат денежной компенсации на обеспечение бесплатным питанием отдельных категорий обучающихся, осваивающих</w:t>
      </w:r>
      <w:proofErr w:type="gramEnd"/>
      <w:r w:rsidRPr="00B02A8C">
        <w:rPr>
          <w:rFonts w:ascii="Times New Roman" w:hAnsi="Times New Roman" w:cs="Times New Roman"/>
          <w:sz w:val="28"/>
          <w:szCs w:val="28"/>
        </w:rPr>
        <w:t xml:space="preserve"> общеобразовательные программы с применением электронного обучения и дистанционных образовательных технологий» выплаты денежной компенсации обучающимся 5-11 классов за период дистанта будут произведены до 24.12.2021 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Среднемесячная стоимость льготного (бесплатного) питания составляет: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1-4 классах: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завтрак –45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обед – 65,12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2-х разовое питание – 110,12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5-11 классах:</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завтрак – 47,03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обед – 75,69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2-х разовое питание – 124,99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Поставщиками продуктов питания и продовольственного сырья в образовательных организациях являются в основном индивидуальные предприниматели, общество с ограниченной ответственностью. Выбор поставщиков осуществляется самостоятельно образовательными организациями путем заключения договоров без проведения торгов и аукционов. 11 поставщиков обеспечивают доставку продуктов питания и продовольственного сырья в 19 ОО, которыми являются: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Ватлина С.Л – 16 ОО (хлеб);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ООО «Артинский хлебокомбинат» - 2 (хлеб) (Манчажская СОШ, Азигуловская СОШ);</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СППК «Уралкомбикорм» - 12 (молоко);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- 12 (сметана и творог);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СППК «Уралкомбикорм» - 1 (мясо говядина) (Манчажская СОШ);</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Артинское райпо – 3 (МАОУ Артинский лицей, Березовская ООШ, д/с Радуга, д/</w:t>
      </w:r>
      <w:proofErr w:type="gramStart"/>
      <w:r w:rsidRPr="00B02A8C">
        <w:rPr>
          <w:rFonts w:ascii="Times New Roman" w:hAnsi="Times New Roman" w:cs="Times New Roman"/>
          <w:sz w:val="28"/>
          <w:szCs w:val="28"/>
        </w:rPr>
        <w:t>с</w:t>
      </w:r>
      <w:proofErr w:type="gramEnd"/>
      <w:r w:rsidRPr="00B02A8C">
        <w:rPr>
          <w:rFonts w:ascii="Times New Roman" w:hAnsi="Times New Roman" w:cs="Times New Roman"/>
          <w:sz w:val="28"/>
          <w:szCs w:val="28"/>
        </w:rPr>
        <w:t xml:space="preserve"> Сказка);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ООО «СервисПродукт» (прямой договор) - 1 (мясо говядина) (Старые Арти):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мясо говядины, кура-тушка (ООО СервисПродукт).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Голенищева И.В. – 2 (д/с «Капелька», д/</w:t>
      </w:r>
      <w:proofErr w:type="gramStart"/>
      <w:r w:rsidRPr="00B02A8C">
        <w:rPr>
          <w:rFonts w:ascii="Times New Roman" w:hAnsi="Times New Roman" w:cs="Times New Roman"/>
          <w:sz w:val="28"/>
          <w:szCs w:val="28"/>
        </w:rPr>
        <w:t>с</w:t>
      </w:r>
      <w:proofErr w:type="gramEnd"/>
      <w:r w:rsidRPr="00B02A8C">
        <w:rPr>
          <w:rFonts w:ascii="Times New Roman" w:hAnsi="Times New Roman" w:cs="Times New Roman"/>
          <w:sz w:val="28"/>
          <w:szCs w:val="28"/>
        </w:rPr>
        <w:t xml:space="preserve"> «Сказка»);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Истомин И.В. – 7;</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мясо говядина (Полевской);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Байдин С.Н.-4 (Малотавринская СОШ, Малокарзинская ООШ, Свредловская СОШ, Барабинская ООШ):</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мясо говядины (ООО Игринский МК Республика Татарстан, Агрызский МК). </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Поставщиками хлеба являются 3 поставщика (2 из них являются производителями это:</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ИП Ватлина: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хлеб ржаной (500 гр.) – 21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хлеб пшеничный (500 гр.) – 21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ООО Артинский хлебокомбинат: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хлеб ржаной (500 гр.) – 26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хлеб пшеничный (500 гр.) – 26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Поставщиками круп и макаронных изделий являются 5 поставщиков: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Истомин: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крупы (ИП Щинова А.Р. Березовский ГО):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w:t>
      </w:r>
      <w:proofErr w:type="gramStart"/>
      <w:r w:rsidRPr="00B02A8C">
        <w:rPr>
          <w:rFonts w:ascii="Times New Roman" w:hAnsi="Times New Roman" w:cs="Times New Roman"/>
          <w:sz w:val="28"/>
          <w:szCs w:val="28"/>
        </w:rPr>
        <w:t>манная</w:t>
      </w:r>
      <w:proofErr w:type="gramEnd"/>
      <w:r w:rsidRPr="00B02A8C">
        <w:rPr>
          <w:rFonts w:ascii="Times New Roman" w:hAnsi="Times New Roman" w:cs="Times New Roman"/>
          <w:sz w:val="28"/>
          <w:szCs w:val="28"/>
        </w:rPr>
        <w:t xml:space="preserve"> – 38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рис – 68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пшено – 39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греча – 99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макаронные изделия (ОА Мельник Алтайский край):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- 46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Байдин: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крупы (ООО Парус-2 Челябинская область, ООО Золотое поле Московская область):</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w:t>
      </w:r>
      <w:proofErr w:type="gramStart"/>
      <w:r w:rsidRPr="00B02A8C">
        <w:rPr>
          <w:rFonts w:ascii="Times New Roman" w:hAnsi="Times New Roman" w:cs="Times New Roman"/>
          <w:sz w:val="28"/>
          <w:szCs w:val="28"/>
        </w:rPr>
        <w:t>манная</w:t>
      </w:r>
      <w:proofErr w:type="gramEnd"/>
      <w:r w:rsidRPr="00B02A8C">
        <w:rPr>
          <w:rFonts w:ascii="Times New Roman" w:hAnsi="Times New Roman" w:cs="Times New Roman"/>
          <w:sz w:val="28"/>
          <w:szCs w:val="28"/>
        </w:rPr>
        <w:t xml:space="preserve"> - 38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рис – 81,30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пшено – 38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греча – 105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макаронные изделия (ООО Объединение Союзпищепром): - 46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Поставка молочной продукции в образовательные организации Артинского ГО осуществляется следующим образом:</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в 12 образовательных организациях (из 19) заключен прямой договор с СППК «УралКомбикорм» на поставку молочной продукции: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СППК «Уралкомбикорм» - 12 ОО (молоко), в том числе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- 12 ОО (сметана и творог) по прямому договору:</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молоко 3,2% жирности (0,9 лит.) – 38,50 руб., (1 литр – 47,22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творог 9% - 231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творог 5% - 200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сметана 20% - 189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В ряде школ прямой договор с СППК «Уралкомбикорм» не заключается по причине удаленности и небольших объемов: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МБОУ Куркинская ООШ (ИП Истомин);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МБОУ Березовская ООШ (ИП Байдин);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МБОУ Сухановская СОШ (ИП Истомин);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МБОУ Поташкинская СОШ (ИП Истомин).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Поставщиками мяса и мясопродуктов являются 4 поставщика: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ИП Истомина И.А., Арти: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мясо говядины без кости (Полевской - 489 руб., ООО Ихлас г. Екатеринбург –529 руб.);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кура-тушка – 189 руб., (ОАО Челны бройлер </w:t>
      </w:r>
      <w:proofErr w:type="gramStart"/>
      <w:r w:rsidRPr="00B02A8C">
        <w:rPr>
          <w:rFonts w:ascii="Times New Roman" w:hAnsi="Times New Roman" w:cs="Times New Roman"/>
          <w:sz w:val="28"/>
          <w:szCs w:val="28"/>
        </w:rPr>
        <w:t>и ООО</w:t>
      </w:r>
      <w:proofErr w:type="gramEnd"/>
      <w:r w:rsidRPr="00B02A8C">
        <w:rPr>
          <w:rFonts w:ascii="Times New Roman" w:hAnsi="Times New Roman" w:cs="Times New Roman"/>
          <w:sz w:val="28"/>
          <w:szCs w:val="28"/>
        </w:rPr>
        <w:t xml:space="preserve"> Птицефабрика Артемовская);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филе куры – 331 руб. (ОАО Челны бройлер </w:t>
      </w:r>
      <w:proofErr w:type="gramStart"/>
      <w:r w:rsidRPr="00B02A8C">
        <w:rPr>
          <w:rFonts w:ascii="Times New Roman" w:hAnsi="Times New Roman" w:cs="Times New Roman"/>
          <w:sz w:val="28"/>
          <w:szCs w:val="28"/>
        </w:rPr>
        <w:t>и ООО</w:t>
      </w:r>
      <w:proofErr w:type="gramEnd"/>
      <w:r w:rsidRPr="00B02A8C">
        <w:rPr>
          <w:rFonts w:ascii="Times New Roman" w:hAnsi="Times New Roman" w:cs="Times New Roman"/>
          <w:sz w:val="28"/>
          <w:szCs w:val="28"/>
        </w:rPr>
        <w:t xml:space="preserve"> Птицефабрика Артемовская);</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кура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ИП Байдин С.Н. г. Красноуфимск: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мясо говядины без кости (ООО Игринский МК – 475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кура-тушка – 205 руб.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филе куры – 385 руб. (ИП Кремер И.А. Челябинская область, ООО Равис Челябинская область).</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Голенищева И.В., г. Красноуфимск:</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 мясо говядины без кости – 469 руб. (ИП Голенищева (свой мясной цех);</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кура-тушка – 208 руб. (Птицефабрика Артемовская «Курико).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СППК «Уралкомбикорм»:</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мясо говядина на кости - 341 руб.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Поставщиками рыбы являются 4 поставщика: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Истомин: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минтай (филе) – 370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горбуша –256 руб.,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горбуша филе - 395 руб. (ПАО Океанрыбфлот).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Байдин: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минтай – 125 руб.,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филе горбуши – 370 руб. (ООО Витязь-Авто).</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Голенищева И.В.: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 минтай – 122 руб., (Камчатский край)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минтай (филе) - 368 руб.</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горбуша - 230 руб. (Камчатский край).</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Поставщиками овощей являются 5 поставщиков:</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Истомин: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lastRenderedPageBreak/>
        <w:t>- ИП Желебовский Н.Н., ООО Проском.</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Байдин:</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ООО Русское поле, ИП Азамат.</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ИП Голенищева: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Красноуфимский район ИП Галимов М.С.</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Узбекистан ООО Торговый дом «Большой сад».</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Артинское райпо:</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Крым ООО «Деметра Крым», Свердловская область АО «Тепличное», Свердловская область ООО «Торговый дом»)</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системе ФГИС «Меркурий» особенности обращения продукции и сырья животного происхождения с 01.01.2018 г. (электронная сертификация)» зарегистрированы 3 ДОУ и 15 ОО (100% юридических лиц), принципы электронной сертификации: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Использование единой централизованной информационной системы.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Высокий уровень защиты подлинности сертификатов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Многократное падение стоимости сертификатов.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Радикальное снижение себестоимости оформления ветеринарных сертификатов в электронном виде.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Автоматизированное решение задачи прослеживания (как от готовой продукции до животного, так и от животного до готовой продукции).</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 «Меркурий» делает весь процесс абсолютно прозрачным и последовательным. Учитывается каждый этап ее перемещения. Недобросовестный предприниматель просто не сможет реализовать продукцию, не соответствующую нормам качества и безопасности. И уж тем более фальсификат или контрабанду.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Ежегодно организуются семинары на тему «И</w:t>
      </w:r>
      <w:r w:rsidRPr="00B02A8C">
        <w:rPr>
          <w:rFonts w:ascii="Times New Roman" w:hAnsi="Times New Roman" w:cs="Times New Roman"/>
          <w:sz w:val="28"/>
          <w:szCs w:val="28"/>
          <w:highlight w:val="white"/>
        </w:rPr>
        <w:t xml:space="preserve">зменения в приемке, документообороте, хранении </w:t>
      </w:r>
      <w:r w:rsidRPr="00B02A8C">
        <w:rPr>
          <w:rFonts w:ascii="Times New Roman" w:hAnsi="Times New Roman" w:cs="Times New Roman"/>
          <w:sz w:val="28"/>
          <w:szCs w:val="28"/>
        </w:rPr>
        <w:t>пищевых продуктов,</w:t>
      </w:r>
      <w:r w:rsidRPr="00B02A8C">
        <w:rPr>
          <w:rFonts w:ascii="Times New Roman" w:hAnsi="Times New Roman" w:cs="Times New Roman"/>
          <w:sz w:val="28"/>
          <w:szCs w:val="28"/>
          <w:highlight w:val="white"/>
        </w:rPr>
        <w:t xml:space="preserve"> работе с контрольными органами в системе Меркурий» (Агентство продовольственной безопасности, г. Екатеринбург).</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Процедуры, основанные на принципах ХАССП, внедрены в 4 ОО из 18, основной проблемой внедрения данной программы в школы, является недостаточное финансирование (разработан график внедрения ХАССП на 2019-2025 г.</w:t>
      </w:r>
      <w:proofErr w:type="gramStart"/>
      <w:r w:rsidRPr="00B02A8C">
        <w:rPr>
          <w:rFonts w:ascii="Times New Roman" w:hAnsi="Times New Roman" w:cs="Times New Roman"/>
          <w:sz w:val="28"/>
          <w:szCs w:val="28"/>
        </w:rPr>
        <w:t>г</w:t>
      </w:r>
      <w:proofErr w:type="gramEnd"/>
      <w:r w:rsidRPr="00B02A8C">
        <w:rPr>
          <w:rFonts w:ascii="Times New Roman" w:hAnsi="Times New Roman" w:cs="Times New Roman"/>
          <w:sz w:val="28"/>
          <w:szCs w:val="28"/>
        </w:rPr>
        <w:t>.).</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В период с 11.10.2021 г. по 19.10.2021 г. проведен муниципальный этап конкурса “Лучшая столовая сельской школы”, по итогам конкурса было выделено 3 победителя: 1 место - МБОУ Сухановская СОШ, 2 место - МАОУ Артинский лицей, 3 место - МБОУ Свердловская СОШ.</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На пищеблоках образовательных организации работает 153 человека, из них в должности шеф-повара и повара – 104 человека, курсы повышения квалификации прошли – 87 человек (поваров и шеф-поваров (84%), курсы повышения квалификации проводятся ежегодно, в осенний период.</w:t>
      </w:r>
      <w:proofErr w:type="gramEnd"/>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 xml:space="preserve">К работе на пищеблоке в образовательной организации допускаются лица, прошедшие профессиональную гигиеническую подготовку, аттестацию и медицинское обследование в установленном порядке. Профессиональная </w:t>
      </w:r>
      <w:r w:rsidRPr="00B02A8C">
        <w:rPr>
          <w:rFonts w:ascii="Times New Roman" w:hAnsi="Times New Roman" w:cs="Times New Roman"/>
          <w:sz w:val="28"/>
          <w:szCs w:val="28"/>
        </w:rPr>
        <w:lastRenderedPageBreak/>
        <w:t xml:space="preserve">гигиеническая подготовка и аттестация проводится не реже одного раза в два года. Работники оздоровительного учреждения должны быть привиты в соответствии с национальным календарем профилактических прививок, а также по эпидемиологическим показаниям. </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Каждый работник должен иметь личную медицинскую книжку установленного образца, в которую вносятся результаты медицинских и лабораторных обследований, сведения о перенесенных инфекционных заболеваниях, профилактических прививках, отметки о прохождении профессиональной гигиенической подготовки и аттестации.</w:t>
      </w:r>
    </w:p>
    <w:p w:rsidR="007D1F2F" w:rsidRPr="00B02A8C" w:rsidRDefault="007D1F2F" w:rsidP="00B02A8C">
      <w:pPr>
        <w:spacing w:after="0" w:line="240" w:lineRule="auto"/>
        <w:ind w:firstLine="709"/>
        <w:jc w:val="both"/>
        <w:rPr>
          <w:rFonts w:ascii="Times New Roman" w:hAnsi="Times New Roman" w:cs="Times New Roman"/>
          <w:sz w:val="28"/>
          <w:szCs w:val="28"/>
        </w:rPr>
      </w:pPr>
      <w:proofErr w:type="gramStart"/>
      <w:r w:rsidRPr="00B02A8C">
        <w:rPr>
          <w:rFonts w:ascii="Times New Roman" w:hAnsi="Times New Roman" w:cs="Times New Roman"/>
          <w:sz w:val="28"/>
          <w:szCs w:val="28"/>
        </w:rPr>
        <w:t>Контроль за</w:t>
      </w:r>
      <w:proofErr w:type="gramEnd"/>
      <w:r w:rsidRPr="00B02A8C">
        <w:rPr>
          <w:rFonts w:ascii="Times New Roman" w:hAnsi="Times New Roman" w:cs="Times New Roman"/>
          <w:sz w:val="28"/>
          <w:szCs w:val="28"/>
        </w:rPr>
        <w:t xml:space="preserve"> организацией питания в образовательных организациях осуществляется на основании приказа «О создании бракеражной комиссии», в состав комиссии входят: председатель профсоюзного комитета, медицинский работник, заведующая столовой (шеф-повар), представитель родительского комитета.</w:t>
      </w:r>
    </w:p>
    <w:p w:rsidR="007D1F2F" w:rsidRPr="00B02A8C" w:rsidRDefault="007D1F2F" w:rsidP="00B02A8C">
      <w:pPr>
        <w:spacing w:after="0" w:line="240" w:lineRule="auto"/>
        <w:ind w:firstLine="709"/>
        <w:jc w:val="both"/>
        <w:rPr>
          <w:rFonts w:ascii="Times New Roman" w:hAnsi="Times New Roman" w:cs="Times New Roman"/>
          <w:sz w:val="28"/>
          <w:szCs w:val="28"/>
        </w:rPr>
      </w:pPr>
      <w:r w:rsidRPr="00B02A8C">
        <w:rPr>
          <w:rFonts w:ascii="Times New Roman" w:hAnsi="Times New Roman" w:cs="Times New Roman"/>
          <w:sz w:val="28"/>
          <w:szCs w:val="28"/>
        </w:rPr>
        <w:t>Идет работа по установке касс-онлайн, что позволяет отслеживать поступающее финансирование, а также качественное обеспечение детей буфетной продукцией. Онлайн кассы установлены в АСОШ № 1 и Артинском лицее в 2019 году.</w:t>
      </w:r>
    </w:p>
    <w:p w:rsidR="007D1F2F" w:rsidRPr="007D1F2F" w:rsidRDefault="007D1F2F" w:rsidP="007D1F2F"/>
    <w:p w:rsidR="007D1F2F" w:rsidRPr="007D1F2F" w:rsidRDefault="007D1F2F" w:rsidP="007D1F2F">
      <w:bookmarkStart w:id="96" w:name="_heading=h.2lwamvv" w:colFirst="0" w:colLast="0"/>
      <w:bookmarkEnd w:id="96"/>
    </w:p>
    <w:p w:rsidR="007D1F2F" w:rsidRPr="007D1F2F" w:rsidRDefault="007D1F2F" w:rsidP="00B02A8C">
      <w:pPr>
        <w:pStyle w:val="1"/>
      </w:pPr>
      <w:bookmarkStart w:id="97" w:name="_Toc91761484"/>
      <w:r w:rsidRPr="007D1F2F">
        <w:t>12. Обеспечение комплексной безопасности в образовательных организациях</w:t>
      </w:r>
      <w:bookmarkEnd w:id="97"/>
    </w:p>
    <w:p w:rsidR="007D1F2F" w:rsidRPr="007D1F2F" w:rsidRDefault="007D1F2F" w:rsidP="007D1F2F"/>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«Безопасность – это состояние защищенности жизненно важных интересов личности, общества и государства от внутренних и внешних угроз» -  гласит Статья 1 Закона РФ «О безопасности».</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Система комплексной безопасности образовательной организации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системы образования,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 и воспитанников.</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Обеспечение комплексной безопасности в образовательных организациях Артинского ГО ведется на основании: </w:t>
      </w:r>
    </w:p>
    <w:p w:rsidR="007D1F2F" w:rsidRPr="00574655" w:rsidRDefault="007D1F2F" w:rsidP="00574655">
      <w:pPr>
        <w:spacing w:after="0" w:line="240" w:lineRule="auto"/>
        <w:ind w:firstLine="709"/>
        <w:jc w:val="both"/>
        <w:rPr>
          <w:rFonts w:ascii="Times New Roman" w:hAnsi="Times New Roman" w:cs="Times New Roman"/>
          <w:sz w:val="28"/>
          <w:szCs w:val="28"/>
        </w:rPr>
      </w:pPr>
      <w:proofErr w:type="gramStart"/>
      <w:r w:rsidRPr="00574655">
        <w:rPr>
          <w:rFonts w:ascii="Times New Roman" w:hAnsi="Times New Roman" w:cs="Times New Roman"/>
          <w:sz w:val="28"/>
          <w:szCs w:val="28"/>
        </w:rPr>
        <w:t xml:space="preserve">Федеральных законов «Об образовании в Российской Федерации», «О пожарной безопасности», «О частной детективной и охранной деятельности в Российской Федерации», «Об основах охраны труда в Российской Федерации», «О противодействии терроризму», «О гражданской обороне», «О защите населения и территорий от чрезвычайных ситуаций природного и техногенного характера», "О санитарно-эпидемиологическом благополучии </w:t>
      </w:r>
      <w:r w:rsidRPr="00574655">
        <w:rPr>
          <w:rFonts w:ascii="Times New Roman" w:hAnsi="Times New Roman" w:cs="Times New Roman"/>
          <w:sz w:val="28"/>
          <w:szCs w:val="28"/>
        </w:rPr>
        <w:lastRenderedPageBreak/>
        <w:t>населения" постановлений Правительства Российской Федерации и Свердловской области.       </w:t>
      </w:r>
      <w:proofErr w:type="gramEnd"/>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Муниципальной программы «Развитие системы образования Артинского городского округа».</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Нормативно-правовых актов Администрации Артинского ГО:</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ПА АГО от 26.02.2019 г. № 189 «Об утверждении и реализации Комплексного плана противодействия идеологии терроризма в Артинском городском округе на 2019-2023 годы».</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ПА АГО от 06.09.2018 г. № 624 «Об утверждении комплексной программы «Формирование законопослушного поведения участников дорожного движения в Артинском городском округе на 2018-2021 годы».</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ПА АГО от 28.01.2020г. № 56 «О комплексной программе «Профилактика экстремизма, терроризма и гармонизация межнациональных отношений на территории    Артинского городского округа на 2020-2022 годы».</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ПА АГО от 12.03.2020 № 173 «Об утверждении комплексного    Плана мероприятий по профилактике гибели и травматизма детей и подростков в Артинском городском округе на 2020-2024 годы».</w:t>
      </w:r>
      <w:r w:rsidRPr="00574655">
        <w:rPr>
          <w:rFonts w:ascii="Times New Roman" w:hAnsi="Times New Roman" w:cs="Times New Roman"/>
          <w:sz w:val="28"/>
          <w:szCs w:val="28"/>
        </w:rPr>
        <w:tab/>
      </w:r>
    </w:p>
    <w:p w:rsidR="007D1F2F" w:rsidRPr="00574655" w:rsidRDefault="007D1F2F" w:rsidP="00574655">
      <w:pPr>
        <w:spacing w:after="0" w:line="240" w:lineRule="auto"/>
        <w:ind w:firstLine="709"/>
        <w:jc w:val="both"/>
        <w:rPr>
          <w:rFonts w:ascii="Times New Roman" w:hAnsi="Times New Roman" w:cs="Times New Roman"/>
          <w:sz w:val="28"/>
          <w:szCs w:val="28"/>
        </w:rPr>
      </w:pPr>
      <w:proofErr w:type="gramStart"/>
      <w:r w:rsidRPr="00574655">
        <w:rPr>
          <w:rFonts w:ascii="Times New Roman" w:hAnsi="Times New Roman" w:cs="Times New Roman"/>
          <w:sz w:val="28"/>
          <w:szCs w:val="28"/>
        </w:rPr>
        <w:t>- Нормативно-правовых актов образовательных организаций (утверждающих планы мероприятий, направленные на обеспечение комплексной безопасности и приведение объектов образовательных организаций в соответствие требованиям санитарных норм и правил, правил пожарной безопасности, антитеррористической защищенности, требований по обеспечению безопасности дорожного движения). </w:t>
      </w:r>
      <w:proofErr w:type="gramEnd"/>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В 2021 году в Артинском ГО функционирует 20 образовательных организаций (в ведении которых находится 44 объекта (здания)) с массовым пребыванием сотрудников, обучающихся и воспитанников.</w:t>
      </w:r>
    </w:p>
    <w:p w:rsidR="007D1F2F" w:rsidRPr="00574655" w:rsidRDefault="007D1F2F" w:rsidP="00574655">
      <w:pPr>
        <w:spacing w:after="0" w:line="240" w:lineRule="auto"/>
        <w:ind w:firstLine="709"/>
        <w:jc w:val="both"/>
        <w:rPr>
          <w:rFonts w:ascii="Times New Roman" w:hAnsi="Times New Roman" w:cs="Times New Roman"/>
          <w:sz w:val="28"/>
          <w:szCs w:val="28"/>
        </w:rPr>
      </w:pPr>
      <w:proofErr w:type="gramStart"/>
      <w:r w:rsidRPr="00574655">
        <w:rPr>
          <w:rFonts w:ascii="Times New Roman" w:hAnsi="Times New Roman" w:cs="Times New Roman"/>
          <w:sz w:val="28"/>
          <w:szCs w:val="28"/>
        </w:rPr>
        <w:t>Во всех образовательных организациях Артинского городского округа имеются планы мероприятий, направленные на обеспечение комплексной безопасности и приведению объектов образовательных организаций в соответствие требованиям санитарных норм и правил, правил пожарной безопасности, антитеррористической защищенности, требований по обеспечению безопасности дорожного движения.</w:t>
      </w:r>
      <w:proofErr w:type="gramEnd"/>
      <w:r w:rsidRPr="00574655">
        <w:rPr>
          <w:rFonts w:ascii="Times New Roman" w:hAnsi="Times New Roman" w:cs="Times New Roman"/>
          <w:sz w:val="28"/>
          <w:szCs w:val="28"/>
        </w:rPr>
        <w:t xml:space="preserve"> Назначены ответственные по обеспечению мероприятий антитеррористической защищенности и пожарной безопасности в образовательных организациях.</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По обеспечению комплексной безопасности муниципальных образовательных организаций осуществляется межведомственное взаимодействие с ОМВД России по Артинскому району, Красноуфимским ОВ</w:t>
      </w:r>
      <w:proofErr w:type="gramStart"/>
      <w:r w:rsidRPr="00574655">
        <w:rPr>
          <w:rFonts w:ascii="Times New Roman" w:hAnsi="Times New Roman" w:cs="Times New Roman"/>
          <w:sz w:val="28"/>
          <w:szCs w:val="28"/>
        </w:rPr>
        <w:t>О-</w:t>
      </w:r>
      <w:proofErr w:type="gramEnd"/>
      <w:r w:rsidRPr="00574655">
        <w:rPr>
          <w:rFonts w:ascii="Times New Roman" w:hAnsi="Times New Roman" w:cs="Times New Roman"/>
          <w:sz w:val="28"/>
          <w:szCs w:val="28"/>
        </w:rPr>
        <w:t xml:space="preserve"> филиалом ФГКУ «УВОВНГ России по Свердловской области», ОНД и ПР Артинского ГО, ГКПТУ СО «ОПС Свердловской области № 1», ГБУЗ СО «Артинская ЦРБ», Роспотребнадзором, ООО ТНП «Единство ООО ЧОП «Гранит ВТ», Администрацией Артинского городского округа.</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На сайтах Управления образования и образовательных организаций  создан раздел «Комплексная безопасность», включающий подразделы: «Профилактика терроризма, минимизация и (или) ликвидация </w:t>
      </w:r>
      <w:r w:rsidRPr="00574655">
        <w:rPr>
          <w:rFonts w:ascii="Times New Roman" w:hAnsi="Times New Roman" w:cs="Times New Roman"/>
          <w:sz w:val="28"/>
          <w:szCs w:val="28"/>
        </w:rPr>
        <w:lastRenderedPageBreak/>
        <w:t>его проявлений», «Безопасность жизнедеятельности», «ГО и ЧС», «Дорожная безопасность», «Информационная безопасность», «ОТ и ТБ», «Пожарная безопасность», в которых размещены нормативные документы, регламентирующие деятельность образовательных организаций в данном направлении, методические рекомендации для работы, пресс-релизы мероприятий. </w:t>
      </w:r>
    </w:p>
    <w:p w:rsidR="007D1F2F" w:rsidRPr="007D1F2F" w:rsidRDefault="007D1F2F" w:rsidP="00574655">
      <w:pPr>
        <w:spacing w:after="0" w:line="240" w:lineRule="auto"/>
        <w:ind w:firstLine="709"/>
        <w:jc w:val="both"/>
      </w:pPr>
      <w:r w:rsidRPr="00574655">
        <w:rPr>
          <w:rFonts w:ascii="Times New Roman" w:hAnsi="Times New Roman" w:cs="Times New Roman"/>
          <w:sz w:val="28"/>
          <w:szCs w:val="28"/>
        </w:rPr>
        <w:t>В образовательных организациях организована работа по созданию и обеспечению безопасных условий образовательного процесса с обучающимися, воспитанниками, педагогами и родителями (лицами их заменяющими).</w:t>
      </w:r>
      <w:r w:rsidRPr="007D1F2F">
        <w:t>   </w:t>
      </w:r>
    </w:p>
    <w:p w:rsidR="007D1F2F" w:rsidRPr="007D1F2F" w:rsidRDefault="007D1F2F" w:rsidP="007D1F2F"/>
    <w:p w:rsidR="007D1F2F" w:rsidRPr="007D1F2F" w:rsidRDefault="007D1F2F" w:rsidP="00574655">
      <w:pPr>
        <w:pStyle w:val="2"/>
      </w:pPr>
      <w:bookmarkStart w:id="98" w:name="_Toc91761485"/>
      <w:r w:rsidRPr="007D1F2F">
        <w:t>12.1. Работа по профилактике травматизма обучающихся и воспитанников</w:t>
      </w:r>
      <w:bookmarkEnd w:id="98"/>
    </w:p>
    <w:p w:rsidR="007D1F2F" w:rsidRPr="00574655" w:rsidRDefault="007D1F2F" w:rsidP="00574655">
      <w:pPr>
        <w:spacing w:after="0" w:line="240" w:lineRule="auto"/>
        <w:ind w:firstLine="709"/>
        <w:jc w:val="both"/>
        <w:rPr>
          <w:rFonts w:ascii="Times New Roman" w:hAnsi="Times New Roman" w:cs="Times New Roman"/>
          <w:sz w:val="28"/>
          <w:szCs w:val="28"/>
        </w:rPr>
      </w:pP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Образовательная организация несет ответственность за жизнь и здоровье учащихся при реализации образовательных программ. Такие требования установлены Федеральным законом Российской Федерации «Об образовании в Российской Федерации».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Нарушение требований к организационной, методической, санитарно-гигиенической составляющим образовательной деятельности может сказываться на ухудшении здоровья учащихся и способствовать травмированию обучающихся. Работа по профилактике травматизма, заболеваний и несчастных случаев во время образовательной деятельности является одной из важнейших задач образовательных организаций.</w:t>
      </w:r>
    </w:p>
    <w:p w:rsidR="007D1F2F"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Важнейшей задачей в профилактике детского травматизма является создание таких условий в образовательной организации, в которых максимально исключалась бы возможность получения травм обучающимися. В основе мероприятий по предупреждению школьного травматизма заложена отлаженная разъяснительная работа среди всех обучающихся образовательной организации. Обучающихся знакомят с тем, какую опасность для здоровья могут представлять травмы, с мерами по их предупреждению, а также привлекают внимание самих обучающихся к профилактической работе. Основная мера предупреждения травм в школе – это привитие обучающихся прочных навыков безопасного поведения и соблюдение дисциплины.</w:t>
      </w:r>
    </w:p>
    <w:p w:rsidR="00574655" w:rsidRPr="00574655" w:rsidRDefault="00574655" w:rsidP="00574655">
      <w:pPr>
        <w:spacing w:after="0" w:line="240" w:lineRule="auto"/>
        <w:ind w:firstLine="709"/>
        <w:jc w:val="both"/>
        <w:rPr>
          <w:rFonts w:ascii="Times New Roman" w:hAnsi="Times New Roman" w:cs="Times New Roman"/>
          <w:sz w:val="28"/>
          <w:szCs w:val="28"/>
        </w:rPr>
      </w:pPr>
    </w:p>
    <w:p w:rsidR="007D1F2F" w:rsidRPr="00D60982" w:rsidRDefault="007D1F2F" w:rsidP="00574655">
      <w:pPr>
        <w:pStyle w:val="3"/>
        <w:rPr>
          <w:rFonts w:ascii="Times New Roman" w:hAnsi="Times New Roman" w:cs="Times New Roman"/>
          <w:b/>
          <w:sz w:val="28"/>
          <w:szCs w:val="28"/>
        </w:rPr>
      </w:pPr>
      <w:bookmarkStart w:id="99" w:name="_Toc91761486"/>
      <w:r w:rsidRPr="00574655">
        <w:rPr>
          <w:b/>
          <w:color w:val="auto"/>
          <w:sz w:val="28"/>
          <w:szCs w:val="28"/>
        </w:rPr>
        <w:t>1</w:t>
      </w:r>
      <w:r w:rsidRPr="00D60982">
        <w:rPr>
          <w:rFonts w:ascii="Times New Roman" w:hAnsi="Times New Roman" w:cs="Times New Roman"/>
          <w:b/>
          <w:color w:val="auto"/>
          <w:sz w:val="28"/>
          <w:szCs w:val="28"/>
        </w:rPr>
        <w:t>2.1.1. Профилактика дорожно-транспортного травматизма</w:t>
      </w:r>
      <w:bookmarkEnd w:id="99"/>
      <w:r w:rsidRPr="00D60982">
        <w:rPr>
          <w:rFonts w:ascii="Times New Roman" w:hAnsi="Times New Roman" w:cs="Times New Roman"/>
          <w:b/>
          <w:sz w:val="28"/>
          <w:szCs w:val="28"/>
        </w:rPr>
        <w:t xml:space="preserve">  </w:t>
      </w:r>
    </w:p>
    <w:p w:rsidR="00574655" w:rsidRPr="00574655" w:rsidRDefault="00574655" w:rsidP="00574655">
      <w:pPr>
        <w:spacing w:after="0" w:line="240" w:lineRule="auto"/>
        <w:ind w:firstLine="709"/>
        <w:jc w:val="both"/>
        <w:rPr>
          <w:rFonts w:ascii="Times New Roman" w:hAnsi="Times New Roman" w:cs="Times New Roman"/>
          <w:sz w:val="28"/>
          <w:szCs w:val="28"/>
        </w:rPr>
      </w:pP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Техническое и методическое обеспечение работы по профилактике ДДТТ:</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Паспорта дорожной безопасности имеются на 44 объектах (100%), где проходит образовательный процесс.</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lastRenderedPageBreak/>
        <w:t>- Площадки по обучению детей правилам дорожного движения (</w:t>
      </w:r>
      <w:proofErr w:type="gramStart"/>
      <w:r w:rsidRPr="00574655">
        <w:rPr>
          <w:rFonts w:ascii="Times New Roman" w:hAnsi="Times New Roman" w:cs="Times New Roman"/>
          <w:sz w:val="28"/>
          <w:szCs w:val="28"/>
        </w:rPr>
        <w:t>уличная</w:t>
      </w:r>
      <w:proofErr w:type="gramEnd"/>
      <w:r w:rsidRPr="00574655">
        <w:rPr>
          <w:rFonts w:ascii="Times New Roman" w:hAnsi="Times New Roman" w:cs="Times New Roman"/>
          <w:sz w:val="28"/>
          <w:szCs w:val="28"/>
        </w:rPr>
        <w:t>, внутришкольная), учебно-тренировочного перекрестка -  имеется во всех ОО.</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Класс Безопасности дорожного движения «Светофор» имеется в 15 общеобразовательных организациях, переносной класс «Светофор» -  7 образовательных организациях.</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Во всех кабинетах школ, фойе детских садов оформлены уголки по БДД, имеются плакаты по ПДД, творческие работы, рисунки учащихся и воспитанников, памятки для учащихся и родителей ОО.</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Обучением детей основам безопасного поведения на автодорогах и улицах занимается 321 педагог, в их числе преподаватели-организаторы ОБЖ, учителя начальных классов, классные руководители, воспитатели детских садов, сотрудники – ответственные за безопасность дорожного движения в учреждениях дополнительного образования.</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 В начале учебного года в ОО издаются приказы: «Об организации работы по профилактике ДДТТ», «О создании отрядов ЮИД», «О назначении </w:t>
      </w:r>
      <w:proofErr w:type="gramStart"/>
      <w:r w:rsidRPr="00574655">
        <w:rPr>
          <w:rFonts w:ascii="Times New Roman" w:hAnsi="Times New Roman" w:cs="Times New Roman"/>
          <w:sz w:val="28"/>
          <w:szCs w:val="28"/>
        </w:rPr>
        <w:t>ответственного</w:t>
      </w:r>
      <w:proofErr w:type="gramEnd"/>
      <w:r w:rsidRPr="00574655">
        <w:rPr>
          <w:rFonts w:ascii="Times New Roman" w:hAnsi="Times New Roman" w:cs="Times New Roman"/>
          <w:sz w:val="28"/>
          <w:szCs w:val="28"/>
        </w:rPr>
        <w:t xml:space="preserve"> за БДД», утверждаются     планы работы отрядов ЮИД, планы работы школ по предупреждению ДДТТ.</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Ежегодно на педсоветах, административных совещаниях в ОО подводятся итоги работы по профилактике ДДТТ в учебном году, определяются конкретные задачи на следующий учебный год.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Для предупреждения детского дорожно-транспортного травматизма (ДДТТ) образовательные организации АГО взаимодействуют с работниками ГИБДД и родителями, постоянно совершенствуя формы и методы изучения детьми ПДД.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Работа с </w:t>
      </w:r>
      <w:proofErr w:type="gramStart"/>
      <w:r w:rsidRPr="00574655">
        <w:rPr>
          <w:rFonts w:ascii="Times New Roman" w:hAnsi="Times New Roman" w:cs="Times New Roman"/>
          <w:sz w:val="28"/>
          <w:szCs w:val="28"/>
        </w:rPr>
        <w:t>обучающимися</w:t>
      </w:r>
      <w:proofErr w:type="gramEnd"/>
      <w:r w:rsidRPr="00574655">
        <w:rPr>
          <w:rFonts w:ascii="Times New Roman" w:hAnsi="Times New Roman" w:cs="Times New Roman"/>
          <w:sz w:val="28"/>
          <w:szCs w:val="28"/>
        </w:rPr>
        <w:t>:</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Работа отрядов ЮИД.</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 2021-2022 учебном году в общеобразовательных организациях продолжают действовать отряды юных инспекторов дорожного движения (всего 15), в состав которых входили 131 обучающийся.</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Работа отрядов строится на основании плана работы отряда на учебный год. К занятиям с обучающимися в отрядах ЮИД привлекаются сотрудники ГИБДД, ПДН, медицинские работники, специалисты автошкол.</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Руководители отрядов имеют курсовую подготовку по программе «Подготовка должностных лиц, ответственных за профилактику детского дорожно-транспортного травматизма в образовательных организациях».</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Повышение у детей дорожно-транспортной дисциплины.</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Организация работы по профилактике ДДТТ строится с учетом индивидуальных особенностей детей и дифференцируется по возрастным периодам.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Обучение правилам безопасного поведения на улицах и дорогах рассматривалось и рассматривается, как составная часть образовательного процесса во всех типах ОО, как на уроках, так и внеурочной деятельности педагогических коллективов ОО.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lastRenderedPageBreak/>
        <w:t>Внеурочная деятельность образовательных организаций по профилактике ДТТ строится также в соответствии с образовательными программами ОО, с учетом ежегодного Комплексного плана по профилактике гибели и травматизма детей и подростков в АГО, утвержденного Постановлением Администрации Артинского ГО.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Организации системы образования принимали активное участие во всех профилактических мероприятиях, проводимых ОГИБДД ОМВД России по Артинскому району: </w:t>
      </w:r>
      <w:proofErr w:type="gramStart"/>
      <w:r w:rsidRPr="00574655">
        <w:rPr>
          <w:rFonts w:ascii="Times New Roman" w:hAnsi="Times New Roman" w:cs="Times New Roman"/>
          <w:sz w:val="28"/>
          <w:szCs w:val="28"/>
        </w:rPr>
        <w:t>«Внимание, каникулы» (2 раза в год), «Внимание, дети!» (весна, осень), «Недели дорожной безопасности», «Горка» (, с 7 декабря 2020 по 01 марта 2021 года с 01 декабря 2021 по 01 марта 2022 года), «Рождественские каникулы», «Родительский патруль» (ноябрь, январь, февраль и март-апрель) и т.д.</w:t>
      </w:r>
      <w:proofErr w:type="gramEnd"/>
      <w:r w:rsidRPr="00574655">
        <w:rPr>
          <w:rFonts w:ascii="Times New Roman" w:hAnsi="Times New Roman" w:cs="Times New Roman"/>
          <w:sz w:val="28"/>
          <w:szCs w:val="28"/>
        </w:rPr>
        <w:t xml:space="preserve"> Во </w:t>
      </w:r>
      <w:proofErr w:type="gramStart"/>
      <w:r w:rsidRPr="00574655">
        <w:rPr>
          <w:rFonts w:ascii="Times New Roman" w:hAnsi="Times New Roman" w:cs="Times New Roman"/>
          <w:sz w:val="28"/>
          <w:szCs w:val="28"/>
        </w:rPr>
        <w:t>время</w:t>
      </w:r>
      <w:proofErr w:type="gramEnd"/>
      <w:r w:rsidRPr="00574655">
        <w:rPr>
          <w:rFonts w:ascii="Times New Roman" w:hAnsi="Times New Roman" w:cs="Times New Roman"/>
          <w:sz w:val="28"/>
          <w:szCs w:val="28"/>
        </w:rPr>
        <w:t xml:space="preserve"> которых проводились тематических беседы, информационные классные часы, профилактические игры, викторины, практические занятия для детей, родительские собрания родителей по профилактике детского дорожно-транспортного травматизма. В проведении мероприятий принимали активное участие сотрудники ОГИБДД ОМВД России по Артинскому району.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С целью воспитания законопослушных участников дорожного движения, сокращения детского дорожно-транспортного травматизма ежегодно в Артинском ГО проходят школьные и муниципальные соревнования юных велосипедистов «Безопасное колесо».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 2021 году, так же, как и в 2020, этот конкурс прошел в ноябре-декабре в дистанционном формате.   В 2020 году в муниципальном этапе конкурса участвовали 4 команды: МАОУ «Артинский лицей», МАОУ АГО «Артинская СОШ № 1», МАОУ «Сажинская СОШ», МБОУ «Малотавринская СОШ», а в 2021 - к этим школам присоединились МАОУ АГО «Артинская СОШ № 6», МАОУ “Азигуловская СОШ”, МАОУ “Староартинская СОШ”. В соответствии с положением, необходимо было создать видеоролик на тему «Наука и технология на страже безопасности дорожного движения!».  Победителем муниципального этапа соревнований – стала команда МАОУ АГО «Артинская СОШ № 6», их работа была представлена для участия в региональном этапе конкурса.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 ноябре 2021 года прошла Всероссийская олимпиада по БДД, организованная образовательной платформой Учи</w:t>
      </w:r>
      <w:proofErr w:type="gramStart"/>
      <w:r w:rsidRPr="00574655">
        <w:rPr>
          <w:rFonts w:ascii="Times New Roman" w:hAnsi="Times New Roman" w:cs="Times New Roman"/>
          <w:sz w:val="28"/>
          <w:szCs w:val="28"/>
        </w:rPr>
        <w:t>.р</w:t>
      </w:r>
      <w:proofErr w:type="gramEnd"/>
      <w:r w:rsidRPr="00574655">
        <w:rPr>
          <w:rFonts w:ascii="Times New Roman" w:hAnsi="Times New Roman" w:cs="Times New Roman"/>
          <w:sz w:val="28"/>
          <w:szCs w:val="28"/>
        </w:rPr>
        <w:t xml:space="preserve">у.  В 2020 году олимпиада проводилась для обучающихся 1-4 классов. Участие приняли 43 учащихся из 9 ОО. В 2021 году в олимпиаде участвовали </w:t>
      </w:r>
      <w:proofErr w:type="gramStart"/>
      <w:r w:rsidRPr="00574655">
        <w:rPr>
          <w:rFonts w:ascii="Times New Roman" w:hAnsi="Times New Roman" w:cs="Times New Roman"/>
          <w:sz w:val="28"/>
          <w:szCs w:val="28"/>
        </w:rPr>
        <w:t>обучающиеся</w:t>
      </w:r>
      <w:proofErr w:type="gramEnd"/>
      <w:r w:rsidRPr="00574655">
        <w:rPr>
          <w:rFonts w:ascii="Times New Roman" w:hAnsi="Times New Roman" w:cs="Times New Roman"/>
          <w:sz w:val="28"/>
          <w:szCs w:val="28"/>
        </w:rPr>
        <w:t xml:space="preserve"> с 1-9 класс, всего- 1030 человек. Наиболее высокий процент участия показала МБОУ “Куркинская ООШ” -97,5% (39 человек из 40), а наибольшее количество участников 315 было у МАОУ АСОШ №6”.</w:t>
      </w:r>
    </w:p>
    <w:p w:rsidR="007D1F2F" w:rsidRPr="00574655" w:rsidRDefault="007D1F2F" w:rsidP="00574655">
      <w:pPr>
        <w:spacing w:after="0" w:line="240" w:lineRule="auto"/>
        <w:ind w:firstLine="709"/>
        <w:jc w:val="both"/>
        <w:rPr>
          <w:rFonts w:ascii="Times New Roman" w:hAnsi="Times New Roman" w:cs="Times New Roman"/>
          <w:sz w:val="28"/>
          <w:szCs w:val="28"/>
        </w:rPr>
      </w:pPr>
      <w:proofErr w:type="gramStart"/>
      <w:r w:rsidRPr="00574655">
        <w:rPr>
          <w:rFonts w:ascii="Times New Roman" w:hAnsi="Times New Roman" w:cs="Times New Roman"/>
          <w:sz w:val="28"/>
          <w:szCs w:val="28"/>
        </w:rPr>
        <w:t xml:space="preserve">В конце 2020 - первой половине 2021 года в образовательных организациях Артинского ГО было установлено оборудование классов “Светофор”: компьютерное оборудование, мультимедиа-проектор, панорамную трехэлементную комбинированную магнитно-маркерную доску "Азбука дорожного движения" с комплектами тематических магнитов "Модели автомобилей", "Дорожное движение и инфраструктура", "Дорожные </w:t>
      </w:r>
      <w:r w:rsidRPr="00574655">
        <w:rPr>
          <w:rFonts w:ascii="Times New Roman" w:hAnsi="Times New Roman" w:cs="Times New Roman"/>
          <w:sz w:val="28"/>
          <w:szCs w:val="28"/>
        </w:rPr>
        <w:lastRenderedPageBreak/>
        <w:t>знаки", учебно-наглядный материал, настольные игры, конструкторы, макеты дорожных знаков и т.д.</w:t>
      </w:r>
      <w:proofErr w:type="gramEnd"/>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Благодаря новому оборудованию появилась возможность отработки необходимых навыков, например, при переходе регулируемого перекрестка, макет которого можно устроить прямо в рекреации школы. Появилась возможность более наглядно отработать так называемые “дорожные ловушки” и т.д.  </w:t>
      </w:r>
    </w:p>
    <w:p w:rsidR="007D1F2F" w:rsidRDefault="007D1F2F" w:rsidP="00574655">
      <w:pPr>
        <w:spacing w:after="0" w:line="240" w:lineRule="auto"/>
        <w:ind w:firstLine="709"/>
        <w:jc w:val="both"/>
        <w:rPr>
          <w:rFonts w:ascii="Times New Roman" w:hAnsi="Times New Roman" w:cs="Times New Roman"/>
          <w:sz w:val="28"/>
          <w:szCs w:val="28"/>
        </w:rPr>
      </w:pPr>
      <w:proofErr w:type="gramStart"/>
      <w:r w:rsidRPr="00574655">
        <w:rPr>
          <w:rFonts w:ascii="Times New Roman" w:hAnsi="Times New Roman" w:cs="Times New Roman"/>
          <w:sz w:val="28"/>
          <w:szCs w:val="28"/>
        </w:rPr>
        <w:t>В 2021 году было зарегистрировано три ДТП по вине ребенка, но только в одном из них, произошедшем на территории пгт Арти участником стал воспитанник образовательной организации Артинского ГО (за аналогичный период 2020 года также был зарегистрирован 1 случай ДТП). 2 других ДТП произошли с обучающимися г. Красноуфимска и г. Первоуральска.</w:t>
      </w:r>
      <w:proofErr w:type="gramEnd"/>
    </w:p>
    <w:p w:rsidR="00574655" w:rsidRPr="00574655" w:rsidRDefault="00574655" w:rsidP="00574655">
      <w:pPr>
        <w:spacing w:after="0" w:line="240" w:lineRule="auto"/>
        <w:ind w:firstLine="709"/>
        <w:jc w:val="both"/>
        <w:rPr>
          <w:rFonts w:ascii="Times New Roman" w:hAnsi="Times New Roman" w:cs="Times New Roman"/>
          <w:sz w:val="28"/>
          <w:szCs w:val="28"/>
        </w:rPr>
      </w:pPr>
    </w:p>
    <w:p w:rsidR="007D1F2F" w:rsidRPr="00D60982" w:rsidRDefault="007D1F2F" w:rsidP="00574655">
      <w:pPr>
        <w:pStyle w:val="3"/>
        <w:rPr>
          <w:rFonts w:ascii="Times New Roman" w:hAnsi="Times New Roman" w:cs="Times New Roman"/>
          <w:b/>
          <w:color w:val="auto"/>
          <w:sz w:val="28"/>
          <w:szCs w:val="28"/>
        </w:rPr>
      </w:pPr>
      <w:bookmarkStart w:id="100" w:name="_Toc91761487"/>
      <w:r w:rsidRPr="00D60982">
        <w:rPr>
          <w:rFonts w:ascii="Times New Roman" w:hAnsi="Times New Roman" w:cs="Times New Roman"/>
          <w:b/>
          <w:color w:val="auto"/>
          <w:sz w:val="28"/>
          <w:szCs w:val="28"/>
        </w:rPr>
        <w:t>12.1.2. Профилактика травматизма во время образовательного процесса</w:t>
      </w:r>
      <w:bookmarkEnd w:id="100"/>
    </w:p>
    <w:p w:rsidR="00574655" w:rsidRDefault="00574655" w:rsidP="007D1F2F"/>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Профилактика школьного травматизма (травматизма во время образовательного процесса) ведется в двух направлениях:</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Обеспечение образовательной организацией безопасных условий.</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Обучение безопасному поведению.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Обеспечение образовательной организацией безопасных условий:</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Спортивные залы, спортивные площадки, оборонно-спортивных полосы, кабинетов технического и обслуживающего труда образовательных организаций соответствуют требованиям СанПиН. (В каждом ОО имеются акты приемки данных объектов перед началом учебного года).</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Проводятся своевременные испытания оборудования спортивных залов, спортивных площадок (три раза в год - январь, май, август).</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Все спортивные залы, кабинеты повышенной опасности (технического и обслуживающего труда, физики, химии, информатики) ОО обеспечены аптечками, укомплектованными средствами оказания первой медицинской помощи при травмах.</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С 2016 года педагоги образовательных организаций начали проходить курсовую подготовку по программе «Оказание первой помощи» (56 часов).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Вопросы обустройства территорий, прилегающих к образовательным организациям, находятся под постоянным контролем директоров школ и заведующих детскими садами, а также Управления образования.</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Травм обучающихся и воспитанников, связанных с использованием оборудования спортивных залов, спортивных площадок, в кабинетах повышенной опасности не зафиксировано.</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Обучение безопасному поведению. </w:t>
      </w:r>
    </w:p>
    <w:p w:rsidR="007D1F2F" w:rsidRPr="00574655" w:rsidRDefault="007D1F2F" w:rsidP="00574655">
      <w:pPr>
        <w:spacing w:after="0" w:line="240" w:lineRule="auto"/>
        <w:ind w:firstLine="709"/>
        <w:jc w:val="both"/>
        <w:rPr>
          <w:rFonts w:ascii="Times New Roman" w:hAnsi="Times New Roman" w:cs="Times New Roman"/>
          <w:sz w:val="28"/>
          <w:szCs w:val="28"/>
        </w:rPr>
      </w:pPr>
      <w:proofErr w:type="gramStart"/>
      <w:r w:rsidRPr="00574655">
        <w:rPr>
          <w:rFonts w:ascii="Times New Roman" w:hAnsi="Times New Roman" w:cs="Times New Roman"/>
          <w:sz w:val="28"/>
          <w:szCs w:val="28"/>
        </w:rPr>
        <w:t xml:space="preserve">Работа в ОО по предупреждению травматизма, формированию навыков здоровьесбережения ведется при взаимодействии с социальными партнерами в соответствии с  направлениями комплексного Плана мероприятий по профилактике гибели и травматизма детей и подростков в Артинском </w:t>
      </w:r>
      <w:r w:rsidRPr="00574655">
        <w:rPr>
          <w:rFonts w:ascii="Times New Roman" w:hAnsi="Times New Roman" w:cs="Times New Roman"/>
          <w:sz w:val="28"/>
          <w:szCs w:val="28"/>
        </w:rPr>
        <w:lastRenderedPageBreak/>
        <w:t>городском округе на 2020-2024 годы, утвержденного Постановлением Администрации Артинского городского округа от 12.03.2020 № 173: мероприятия, направленные на профилактику дорожно-транспортного травматизма, на формирование пожарной безопасности, антитеррористической защищенности,  здоровьесбережения. </w:t>
      </w:r>
      <w:proofErr w:type="gramEnd"/>
    </w:p>
    <w:p w:rsidR="007D1F2F" w:rsidRPr="00574655" w:rsidRDefault="007D1F2F" w:rsidP="00574655">
      <w:pPr>
        <w:spacing w:after="0" w:line="240" w:lineRule="auto"/>
        <w:ind w:firstLine="709"/>
        <w:jc w:val="both"/>
        <w:rPr>
          <w:rFonts w:ascii="Times New Roman" w:hAnsi="Times New Roman" w:cs="Times New Roman"/>
          <w:sz w:val="28"/>
          <w:szCs w:val="28"/>
        </w:rPr>
      </w:pPr>
    </w:p>
    <w:p w:rsidR="007D1F2F" w:rsidRPr="00574655" w:rsidRDefault="007D1F2F" w:rsidP="00574655">
      <w:pPr>
        <w:spacing w:after="0" w:line="240" w:lineRule="auto"/>
        <w:ind w:firstLine="709"/>
        <w:rPr>
          <w:rFonts w:ascii="Times New Roman" w:hAnsi="Times New Roman" w:cs="Times New Roman"/>
          <w:sz w:val="28"/>
          <w:szCs w:val="28"/>
        </w:rPr>
      </w:pPr>
      <w:r w:rsidRPr="00574655">
        <w:rPr>
          <w:rFonts w:ascii="Times New Roman" w:hAnsi="Times New Roman" w:cs="Times New Roman"/>
          <w:sz w:val="28"/>
          <w:szCs w:val="28"/>
        </w:rPr>
        <w:t>Анализ травматизма в 2021 году:</w:t>
      </w:r>
    </w:p>
    <w:p w:rsidR="007D1F2F" w:rsidRPr="00574655" w:rsidRDefault="007D1F2F" w:rsidP="00574655">
      <w:pPr>
        <w:spacing w:after="0" w:line="240" w:lineRule="auto"/>
        <w:ind w:firstLine="709"/>
        <w:rPr>
          <w:rFonts w:ascii="Times New Roman" w:hAnsi="Times New Roman" w:cs="Times New Roman"/>
          <w:sz w:val="28"/>
          <w:szCs w:val="28"/>
        </w:rPr>
      </w:pPr>
      <w:r w:rsidRPr="00574655">
        <w:rPr>
          <w:rFonts w:ascii="Times New Roman" w:hAnsi="Times New Roman" w:cs="Times New Roman"/>
          <w:sz w:val="28"/>
          <w:szCs w:val="28"/>
        </w:rPr>
        <w:t>В 2021 году в образовательных учреждениях зафиксировано 16 травм обучающихся и воспитанников, оформленных в соответствующей форме:</w:t>
      </w:r>
    </w:p>
    <w:tbl>
      <w:tblPr>
        <w:tblW w:w="9456" w:type="dxa"/>
        <w:tblCellMar>
          <w:top w:w="15" w:type="dxa"/>
          <w:left w:w="15" w:type="dxa"/>
          <w:bottom w:w="15" w:type="dxa"/>
          <w:right w:w="15" w:type="dxa"/>
        </w:tblCellMar>
        <w:tblLook w:val="04A0" w:firstRow="1" w:lastRow="0" w:firstColumn="1" w:lastColumn="0" w:noHBand="0" w:noVBand="1"/>
      </w:tblPr>
      <w:tblGrid>
        <w:gridCol w:w="2673"/>
        <w:gridCol w:w="2530"/>
        <w:gridCol w:w="2268"/>
        <w:gridCol w:w="1985"/>
      </w:tblGrid>
      <w:tr w:rsidR="007D1F2F" w:rsidRPr="007D1F2F" w:rsidTr="002E24C1">
        <w:trPr>
          <w:trHeight w:val="3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Всего</w:t>
            </w:r>
          </w:p>
        </w:tc>
        <w:tc>
          <w:tcPr>
            <w:tcW w:w="2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ДОО</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ОО</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ОДО</w:t>
            </w:r>
          </w:p>
        </w:tc>
      </w:tr>
      <w:tr w:rsidR="007D1F2F" w:rsidRPr="007D1F2F" w:rsidTr="002E24C1">
        <w:trPr>
          <w:trHeight w:val="38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16</w:t>
            </w:r>
          </w:p>
        </w:tc>
        <w:tc>
          <w:tcPr>
            <w:tcW w:w="2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6</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r>
    </w:tbl>
    <w:p w:rsidR="007D1F2F" w:rsidRPr="007D1F2F" w:rsidRDefault="007D1F2F" w:rsidP="007D1F2F">
      <w:r w:rsidRPr="007D1F2F">
        <w:t>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Все пострадавшие дети выздоровели и продолжили посещать образовательные организации.  В образовательных организациях Комиссиями по расследованию несчастных случаев проведены расследования и составлены акты. С работников, допустивших случаи травматизма, взяты объяснительные, проведены внеплановые инструктажи с работниками, обучающимися, руководителями, приняты управленческие решения, виновные лица понесли дисциплинарную ответственность.</w:t>
      </w:r>
    </w:p>
    <w:p w:rsidR="00574655" w:rsidRDefault="00574655" w:rsidP="00574655">
      <w:pPr>
        <w:spacing w:after="0" w:line="240" w:lineRule="auto"/>
        <w:ind w:firstLine="709"/>
        <w:jc w:val="both"/>
        <w:rPr>
          <w:rFonts w:ascii="Times New Roman" w:hAnsi="Times New Roman" w:cs="Times New Roman"/>
          <w:sz w:val="28"/>
          <w:szCs w:val="28"/>
        </w:rPr>
      </w:pPr>
    </w:p>
    <w:p w:rsidR="007D1F2F"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По периоду образовательного процесса травмы распределяются следующим образом:</w:t>
      </w:r>
    </w:p>
    <w:p w:rsidR="00574655" w:rsidRPr="00574655" w:rsidRDefault="00574655" w:rsidP="00574655">
      <w:pPr>
        <w:spacing w:after="0" w:line="240" w:lineRule="auto"/>
        <w:ind w:firstLine="709"/>
        <w:jc w:val="both"/>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807"/>
        <w:gridCol w:w="1748"/>
        <w:gridCol w:w="2363"/>
      </w:tblGrid>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Период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от общего числа травм</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Перерыв (перемена)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56 %</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Занятия по физической культуре</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25%</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Экскурсии, прогулки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13 %</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Учебные (воспитательные) занятия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Соревнования (тренировки)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Оздоровительные лагеря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6 %</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Другие мероприятия и виды деятельности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r>
    </w:tbl>
    <w:p w:rsidR="007D1F2F" w:rsidRPr="00574655" w:rsidRDefault="007D1F2F" w:rsidP="00574655">
      <w:pPr>
        <w:spacing w:after="0" w:line="240" w:lineRule="auto"/>
        <w:ind w:firstLine="709"/>
        <w:jc w:val="both"/>
        <w:rPr>
          <w:rFonts w:ascii="Times New Roman" w:hAnsi="Times New Roman" w:cs="Times New Roman"/>
          <w:sz w:val="28"/>
          <w:szCs w:val="28"/>
        </w:rPr>
      </w:pPr>
      <w:r w:rsidRPr="007D1F2F">
        <w:t xml:space="preserve">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Анализ потенциально опасных периодов учебно-воспитательного процесса выявил, что наибольшее количество травм произошло во время перемен в школах и перерывов между занятиями в детских садах - 9 случаев из 16 (в 2020 году наибольшее количество травм было зафиксировано во время уроков физической культуры и тренировок 4 из 5)</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С точки зрения наиболее потенциально-опасных мест в образовательном учреждении лидерами по травматизму являются спортивные залы и учебные кабинеты (класс, кабинет, групповая, спальня), </w:t>
      </w:r>
      <w:r w:rsidRPr="00574655">
        <w:rPr>
          <w:rFonts w:ascii="Times New Roman" w:hAnsi="Times New Roman" w:cs="Times New Roman"/>
          <w:sz w:val="28"/>
          <w:szCs w:val="28"/>
        </w:rPr>
        <w:lastRenderedPageBreak/>
        <w:t>на эти категории суммарно приходится 63% травм. В 2020 году такими были спортивные залы (спортивные площадки) и коридоры (рекреации).</w:t>
      </w:r>
    </w:p>
    <w:p w:rsidR="007D1F2F" w:rsidRPr="00574655" w:rsidRDefault="007D1F2F" w:rsidP="00574655">
      <w:pPr>
        <w:spacing w:after="0" w:line="240" w:lineRule="auto"/>
        <w:ind w:firstLine="709"/>
        <w:jc w:val="both"/>
        <w:rPr>
          <w:rFonts w:ascii="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785"/>
        <w:gridCol w:w="1748"/>
        <w:gridCol w:w="2363"/>
      </w:tblGrid>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Место, где произошел несчастный случай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 от общего числа травм</w:t>
            </w:r>
          </w:p>
        </w:tc>
      </w:tr>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Спортзал, спортплощадка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31 %</w:t>
            </w:r>
          </w:p>
        </w:tc>
      </w:tr>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Рекреация (коридор)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6 %</w:t>
            </w:r>
          </w:p>
        </w:tc>
      </w:tr>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Класс, кабинет, групповая, спальня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31 %</w:t>
            </w:r>
          </w:p>
        </w:tc>
      </w:tr>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Прогулочная площадка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13 %</w:t>
            </w:r>
          </w:p>
        </w:tc>
      </w:tr>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Лестничный пролет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13 %</w:t>
            </w:r>
          </w:p>
        </w:tc>
      </w:tr>
      <w:tr w:rsidR="007D1F2F" w:rsidRPr="00574655"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Другие места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rPr>
                <w:rFonts w:ascii="Times New Roman" w:hAnsi="Times New Roman" w:cs="Times New Roman"/>
                <w:sz w:val="20"/>
                <w:szCs w:val="20"/>
              </w:rPr>
            </w:pPr>
            <w:r w:rsidRPr="00574655">
              <w:rPr>
                <w:rFonts w:ascii="Times New Roman" w:hAnsi="Times New Roman" w:cs="Times New Roman"/>
                <w:sz w:val="20"/>
                <w:szCs w:val="20"/>
              </w:rPr>
              <w:t>0</w:t>
            </w:r>
          </w:p>
        </w:tc>
      </w:tr>
    </w:tbl>
    <w:p w:rsidR="007D1F2F" w:rsidRPr="00574655" w:rsidRDefault="007D1F2F" w:rsidP="00574655">
      <w:pPr>
        <w:ind w:firstLine="709"/>
        <w:jc w:val="both"/>
        <w:rPr>
          <w:rFonts w:ascii="Times New Roman" w:hAnsi="Times New Roman" w:cs="Times New Roman"/>
          <w:sz w:val="28"/>
          <w:szCs w:val="28"/>
        </w:rPr>
      </w:pPr>
    </w:p>
    <w:p w:rsidR="007D1F2F" w:rsidRPr="00574655" w:rsidRDefault="007D1F2F" w:rsidP="00574655">
      <w:pPr>
        <w:ind w:firstLine="709"/>
        <w:jc w:val="both"/>
        <w:rPr>
          <w:rFonts w:ascii="Times New Roman" w:hAnsi="Times New Roman" w:cs="Times New Roman"/>
          <w:sz w:val="28"/>
          <w:szCs w:val="28"/>
        </w:rPr>
      </w:pPr>
      <w:r w:rsidRPr="00574655">
        <w:rPr>
          <w:rFonts w:ascii="Times New Roman" w:hAnsi="Times New Roman" w:cs="Times New Roman"/>
          <w:sz w:val="28"/>
          <w:szCs w:val="28"/>
        </w:rPr>
        <w:t>По причинам несчастных случаев можно выделить:</w:t>
      </w:r>
    </w:p>
    <w:tbl>
      <w:tblPr>
        <w:tblW w:w="0" w:type="auto"/>
        <w:tblCellMar>
          <w:top w:w="15" w:type="dxa"/>
          <w:left w:w="15" w:type="dxa"/>
          <w:bottom w:w="15" w:type="dxa"/>
          <w:right w:w="15" w:type="dxa"/>
        </w:tblCellMar>
        <w:tblLook w:val="04A0" w:firstRow="1" w:lastRow="0" w:firstColumn="1" w:lastColumn="0" w:noHBand="0" w:noVBand="1"/>
      </w:tblPr>
      <w:tblGrid>
        <w:gridCol w:w="5977"/>
        <w:gridCol w:w="1608"/>
        <w:gridCol w:w="1970"/>
      </w:tblGrid>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Причины несчастных случаев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Количество травм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 от общего числа травм</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Неосторожность пострадавшего (или другого лица)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60,0</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Нарушение дисциплины и техники безопасности пострадавшим (или другим лицом)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20,0</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Не обеспечение безопасных условий образовательного процесса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20,0</w:t>
            </w:r>
          </w:p>
        </w:tc>
      </w:tr>
      <w:tr w:rsidR="007D1F2F" w:rsidRPr="007D1F2F" w:rsidTr="002E24C1">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Другие (болезнь, ухудшение здоровья)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r>
    </w:tbl>
    <w:p w:rsidR="007D1F2F" w:rsidRPr="00574655" w:rsidRDefault="007D1F2F" w:rsidP="00574655">
      <w:pPr>
        <w:spacing w:after="0" w:line="240" w:lineRule="auto"/>
        <w:ind w:firstLine="709"/>
        <w:jc w:val="both"/>
        <w:rPr>
          <w:rFonts w:ascii="Times New Roman" w:hAnsi="Times New Roman" w:cs="Times New Roman"/>
          <w:sz w:val="28"/>
          <w:szCs w:val="28"/>
        </w:rPr>
      </w:pPr>
    </w:p>
    <w:p w:rsidR="007D1F2F"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Большинство полученных травм — это переломы, черепно-мозговые травмы, раны:</w:t>
      </w:r>
    </w:p>
    <w:p w:rsidR="00574655" w:rsidRPr="00574655" w:rsidRDefault="00574655" w:rsidP="00574655">
      <w:pPr>
        <w:spacing w:after="0" w:line="240" w:lineRule="auto"/>
        <w:ind w:firstLine="709"/>
        <w:jc w:val="both"/>
        <w:rPr>
          <w:rFonts w:ascii="Times New Roman" w:hAnsi="Times New Roman" w:cs="Times New Roman"/>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5524"/>
        <w:gridCol w:w="1748"/>
        <w:gridCol w:w="2079"/>
      </w:tblGrid>
      <w:tr w:rsidR="007D1F2F" w:rsidRPr="007D1F2F" w:rsidTr="00574655">
        <w:tc>
          <w:tcPr>
            <w:tcW w:w="5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Категории травм в результате несчастных случаев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Количество травм</w:t>
            </w:r>
          </w:p>
        </w:tc>
        <w:tc>
          <w:tcPr>
            <w:tcW w:w="2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 от общего числа травм</w:t>
            </w:r>
          </w:p>
        </w:tc>
      </w:tr>
      <w:tr w:rsidR="007D1F2F" w:rsidRPr="007D1F2F" w:rsidTr="00574655">
        <w:tc>
          <w:tcPr>
            <w:tcW w:w="5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Переломы костей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7</w:t>
            </w:r>
          </w:p>
        </w:tc>
        <w:tc>
          <w:tcPr>
            <w:tcW w:w="2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44 %</w:t>
            </w:r>
          </w:p>
        </w:tc>
      </w:tr>
      <w:tr w:rsidR="007D1F2F" w:rsidRPr="007D1F2F" w:rsidTr="00574655">
        <w:tc>
          <w:tcPr>
            <w:tcW w:w="5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Черепно-мозговые травмы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w:t>
            </w:r>
          </w:p>
        </w:tc>
        <w:tc>
          <w:tcPr>
            <w:tcW w:w="2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13 %</w:t>
            </w:r>
          </w:p>
        </w:tc>
      </w:tr>
      <w:tr w:rsidR="007D1F2F" w:rsidRPr="007D1F2F" w:rsidTr="00574655">
        <w:tc>
          <w:tcPr>
            <w:tcW w:w="5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Ушибы</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w:t>
            </w:r>
          </w:p>
        </w:tc>
        <w:tc>
          <w:tcPr>
            <w:tcW w:w="2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6 %</w:t>
            </w:r>
          </w:p>
        </w:tc>
      </w:tr>
      <w:tr w:rsidR="007D1F2F" w:rsidRPr="007D1F2F" w:rsidTr="00574655">
        <w:tc>
          <w:tcPr>
            <w:tcW w:w="5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Растяжения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w:t>
            </w:r>
          </w:p>
        </w:tc>
        <w:tc>
          <w:tcPr>
            <w:tcW w:w="2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13 %</w:t>
            </w:r>
          </w:p>
        </w:tc>
      </w:tr>
      <w:tr w:rsidR="007D1F2F" w:rsidRPr="007D1F2F" w:rsidTr="00574655">
        <w:tc>
          <w:tcPr>
            <w:tcW w:w="55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Рваная (резаная), ушибленная рана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4</w:t>
            </w:r>
          </w:p>
        </w:tc>
        <w:tc>
          <w:tcPr>
            <w:tcW w:w="20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25 %</w:t>
            </w:r>
          </w:p>
        </w:tc>
      </w:tr>
    </w:tbl>
    <w:p w:rsidR="007D1F2F" w:rsidRPr="00574655" w:rsidRDefault="007D1F2F" w:rsidP="00574655">
      <w:pPr>
        <w:ind w:firstLine="709"/>
        <w:jc w:val="both"/>
        <w:rPr>
          <w:rFonts w:ascii="Times New Roman" w:hAnsi="Times New Roman" w:cs="Times New Roman"/>
          <w:sz w:val="28"/>
          <w:szCs w:val="28"/>
        </w:rPr>
      </w:pPr>
    </w:p>
    <w:p w:rsidR="007D1F2F" w:rsidRPr="00574655" w:rsidRDefault="007D1F2F" w:rsidP="00574655">
      <w:pPr>
        <w:ind w:firstLine="709"/>
        <w:jc w:val="both"/>
        <w:rPr>
          <w:rFonts w:ascii="Times New Roman" w:hAnsi="Times New Roman" w:cs="Times New Roman"/>
          <w:sz w:val="28"/>
          <w:szCs w:val="28"/>
        </w:rPr>
      </w:pPr>
      <w:r w:rsidRPr="00574655">
        <w:rPr>
          <w:rFonts w:ascii="Times New Roman" w:hAnsi="Times New Roman" w:cs="Times New Roman"/>
          <w:sz w:val="28"/>
          <w:szCs w:val="28"/>
        </w:rPr>
        <w:t>По кварталам, в течение года травмы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170"/>
        <w:gridCol w:w="1165"/>
        <w:gridCol w:w="1171"/>
        <w:gridCol w:w="1165"/>
        <w:gridCol w:w="1172"/>
        <w:gridCol w:w="1165"/>
        <w:gridCol w:w="1172"/>
      </w:tblGrid>
      <w:tr w:rsidR="007D1F2F" w:rsidRPr="00574655" w:rsidTr="00574655">
        <w:tc>
          <w:tcPr>
            <w:tcW w:w="2334" w:type="dxa"/>
            <w:gridSpan w:val="2"/>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1 квартал</w:t>
            </w:r>
          </w:p>
        </w:tc>
        <w:tc>
          <w:tcPr>
            <w:tcW w:w="2336" w:type="dxa"/>
            <w:gridSpan w:val="2"/>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2 квартал</w:t>
            </w:r>
          </w:p>
        </w:tc>
        <w:tc>
          <w:tcPr>
            <w:tcW w:w="2337" w:type="dxa"/>
            <w:gridSpan w:val="2"/>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3 квартал</w:t>
            </w:r>
          </w:p>
        </w:tc>
        <w:tc>
          <w:tcPr>
            <w:tcW w:w="2337" w:type="dxa"/>
            <w:gridSpan w:val="2"/>
          </w:tcPr>
          <w:p w:rsidR="007D1F2F" w:rsidRPr="00574655" w:rsidRDefault="007D1F2F" w:rsidP="00574655">
            <w:pPr>
              <w:spacing w:after="0" w:line="240" w:lineRule="auto"/>
              <w:jc w:val="center"/>
              <w:rPr>
                <w:rFonts w:ascii="Times New Roman" w:hAnsi="Times New Roman" w:cs="Times New Roman"/>
                <w:sz w:val="20"/>
                <w:szCs w:val="20"/>
              </w:rPr>
            </w:pPr>
            <w:r w:rsidRPr="00574655">
              <w:rPr>
                <w:rFonts w:ascii="Times New Roman" w:hAnsi="Times New Roman" w:cs="Times New Roman"/>
                <w:sz w:val="20"/>
                <w:szCs w:val="20"/>
              </w:rPr>
              <w:t>4 квартал</w:t>
            </w:r>
          </w:p>
        </w:tc>
      </w:tr>
      <w:tr w:rsidR="007D1F2F" w:rsidRPr="00574655" w:rsidTr="00574655">
        <w:tc>
          <w:tcPr>
            <w:tcW w:w="1164"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ОО</w:t>
            </w:r>
          </w:p>
        </w:tc>
        <w:tc>
          <w:tcPr>
            <w:tcW w:w="1170"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ДОО</w:t>
            </w:r>
          </w:p>
        </w:tc>
        <w:tc>
          <w:tcPr>
            <w:tcW w:w="1165"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ОО</w:t>
            </w:r>
          </w:p>
        </w:tc>
        <w:tc>
          <w:tcPr>
            <w:tcW w:w="1171"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ДОО</w:t>
            </w:r>
          </w:p>
        </w:tc>
        <w:tc>
          <w:tcPr>
            <w:tcW w:w="1165"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ОО</w:t>
            </w:r>
          </w:p>
        </w:tc>
        <w:tc>
          <w:tcPr>
            <w:tcW w:w="1172"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ДОО</w:t>
            </w:r>
          </w:p>
        </w:tc>
        <w:tc>
          <w:tcPr>
            <w:tcW w:w="1165"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ОО</w:t>
            </w:r>
          </w:p>
        </w:tc>
        <w:tc>
          <w:tcPr>
            <w:tcW w:w="1172"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ДОО</w:t>
            </w:r>
          </w:p>
        </w:tc>
      </w:tr>
      <w:tr w:rsidR="007D1F2F" w:rsidRPr="00574655" w:rsidTr="00574655">
        <w:tc>
          <w:tcPr>
            <w:tcW w:w="1164"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5</w:t>
            </w:r>
          </w:p>
        </w:tc>
        <w:tc>
          <w:tcPr>
            <w:tcW w:w="1170"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w:t>
            </w:r>
          </w:p>
        </w:tc>
        <w:tc>
          <w:tcPr>
            <w:tcW w:w="1165"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w:t>
            </w:r>
          </w:p>
        </w:tc>
        <w:tc>
          <w:tcPr>
            <w:tcW w:w="1171"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w:t>
            </w:r>
          </w:p>
        </w:tc>
        <w:tc>
          <w:tcPr>
            <w:tcW w:w="1165"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1172"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1165"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3</w:t>
            </w:r>
          </w:p>
        </w:tc>
        <w:tc>
          <w:tcPr>
            <w:tcW w:w="1172" w:type="dxa"/>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3</w:t>
            </w:r>
          </w:p>
        </w:tc>
      </w:tr>
    </w:tbl>
    <w:p w:rsidR="007D1F2F" w:rsidRPr="00574655" w:rsidRDefault="007D1F2F" w:rsidP="00574655">
      <w:pPr>
        <w:spacing w:after="0" w:line="240" w:lineRule="auto"/>
        <w:ind w:firstLine="709"/>
        <w:jc w:val="both"/>
        <w:rPr>
          <w:rFonts w:ascii="Times New Roman" w:hAnsi="Times New Roman" w:cs="Times New Roman"/>
          <w:sz w:val="28"/>
          <w:szCs w:val="28"/>
        </w:rPr>
      </w:pP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lastRenderedPageBreak/>
        <w:t>По сравнению с 2020 годом, в 2021 году наблюдается резкое увеличение количества травм: с 5 до 16 случаев. Но в 2020 году дети были на дистанционном обучении большее количество времени, чем в 2021 году, в 2020 году не организовывалась работа лагерей с дневным пребыванием.</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Большинство травм происходит в образовательных организациях в период выхода после долгого отсутствия в школе, (например, после каникул). В 2021 году наибольшее количество травм наблюдается в январе-феврале 2021 года после выхода обучающихся с зимних каникул, после обучения обучающихся 5-8 и 10 классов дистанционно, с октября 2020 года, и в ноябре – после выхода с дистанционного обучения.</w:t>
      </w:r>
    </w:p>
    <w:p w:rsidR="007D1F2F"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w:t>
      </w:r>
    </w:p>
    <w:p w:rsidR="00574655" w:rsidRDefault="00574655" w:rsidP="00574655">
      <w:pPr>
        <w:spacing w:after="0" w:line="240" w:lineRule="auto"/>
        <w:ind w:firstLine="709"/>
        <w:jc w:val="both"/>
        <w:rPr>
          <w:rFonts w:ascii="Times New Roman" w:hAnsi="Times New Roman" w:cs="Times New Roman"/>
          <w:sz w:val="28"/>
          <w:szCs w:val="28"/>
        </w:rPr>
      </w:pPr>
    </w:p>
    <w:p w:rsidR="00574655" w:rsidRDefault="00574655" w:rsidP="00574655">
      <w:pPr>
        <w:spacing w:after="0" w:line="240" w:lineRule="auto"/>
        <w:ind w:firstLine="709"/>
        <w:jc w:val="both"/>
        <w:rPr>
          <w:rFonts w:ascii="Times New Roman" w:hAnsi="Times New Roman" w:cs="Times New Roman"/>
          <w:sz w:val="28"/>
          <w:szCs w:val="28"/>
        </w:rPr>
      </w:pPr>
    </w:p>
    <w:p w:rsidR="007D1F2F" w:rsidRPr="00D60982" w:rsidRDefault="007D1F2F" w:rsidP="00574655">
      <w:pPr>
        <w:pStyle w:val="3"/>
        <w:rPr>
          <w:rFonts w:ascii="Times New Roman" w:hAnsi="Times New Roman" w:cs="Times New Roman"/>
          <w:b/>
          <w:color w:val="auto"/>
          <w:sz w:val="28"/>
          <w:szCs w:val="28"/>
        </w:rPr>
      </w:pPr>
      <w:bookmarkStart w:id="101" w:name="_Toc91761488"/>
      <w:r w:rsidRPr="00D60982">
        <w:rPr>
          <w:rFonts w:ascii="Times New Roman" w:hAnsi="Times New Roman" w:cs="Times New Roman"/>
          <w:b/>
          <w:color w:val="auto"/>
          <w:sz w:val="28"/>
          <w:szCs w:val="28"/>
        </w:rPr>
        <w:t>12.1.3. Профилактика бытового травматизма</w:t>
      </w:r>
      <w:bookmarkEnd w:id="101"/>
    </w:p>
    <w:p w:rsidR="00574655" w:rsidRDefault="00574655" w:rsidP="007D1F2F"/>
    <w:p w:rsidR="007D1F2F"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Информирование обучающихся и их родителей о технике безопасности в быту: электро и пожарной безопасности, безопасности на дорогах проводится регулярно. </w:t>
      </w:r>
      <w:proofErr w:type="gramStart"/>
      <w:r w:rsidRPr="00574655">
        <w:rPr>
          <w:rFonts w:ascii="Times New Roman" w:hAnsi="Times New Roman" w:cs="Times New Roman"/>
          <w:sz w:val="28"/>
          <w:szCs w:val="28"/>
        </w:rPr>
        <w:t>Разрабатываются памятки, создаются информационные стенды и публикации на сайтах ОО, также информация регулярно распространяется через электронные дневники, мессенджеры (в родительских чатах), странички в социальных сетях кроме этого с обучающимися проводятся тематические беседы на классных часах, обращается особое внимание на вопросы безопасности в быту при изучении отдельных тем по предметам - физики, химии, ОБЖ, биологии.</w:t>
      </w:r>
      <w:proofErr w:type="gramEnd"/>
      <w:r w:rsidRPr="00574655">
        <w:rPr>
          <w:rFonts w:ascii="Times New Roman" w:hAnsi="Times New Roman" w:cs="Times New Roman"/>
          <w:sz w:val="28"/>
          <w:szCs w:val="28"/>
        </w:rPr>
        <w:t xml:space="preserve"> С воспитанниками детских садов проводятся в игровой форме занятия, направленные на безопасность в быту.</w:t>
      </w:r>
    </w:p>
    <w:p w:rsidR="00574655" w:rsidRPr="00574655" w:rsidRDefault="00574655" w:rsidP="00574655">
      <w:pPr>
        <w:spacing w:after="0" w:line="240" w:lineRule="auto"/>
        <w:ind w:firstLine="709"/>
        <w:jc w:val="both"/>
        <w:rPr>
          <w:rFonts w:ascii="Times New Roman" w:hAnsi="Times New Roman" w:cs="Times New Roman"/>
          <w:sz w:val="28"/>
          <w:szCs w:val="28"/>
        </w:rPr>
      </w:pPr>
    </w:p>
    <w:p w:rsidR="007D1F2F" w:rsidRPr="00D60982" w:rsidRDefault="007D1F2F" w:rsidP="00574655">
      <w:pPr>
        <w:pStyle w:val="3"/>
        <w:rPr>
          <w:rFonts w:ascii="Times New Roman" w:hAnsi="Times New Roman" w:cs="Times New Roman"/>
          <w:b/>
          <w:color w:val="auto"/>
          <w:sz w:val="28"/>
          <w:szCs w:val="28"/>
        </w:rPr>
      </w:pPr>
      <w:bookmarkStart w:id="102" w:name="_Toc91761489"/>
      <w:r w:rsidRPr="00D60982">
        <w:rPr>
          <w:rFonts w:ascii="Times New Roman" w:hAnsi="Times New Roman" w:cs="Times New Roman"/>
          <w:b/>
          <w:color w:val="auto"/>
          <w:sz w:val="28"/>
          <w:szCs w:val="28"/>
        </w:rPr>
        <w:t>12.1.4. Профилактика травматизма детей при пожарах</w:t>
      </w:r>
      <w:bookmarkEnd w:id="102"/>
    </w:p>
    <w:p w:rsidR="00574655" w:rsidRDefault="007D1F2F" w:rsidP="007D1F2F">
      <w:r w:rsidRPr="007D1F2F">
        <w:t>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 настоящее время система автоматической пожарной сигнализации и программно-аппаратные комплексы установлены в 100% образовательных организаций.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В каждом ОО имеется План мероприятий по организации работы с детьми по пожарной безопасности на учебный год. Оформлены уголки пожарной безопасности.</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В области работы с детьми по профилактике травматизма детей при пожарах, образовательные организации работают совместно с Отделением надзорной деятельности и профилактической работы Артинского ГО (начальник Туканов А.В.), ГКПУ </w:t>
      </w:r>
      <w:proofErr w:type="gramStart"/>
      <w:r w:rsidRPr="00574655">
        <w:rPr>
          <w:rFonts w:ascii="Times New Roman" w:hAnsi="Times New Roman" w:cs="Times New Roman"/>
          <w:sz w:val="28"/>
          <w:szCs w:val="28"/>
        </w:rPr>
        <w:t>СО</w:t>
      </w:r>
      <w:proofErr w:type="gramEnd"/>
      <w:r w:rsidRPr="00574655">
        <w:rPr>
          <w:rFonts w:ascii="Times New Roman" w:hAnsi="Times New Roman" w:cs="Times New Roman"/>
          <w:sz w:val="28"/>
          <w:szCs w:val="28"/>
        </w:rPr>
        <w:t xml:space="preserve"> «Отрядом противопожарной службы СО № 1», пожарными частями    на территориях сельских администраций в рамках «Месячников безопасности», «Декад безопасности», проведения муниципальных конкурсов.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Конкурс детско-юношеского творчества по пожарной безопасности «Неопалимая купина». Муниципальный этап прошел в феврале-марте 2021 </w:t>
      </w:r>
      <w:r w:rsidRPr="00574655">
        <w:rPr>
          <w:rFonts w:ascii="Times New Roman" w:hAnsi="Times New Roman" w:cs="Times New Roman"/>
          <w:sz w:val="28"/>
          <w:szCs w:val="28"/>
        </w:rPr>
        <w:lastRenderedPageBreak/>
        <w:t>года.  </w:t>
      </w:r>
      <w:proofErr w:type="gramStart"/>
      <w:r w:rsidRPr="00574655">
        <w:rPr>
          <w:rFonts w:ascii="Times New Roman" w:hAnsi="Times New Roman" w:cs="Times New Roman"/>
          <w:sz w:val="28"/>
          <w:szCs w:val="28"/>
        </w:rPr>
        <w:t>В конкурсе участвовали 148 обучающихся, Работы были распределены по возрастным группам: до 7 лет (включительно); 8-13 лет (включительно); 14-18 лет (включительно) и номинациям: художественно-изобразительное творчество, декоративно-прикладное творчество, технические виды творчества.</w:t>
      </w:r>
      <w:proofErr w:type="gramEnd"/>
      <w:r w:rsidRPr="00574655">
        <w:rPr>
          <w:rFonts w:ascii="Times New Roman" w:hAnsi="Times New Roman" w:cs="Times New Roman"/>
          <w:sz w:val="28"/>
          <w:szCs w:val="28"/>
        </w:rPr>
        <w:t xml:space="preserve"> По итогам конкурса было определено 42 призера и 17 победителей.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Особенностью профилактической работы в 2021 году стало проведение большей части мероприятий в дистанционном режиме, в связи со сложной эпидемиологической обстановкой.  Проводились инструктажи, беседы, конкурсы, викторины. Информация размещалась на сайте Управления образования и сайтах ОО, доводилась до обучающихся во время проведения уроков КБЖ-ОБЖ в 5-11 классах и окружающего мира в начальной школе, во время проведения классных часов онлайн, во время проведения родительских собраний (в формате ВКС на платформе Zoom), размещалась в родительских чатах в мэссенджерах.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  В конце апреля 2021 года проведены мероприятия, посвященные Дню пожарной охраны и 35-летию со дня аварии на Чернобыльской АЭС.  Участие в мероприятиях приняли 15 образовательных организаций. Прошли 46 открытых уроков, в которых принимали участие сотрудники ГКПТУ СО «ОПС СО №1», ОНД и </w:t>
      </w:r>
      <w:proofErr w:type="gramStart"/>
      <w:r w:rsidRPr="00574655">
        <w:rPr>
          <w:rFonts w:ascii="Times New Roman" w:hAnsi="Times New Roman" w:cs="Times New Roman"/>
          <w:sz w:val="28"/>
          <w:szCs w:val="28"/>
        </w:rPr>
        <w:t>ПР</w:t>
      </w:r>
      <w:proofErr w:type="gramEnd"/>
      <w:r w:rsidRPr="00574655">
        <w:rPr>
          <w:rFonts w:ascii="Times New Roman" w:hAnsi="Times New Roman" w:cs="Times New Roman"/>
          <w:sz w:val="28"/>
          <w:szCs w:val="28"/>
        </w:rPr>
        <w:t xml:space="preserve"> Артинского ГО.  В мероприятиях приняли участие 382 воспитанника и 1629 учащихся. </w:t>
      </w:r>
    </w:p>
    <w:p w:rsidR="007D1F2F" w:rsidRPr="00574655" w:rsidRDefault="007D1F2F" w:rsidP="00574655">
      <w:pPr>
        <w:spacing w:after="0" w:line="240" w:lineRule="auto"/>
        <w:ind w:firstLine="709"/>
        <w:jc w:val="both"/>
        <w:rPr>
          <w:rFonts w:ascii="Times New Roman" w:hAnsi="Times New Roman" w:cs="Times New Roman"/>
          <w:sz w:val="28"/>
          <w:szCs w:val="28"/>
        </w:rPr>
      </w:pPr>
      <w:r w:rsidRPr="00574655">
        <w:rPr>
          <w:rFonts w:ascii="Times New Roman" w:hAnsi="Times New Roman" w:cs="Times New Roman"/>
          <w:sz w:val="28"/>
          <w:szCs w:val="28"/>
        </w:rPr>
        <w:t xml:space="preserve">В период с 1.09.2021 по 03.09.2021 в образовательных организациях Артинского ГО проводились открытые Уроки безопасности с участием сотрудников ГКПТУ СО «ОПС СО № 1», ОНД и </w:t>
      </w:r>
      <w:proofErr w:type="gramStart"/>
      <w:r w:rsidRPr="00574655">
        <w:rPr>
          <w:rFonts w:ascii="Times New Roman" w:hAnsi="Times New Roman" w:cs="Times New Roman"/>
          <w:sz w:val="28"/>
          <w:szCs w:val="28"/>
        </w:rPr>
        <w:t>ПР</w:t>
      </w:r>
      <w:proofErr w:type="gramEnd"/>
      <w:r w:rsidRPr="00574655">
        <w:rPr>
          <w:rFonts w:ascii="Times New Roman" w:hAnsi="Times New Roman" w:cs="Times New Roman"/>
          <w:sz w:val="28"/>
          <w:szCs w:val="28"/>
        </w:rPr>
        <w:t xml:space="preserve"> Артинского ГО. </w:t>
      </w:r>
    </w:p>
    <w:p w:rsidR="007D1F2F" w:rsidRPr="00574655" w:rsidRDefault="007D1F2F" w:rsidP="00574655">
      <w:pPr>
        <w:spacing w:after="0" w:line="240" w:lineRule="auto"/>
        <w:ind w:firstLine="709"/>
        <w:jc w:val="both"/>
        <w:rPr>
          <w:rFonts w:ascii="Times New Roman" w:hAnsi="Times New Roman" w:cs="Times New Roman"/>
          <w:sz w:val="28"/>
          <w:szCs w:val="28"/>
        </w:rPr>
      </w:pPr>
    </w:p>
    <w:tbl>
      <w:tblPr>
        <w:tblW w:w="9382" w:type="dxa"/>
        <w:tblInd w:w="-5" w:type="dxa"/>
        <w:tblLayout w:type="fixed"/>
        <w:tblLook w:val="04A0" w:firstRow="1" w:lastRow="0" w:firstColumn="1" w:lastColumn="0" w:noHBand="0" w:noVBand="1"/>
      </w:tblPr>
      <w:tblGrid>
        <w:gridCol w:w="486"/>
        <w:gridCol w:w="1357"/>
        <w:gridCol w:w="1276"/>
        <w:gridCol w:w="1984"/>
        <w:gridCol w:w="706"/>
        <w:gridCol w:w="556"/>
        <w:gridCol w:w="3017"/>
      </w:tblGrid>
      <w:tr w:rsidR="007D1F2F" w:rsidRPr="007D1F2F" w:rsidTr="000974A3">
        <w:trPr>
          <w:trHeight w:val="255"/>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ab/>
              <w:t xml:space="preserve">№ </w:t>
            </w:r>
            <w:proofErr w:type="gramStart"/>
            <w:r w:rsidRPr="00574655">
              <w:rPr>
                <w:rFonts w:ascii="Times New Roman" w:hAnsi="Times New Roman" w:cs="Times New Roman"/>
                <w:sz w:val="20"/>
                <w:szCs w:val="20"/>
              </w:rPr>
              <w:t>п</w:t>
            </w:r>
            <w:proofErr w:type="gramEnd"/>
            <w:r w:rsidRPr="00574655">
              <w:rPr>
                <w:rFonts w:ascii="Times New Roman" w:hAnsi="Times New Roman" w:cs="Times New Roman"/>
                <w:sz w:val="20"/>
                <w:szCs w:val="20"/>
              </w:rPr>
              <w:t>/п</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дата проведения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место проведения</w:t>
            </w:r>
          </w:p>
        </w:tc>
        <w:tc>
          <w:tcPr>
            <w:tcW w:w="4279"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количество участников</w:t>
            </w:r>
            <w:proofErr w:type="gramStart"/>
            <w:r w:rsidRPr="00574655">
              <w:rPr>
                <w:rFonts w:ascii="Times New Roman" w:hAnsi="Times New Roman" w:cs="Times New Roman"/>
                <w:sz w:val="20"/>
                <w:szCs w:val="20"/>
              </w:rPr>
              <w:br/>
              <w:t>С</w:t>
            </w:r>
            <w:proofErr w:type="gramEnd"/>
            <w:r w:rsidRPr="00574655">
              <w:rPr>
                <w:rFonts w:ascii="Times New Roman" w:hAnsi="Times New Roman" w:cs="Times New Roman"/>
                <w:sz w:val="20"/>
                <w:szCs w:val="20"/>
              </w:rPr>
              <w:t>колько проведено  открытых уроков по ОБЖ</w:t>
            </w:r>
          </w:p>
        </w:tc>
      </w:tr>
      <w:tr w:rsidR="007D1F2F" w:rsidRPr="007D1F2F" w:rsidTr="000974A3">
        <w:trPr>
          <w:trHeight w:val="76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7D1F2F" w:rsidRPr="00574655" w:rsidRDefault="007D1F2F" w:rsidP="00574655">
            <w:pPr>
              <w:spacing w:after="0" w:line="240" w:lineRule="auto"/>
              <w:rPr>
                <w:rFonts w:ascii="Times New Roman" w:hAnsi="Times New Roman" w:cs="Times New Roman"/>
                <w:sz w:val="20"/>
                <w:szCs w:val="20"/>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7D1F2F" w:rsidRPr="00574655" w:rsidRDefault="007D1F2F" w:rsidP="00574655">
            <w:pPr>
              <w:spacing w:after="0" w:line="240" w:lineRule="auto"/>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D1F2F" w:rsidRPr="00574655" w:rsidRDefault="007D1F2F" w:rsidP="00574655">
            <w:pPr>
              <w:spacing w:after="0" w:line="240" w:lineRule="auto"/>
              <w:rPr>
                <w:rFonts w:ascii="Times New Roman" w:hAnsi="Times New Roman" w:cs="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D1F2F" w:rsidRPr="00574655" w:rsidRDefault="007D1F2F" w:rsidP="00574655">
            <w:pPr>
              <w:spacing w:after="0" w:line="240" w:lineRule="auto"/>
              <w:rPr>
                <w:rFonts w:ascii="Times New Roman" w:hAnsi="Times New Roman" w:cs="Times New Roman"/>
                <w:sz w:val="20"/>
                <w:szCs w:val="20"/>
              </w:rPr>
            </w:pPr>
          </w:p>
        </w:tc>
        <w:tc>
          <w:tcPr>
            <w:tcW w:w="706" w:type="dxa"/>
            <w:tcBorders>
              <w:top w:val="nil"/>
              <w:left w:val="nil"/>
              <w:bottom w:val="single" w:sz="4" w:space="0" w:color="000000"/>
              <w:right w:val="single" w:sz="4" w:space="0" w:color="000000"/>
            </w:tcBorders>
            <w:shd w:val="clear" w:color="FFFFFF" w:fill="FFFFFF"/>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0-13</w:t>
            </w:r>
          </w:p>
        </w:tc>
        <w:tc>
          <w:tcPr>
            <w:tcW w:w="556" w:type="dxa"/>
            <w:tcBorders>
              <w:top w:val="nil"/>
              <w:left w:val="nil"/>
              <w:bottom w:val="single" w:sz="4" w:space="0" w:color="000000"/>
              <w:right w:val="single" w:sz="4" w:space="0" w:color="000000"/>
            </w:tcBorders>
            <w:shd w:val="clear" w:color="FFFFFF" w:fill="FFFFFF"/>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14-24</w:t>
            </w:r>
          </w:p>
        </w:tc>
        <w:tc>
          <w:tcPr>
            <w:tcW w:w="3017" w:type="dxa"/>
            <w:tcBorders>
              <w:top w:val="nil"/>
              <w:left w:val="nil"/>
              <w:bottom w:val="single" w:sz="4" w:space="0" w:color="000000"/>
              <w:right w:val="single" w:sz="4" w:space="0" w:color="000000"/>
            </w:tcBorders>
            <w:shd w:val="clear" w:color="FFFFFF" w:fill="FFFFFF"/>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Должность, звание и ФИО сотрудника, проводившего мероприятие</w:t>
            </w:r>
          </w:p>
        </w:tc>
      </w:tr>
      <w:tr w:rsidR="007D1F2F" w:rsidRPr="007D1F2F" w:rsidTr="000974A3">
        <w:trPr>
          <w:trHeight w:val="51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w:t>
            </w:r>
          </w:p>
        </w:tc>
        <w:tc>
          <w:tcPr>
            <w:tcW w:w="1357" w:type="dxa"/>
            <w:tcBorders>
              <w:top w:val="nil"/>
              <w:left w:val="nil"/>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открытый урок </w:t>
            </w:r>
          </w:p>
        </w:tc>
        <w:tc>
          <w:tcPr>
            <w:tcW w:w="1276" w:type="dxa"/>
            <w:tcBorders>
              <w:top w:val="nil"/>
              <w:left w:val="nil"/>
              <w:bottom w:val="single" w:sz="4" w:space="0" w:color="000000"/>
              <w:right w:val="single" w:sz="4" w:space="0" w:color="000000"/>
            </w:tcBorders>
            <w:shd w:val="clear" w:color="FFFFFF" w:fill="FFFFFF"/>
            <w:noWrap/>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1-3.09.2021</w:t>
            </w:r>
          </w:p>
        </w:tc>
        <w:tc>
          <w:tcPr>
            <w:tcW w:w="1984" w:type="dxa"/>
            <w:tcBorders>
              <w:top w:val="nil"/>
              <w:left w:val="nil"/>
              <w:bottom w:val="single" w:sz="4" w:space="0" w:color="000000"/>
              <w:right w:val="single" w:sz="4" w:space="0" w:color="000000"/>
            </w:tcBorders>
            <w:shd w:val="clear" w:color="auto" w:fill="auto"/>
            <w:noWrap/>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10 ОО</w:t>
            </w:r>
          </w:p>
        </w:tc>
        <w:tc>
          <w:tcPr>
            <w:tcW w:w="706" w:type="dxa"/>
            <w:tcBorders>
              <w:top w:val="nil"/>
              <w:left w:val="nil"/>
              <w:bottom w:val="single" w:sz="4" w:space="0" w:color="000000"/>
              <w:right w:val="single" w:sz="4" w:space="0" w:color="000000"/>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1338</w:t>
            </w:r>
          </w:p>
        </w:tc>
        <w:tc>
          <w:tcPr>
            <w:tcW w:w="556" w:type="dxa"/>
            <w:tcBorders>
              <w:top w:val="nil"/>
              <w:left w:val="nil"/>
              <w:bottom w:val="single" w:sz="4" w:space="0" w:color="000000"/>
              <w:right w:val="single" w:sz="4" w:space="0" w:color="000000"/>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227</w:t>
            </w:r>
          </w:p>
        </w:tc>
        <w:tc>
          <w:tcPr>
            <w:tcW w:w="3017" w:type="dxa"/>
            <w:tcBorders>
              <w:top w:val="nil"/>
              <w:left w:val="nil"/>
              <w:bottom w:val="single" w:sz="4" w:space="0" w:color="000000"/>
              <w:right w:val="single" w:sz="4" w:space="0" w:color="000000"/>
            </w:tcBorders>
            <w:shd w:val="clear" w:color="FFFFFF" w:fill="FFFFFF"/>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ОНДи </w:t>
            </w:r>
            <w:proofErr w:type="gramStart"/>
            <w:r w:rsidRPr="00574655">
              <w:rPr>
                <w:rFonts w:ascii="Times New Roman" w:hAnsi="Times New Roman" w:cs="Times New Roman"/>
                <w:sz w:val="20"/>
                <w:szCs w:val="20"/>
              </w:rPr>
              <w:t>ПР</w:t>
            </w:r>
            <w:proofErr w:type="gramEnd"/>
            <w:r w:rsidRPr="00574655">
              <w:rPr>
                <w:rFonts w:ascii="Times New Roman" w:hAnsi="Times New Roman" w:cs="Times New Roman"/>
                <w:sz w:val="20"/>
                <w:szCs w:val="20"/>
              </w:rPr>
              <w:t xml:space="preserve">, </w:t>
            </w:r>
          </w:p>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ГКПТУ СО "ОПС СО №1"</w:t>
            </w:r>
          </w:p>
        </w:tc>
      </w:tr>
      <w:tr w:rsidR="007D1F2F" w:rsidRPr="007D1F2F" w:rsidTr="000974A3">
        <w:trPr>
          <w:trHeight w:val="51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2. </w:t>
            </w:r>
          </w:p>
        </w:tc>
        <w:tc>
          <w:tcPr>
            <w:tcW w:w="1357" w:type="dxa"/>
            <w:tcBorders>
              <w:top w:val="single" w:sz="4" w:space="0" w:color="auto"/>
              <w:left w:val="nil"/>
              <w:bottom w:val="single" w:sz="4" w:space="0" w:color="auto"/>
              <w:right w:val="single" w:sz="4" w:space="0" w:color="auto"/>
            </w:tcBorders>
            <w:shd w:val="clear" w:color="auto" w:fill="auto"/>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экскурсии в пожарную часть</w:t>
            </w:r>
          </w:p>
        </w:tc>
        <w:tc>
          <w:tcPr>
            <w:tcW w:w="1276" w:type="dxa"/>
            <w:tcBorders>
              <w:top w:val="single" w:sz="4" w:space="0" w:color="auto"/>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03-21.09.2021</w:t>
            </w:r>
          </w:p>
        </w:tc>
        <w:tc>
          <w:tcPr>
            <w:tcW w:w="1984" w:type="dxa"/>
            <w:tcBorders>
              <w:top w:val="single" w:sz="4" w:space="0" w:color="auto"/>
              <w:left w:val="nil"/>
              <w:bottom w:val="single" w:sz="4" w:space="0" w:color="auto"/>
              <w:right w:val="single" w:sz="4" w:space="0" w:color="auto"/>
            </w:tcBorders>
            <w:shd w:val="clear" w:color="auto" w:fill="auto"/>
            <w:noWrap/>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6 ОО </w:t>
            </w:r>
          </w:p>
        </w:tc>
        <w:tc>
          <w:tcPr>
            <w:tcW w:w="706" w:type="dxa"/>
            <w:tcBorders>
              <w:top w:val="single" w:sz="4" w:space="0" w:color="auto"/>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1406</w:t>
            </w:r>
          </w:p>
        </w:tc>
        <w:tc>
          <w:tcPr>
            <w:tcW w:w="556" w:type="dxa"/>
            <w:tcBorders>
              <w:top w:val="single" w:sz="4" w:space="0" w:color="auto"/>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w:t>
            </w:r>
          </w:p>
        </w:tc>
        <w:tc>
          <w:tcPr>
            <w:tcW w:w="3017" w:type="dxa"/>
            <w:tcBorders>
              <w:top w:val="single" w:sz="4" w:space="0" w:color="auto"/>
              <w:left w:val="nil"/>
              <w:bottom w:val="single" w:sz="4" w:space="0" w:color="auto"/>
              <w:right w:val="single" w:sz="4" w:space="0" w:color="auto"/>
            </w:tcBorders>
            <w:shd w:val="clear" w:color="FFFFFF" w:fill="FFFFFF"/>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ГКПТУ СО "ОПС СО №1"</w:t>
            </w:r>
          </w:p>
        </w:tc>
      </w:tr>
      <w:tr w:rsidR="007D1F2F" w:rsidRPr="007D1F2F" w:rsidTr="000974A3">
        <w:trPr>
          <w:trHeight w:val="76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3. </w:t>
            </w:r>
          </w:p>
        </w:tc>
        <w:tc>
          <w:tcPr>
            <w:tcW w:w="1357" w:type="dxa"/>
            <w:tcBorders>
              <w:top w:val="nil"/>
              <w:left w:val="nil"/>
              <w:bottom w:val="single" w:sz="4" w:space="0" w:color="auto"/>
              <w:right w:val="single" w:sz="4" w:space="0" w:color="auto"/>
            </w:tcBorders>
            <w:shd w:val="clear" w:color="auto" w:fill="auto"/>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выставка пожарной и раритетной техники</w:t>
            </w:r>
          </w:p>
        </w:tc>
        <w:tc>
          <w:tcPr>
            <w:tcW w:w="1276" w:type="dxa"/>
            <w:tcBorders>
              <w:top w:val="nil"/>
              <w:left w:val="nil"/>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01.09-20.09.2021</w:t>
            </w:r>
          </w:p>
        </w:tc>
        <w:tc>
          <w:tcPr>
            <w:tcW w:w="1984" w:type="dxa"/>
            <w:tcBorders>
              <w:top w:val="nil"/>
              <w:left w:val="nil"/>
              <w:bottom w:val="single" w:sz="4" w:space="0" w:color="auto"/>
              <w:right w:val="single" w:sz="4" w:space="0" w:color="auto"/>
            </w:tcBorders>
            <w:shd w:val="clear" w:color="FFFFFF" w:fill="FFFFFF"/>
            <w:vAlign w:val="center"/>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4 ОО</w:t>
            </w:r>
          </w:p>
        </w:tc>
        <w:tc>
          <w:tcPr>
            <w:tcW w:w="70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187</w:t>
            </w:r>
          </w:p>
        </w:tc>
        <w:tc>
          <w:tcPr>
            <w:tcW w:w="55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0</w:t>
            </w:r>
          </w:p>
        </w:tc>
        <w:tc>
          <w:tcPr>
            <w:tcW w:w="3017" w:type="dxa"/>
            <w:tcBorders>
              <w:top w:val="nil"/>
              <w:left w:val="nil"/>
              <w:bottom w:val="single" w:sz="4" w:space="0" w:color="auto"/>
              <w:right w:val="single" w:sz="4" w:space="0" w:color="auto"/>
            </w:tcBorders>
            <w:shd w:val="clear" w:color="FFFFFF" w:fill="FFFFFF"/>
            <w:vAlign w:val="bottom"/>
            <w:hideMark/>
          </w:tcPr>
          <w:p w:rsidR="007D1F2F" w:rsidRPr="00574655" w:rsidRDefault="00271F3F" w:rsidP="00574655">
            <w:pPr>
              <w:spacing w:after="0" w:line="240" w:lineRule="auto"/>
              <w:rPr>
                <w:rFonts w:ascii="Times New Roman" w:hAnsi="Times New Roman" w:cs="Times New Roman"/>
                <w:sz w:val="20"/>
                <w:szCs w:val="20"/>
              </w:rPr>
            </w:pPr>
            <w:hyperlink r:id="rId48" w:history="1">
              <w:r w:rsidR="007D1F2F" w:rsidRPr="00574655">
                <w:rPr>
                  <w:rFonts w:ascii="Times New Roman" w:hAnsi="Times New Roman" w:cs="Times New Roman"/>
                  <w:sz w:val="20"/>
                  <w:szCs w:val="20"/>
                </w:rPr>
                <w:t>https://xn--b1ae4ad.xn--p1ai/virtual</w:t>
              </w:r>
            </w:hyperlink>
          </w:p>
        </w:tc>
      </w:tr>
      <w:tr w:rsidR="007D1F2F" w:rsidRPr="007D1F2F" w:rsidTr="000974A3">
        <w:trPr>
          <w:trHeight w:val="28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5. </w:t>
            </w:r>
          </w:p>
        </w:tc>
        <w:tc>
          <w:tcPr>
            <w:tcW w:w="1357" w:type="dxa"/>
            <w:tcBorders>
              <w:top w:val="nil"/>
              <w:left w:val="nil"/>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лекции, беседы, собрания</w:t>
            </w:r>
          </w:p>
        </w:tc>
        <w:tc>
          <w:tcPr>
            <w:tcW w:w="127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1.09-2.09.2021</w:t>
            </w:r>
          </w:p>
        </w:tc>
        <w:tc>
          <w:tcPr>
            <w:tcW w:w="1984" w:type="dxa"/>
            <w:tcBorders>
              <w:top w:val="nil"/>
              <w:left w:val="nil"/>
              <w:bottom w:val="single" w:sz="4" w:space="0" w:color="auto"/>
              <w:right w:val="single" w:sz="4" w:space="0" w:color="auto"/>
            </w:tcBorders>
            <w:shd w:val="clear" w:color="auto" w:fill="auto"/>
            <w:noWrap/>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5 ОО</w:t>
            </w:r>
          </w:p>
        </w:tc>
        <w:tc>
          <w:tcPr>
            <w:tcW w:w="70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183</w:t>
            </w:r>
          </w:p>
        </w:tc>
        <w:tc>
          <w:tcPr>
            <w:tcW w:w="55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256</w:t>
            </w:r>
          </w:p>
        </w:tc>
        <w:tc>
          <w:tcPr>
            <w:tcW w:w="3017" w:type="dxa"/>
            <w:tcBorders>
              <w:top w:val="nil"/>
              <w:left w:val="nil"/>
              <w:bottom w:val="single" w:sz="4" w:space="0" w:color="auto"/>
              <w:right w:val="single" w:sz="4" w:space="0" w:color="auto"/>
            </w:tcBorders>
            <w:shd w:val="clear" w:color="FFFFFF" w:fill="FFFFFF"/>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ГКПТУ СО "ОПС СО №1"</w:t>
            </w:r>
          </w:p>
        </w:tc>
      </w:tr>
      <w:tr w:rsidR="007D1F2F" w:rsidRPr="007D1F2F" w:rsidTr="000974A3">
        <w:trPr>
          <w:trHeight w:val="51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 xml:space="preserve">6. </w:t>
            </w:r>
          </w:p>
        </w:tc>
        <w:tc>
          <w:tcPr>
            <w:tcW w:w="1357" w:type="dxa"/>
            <w:tcBorders>
              <w:top w:val="nil"/>
              <w:left w:val="nil"/>
              <w:bottom w:val="single" w:sz="4" w:space="0" w:color="auto"/>
              <w:right w:val="single" w:sz="4" w:space="0" w:color="auto"/>
            </w:tcBorders>
            <w:shd w:val="clear" w:color="auto" w:fill="auto"/>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Эвакуации</w:t>
            </w:r>
          </w:p>
        </w:tc>
        <w:tc>
          <w:tcPr>
            <w:tcW w:w="1276" w:type="dxa"/>
            <w:tcBorders>
              <w:top w:val="nil"/>
              <w:left w:val="nil"/>
              <w:bottom w:val="single" w:sz="4" w:space="0" w:color="000000"/>
              <w:right w:val="single" w:sz="4" w:space="0" w:color="000000"/>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27.08.2021-17.09.2021</w:t>
            </w:r>
          </w:p>
        </w:tc>
        <w:tc>
          <w:tcPr>
            <w:tcW w:w="1984" w:type="dxa"/>
            <w:tcBorders>
              <w:top w:val="nil"/>
              <w:left w:val="nil"/>
              <w:bottom w:val="single" w:sz="4" w:space="0" w:color="000000"/>
              <w:right w:val="single" w:sz="4" w:space="0" w:color="000000"/>
            </w:tcBorders>
            <w:shd w:val="clear" w:color="auto" w:fill="auto"/>
            <w:noWrap/>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20 ОО</w:t>
            </w:r>
          </w:p>
        </w:tc>
        <w:tc>
          <w:tcPr>
            <w:tcW w:w="70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2660</w:t>
            </w:r>
          </w:p>
        </w:tc>
        <w:tc>
          <w:tcPr>
            <w:tcW w:w="556" w:type="dxa"/>
            <w:tcBorders>
              <w:top w:val="nil"/>
              <w:left w:val="nil"/>
              <w:bottom w:val="single" w:sz="4" w:space="0" w:color="auto"/>
              <w:right w:val="single" w:sz="4" w:space="0" w:color="auto"/>
            </w:tcBorders>
            <w:shd w:val="clear" w:color="FFFFFF" w:fill="FFFFFF"/>
            <w:noWrap/>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843</w:t>
            </w:r>
          </w:p>
        </w:tc>
        <w:tc>
          <w:tcPr>
            <w:tcW w:w="3017" w:type="dxa"/>
            <w:tcBorders>
              <w:top w:val="nil"/>
              <w:left w:val="nil"/>
              <w:bottom w:val="single" w:sz="4" w:space="0" w:color="auto"/>
              <w:right w:val="single" w:sz="4" w:space="0" w:color="auto"/>
            </w:tcBorders>
            <w:shd w:val="clear" w:color="FFFFFF" w:fill="FFFFFF"/>
            <w:vAlign w:val="bottom"/>
            <w:hideMark/>
          </w:tcPr>
          <w:p w:rsidR="007D1F2F" w:rsidRPr="00574655" w:rsidRDefault="007D1F2F" w:rsidP="00574655">
            <w:pPr>
              <w:spacing w:after="0" w:line="240" w:lineRule="auto"/>
              <w:rPr>
                <w:rFonts w:ascii="Times New Roman" w:hAnsi="Times New Roman" w:cs="Times New Roman"/>
                <w:sz w:val="20"/>
                <w:szCs w:val="20"/>
              </w:rPr>
            </w:pPr>
            <w:r w:rsidRPr="00574655">
              <w:rPr>
                <w:rFonts w:ascii="Times New Roman" w:hAnsi="Times New Roman" w:cs="Times New Roman"/>
                <w:sz w:val="20"/>
                <w:szCs w:val="20"/>
              </w:rPr>
              <w:t>ГКПТУ СО "ОПС СО №1"</w:t>
            </w:r>
          </w:p>
        </w:tc>
      </w:tr>
    </w:tbl>
    <w:p w:rsidR="007D1F2F" w:rsidRPr="000974A3" w:rsidRDefault="007D1F2F" w:rsidP="000974A3">
      <w:pPr>
        <w:spacing w:after="0" w:line="240" w:lineRule="auto"/>
        <w:ind w:firstLine="709"/>
        <w:jc w:val="both"/>
        <w:rPr>
          <w:rFonts w:ascii="Times New Roman" w:hAnsi="Times New Roman" w:cs="Times New Roman"/>
          <w:sz w:val="28"/>
          <w:szCs w:val="28"/>
        </w:rPr>
      </w:pP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Работа по предупреждению всех видов травматизма детей - кропотливая и сложная работа, в которой участвуют учителя, родители, тренеры, педагоги дополнительного образования, воспитатели ДОУ, </w:t>
      </w:r>
      <w:r w:rsidRPr="000974A3">
        <w:rPr>
          <w:rFonts w:ascii="Times New Roman" w:hAnsi="Times New Roman" w:cs="Times New Roman"/>
          <w:sz w:val="28"/>
          <w:szCs w:val="28"/>
        </w:rPr>
        <w:lastRenderedPageBreak/>
        <w:t>медицинские работники, сотрудники правоохранительных органов и пожарных частей.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В связи с </w:t>
      </w:r>
      <w:proofErr w:type="gramStart"/>
      <w:r w:rsidRPr="000974A3">
        <w:rPr>
          <w:rFonts w:ascii="Times New Roman" w:hAnsi="Times New Roman" w:cs="Times New Roman"/>
          <w:sz w:val="28"/>
          <w:szCs w:val="28"/>
        </w:rPr>
        <w:t>вышеизложенным</w:t>
      </w:r>
      <w:proofErr w:type="gramEnd"/>
      <w:r w:rsidRPr="000974A3">
        <w:rPr>
          <w:rFonts w:ascii="Times New Roman" w:hAnsi="Times New Roman" w:cs="Times New Roman"/>
          <w:sz w:val="28"/>
          <w:szCs w:val="28"/>
        </w:rPr>
        <w:t>, в 2021-2022 году планируется усилить работу с педагогами, родителями, обучающимися ОО АГО по профилактике травматизма во время образовательного процесса, дорожно-транспортного травматизма, не ослаблять работу по профилактике бытового, и работу по противодействию глобальной террористической угрозе в школьной среде.</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Обязательно провести обучение всех педагогов, которые проводят работу по безопасности дорожного движения.</w:t>
      </w:r>
    </w:p>
    <w:p w:rsidR="007D1F2F" w:rsidRPr="007D1F2F" w:rsidRDefault="007D1F2F" w:rsidP="007D1F2F"/>
    <w:p w:rsidR="007D1F2F" w:rsidRPr="007D1F2F" w:rsidRDefault="007D1F2F" w:rsidP="000974A3">
      <w:pPr>
        <w:pStyle w:val="2"/>
      </w:pPr>
      <w:bookmarkStart w:id="103" w:name="_Toc91761490"/>
      <w:r w:rsidRPr="007D1F2F">
        <w:t>12.2. Пожарная безопасность</w:t>
      </w:r>
      <w:bookmarkEnd w:id="103"/>
    </w:p>
    <w:p w:rsidR="007D1F2F" w:rsidRPr="007D1F2F" w:rsidRDefault="007D1F2F" w:rsidP="007D1F2F"/>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Во всех ОО установлена система автоматической пожарной сигнализации. Срок службы АПС составляет 10 лет.</w:t>
      </w:r>
    </w:p>
    <w:p w:rsidR="007D1F2F" w:rsidRPr="000974A3" w:rsidRDefault="007D1F2F" w:rsidP="000974A3">
      <w:pPr>
        <w:spacing w:after="0" w:line="240" w:lineRule="auto"/>
        <w:ind w:firstLine="709"/>
        <w:jc w:val="both"/>
        <w:rPr>
          <w:rFonts w:ascii="Times New Roman" w:hAnsi="Times New Roman" w:cs="Times New Roman"/>
          <w:sz w:val="28"/>
          <w:szCs w:val="28"/>
        </w:rPr>
      </w:pPr>
      <w:proofErr w:type="gramStart"/>
      <w:r w:rsidRPr="000974A3">
        <w:rPr>
          <w:rFonts w:ascii="Times New Roman" w:hAnsi="Times New Roman" w:cs="Times New Roman"/>
          <w:sz w:val="28"/>
          <w:szCs w:val="28"/>
        </w:rPr>
        <w:t>В 2020 году был утвержден План по замене автоматической пожарной сигнализации 2020-2024 г.г. (пр.</w:t>
      </w:r>
      <w:proofErr w:type="gramEnd"/>
      <w:r w:rsidRPr="000974A3">
        <w:rPr>
          <w:rFonts w:ascii="Times New Roman" w:hAnsi="Times New Roman" w:cs="Times New Roman"/>
          <w:sz w:val="28"/>
          <w:szCs w:val="28"/>
        </w:rPr>
        <w:t xml:space="preserve"> </w:t>
      </w:r>
      <w:proofErr w:type="gramStart"/>
      <w:r w:rsidRPr="000974A3">
        <w:rPr>
          <w:rFonts w:ascii="Times New Roman" w:hAnsi="Times New Roman" w:cs="Times New Roman"/>
          <w:sz w:val="28"/>
          <w:szCs w:val="28"/>
        </w:rPr>
        <w:t>Управления образования Администрации АГО от 22.01.2020 № 17-од).</w:t>
      </w:r>
      <w:proofErr w:type="gramEnd"/>
      <w:r w:rsidRPr="000974A3">
        <w:rPr>
          <w:rFonts w:ascii="Times New Roman" w:hAnsi="Times New Roman" w:cs="Times New Roman"/>
          <w:sz w:val="28"/>
          <w:szCs w:val="28"/>
        </w:rPr>
        <w:t>  В настоящее время замена АПС требуется на 23 объектах, т.к. срок службы составляет больше 10 лет. Общая стоимость на замену АПС составляет 10 269 907,23 рублей.  Сумма заявлена на согласительную комиссию в Минфин на 2022 год. Составлены сметы и ценовые экспертизы.</w:t>
      </w:r>
    </w:p>
    <w:p w:rsidR="007D1F2F" w:rsidRPr="000974A3" w:rsidRDefault="007D1F2F" w:rsidP="000974A3">
      <w:pPr>
        <w:spacing w:after="0" w:line="240" w:lineRule="auto"/>
        <w:ind w:firstLine="709"/>
        <w:jc w:val="both"/>
        <w:rPr>
          <w:rFonts w:ascii="Times New Roman" w:hAnsi="Times New Roman" w:cs="Times New Roman"/>
          <w:sz w:val="28"/>
          <w:szCs w:val="28"/>
        </w:rPr>
      </w:pPr>
      <w:proofErr w:type="gramStart"/>
      <w:r w:rsidRPr="000974A3">
        <w:rPr>
          <w:rFonts w:ascii="Times New Roman" w:hAnsi="Times New Roman" w:cs="Times New Roman"/>
          <w:sz w:val="28"/>
          <w:szCs w:val="28"/>
        </w:rPr>
        <w:t>Контроль за</w:t>
      </w:r>
      <w:proofErr w:type="gramEnd"/>
      <w:r w:rsidRPr="000974A3">
        <w:rPr>
          <w:rFonts w:ascii="Times New Roman" w:hAnsi="Times New Roman" w:cs="Times New Roman"/>
          <w:sz w:val="28"/>
          <w:szCs w:val="28"/>
        </w:rPr>
        <w:t xml:space="preserve"> состоянием первичных средств пожаротушения, электросетей, автоматической пожарной сигнализации и системы оповещения людей при пожаре, осуществляется в плановом порядке в сроки, установленные нормативными документами.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В 2021 году в образовательных организациях проведены следующие противопожарные мероприятия:</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приобретение противопожарных дверей;</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обработка кровли огнезащитным составом;</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 замена линолеума на класс горючести </w:t>
      </w:r>
      <w:proofErr w:type="gramStart"/>
      <w:r w:rsidRPr="000974A3">
        <w:rPr>
          <w:rFonts w:ascii="Times New Roman" w:hAnsi="Times New Roman" w:cs="Times New Roman"/>
          <w:sz w:val="28"/>
          <w:szCs w:val="28"/>
        </w:rPr>
        <w:t>КМ</w:t>
      </w:r>
      <w:proofErr w:type="gramEnd"/>
      <w:r w:rsidRPr="000974A3">
        <w:rPr>
          <w:rFonts w:ascii="Times New Roman" w:hAnsi="Times New Roman" w:cs="Times New Roman"/>
          <w:sz w:val="28"/>
          <w:szCs w:val="28"/>
        </w:rPr>
        <w:t xml:space="preserve"> 2;</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приобретение огнетушителей;</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заключены договоры ОО о ежемесячном облуживании автоматической пожарной сигнализации, системы оповещения и управления эвакуацией людей при пожаре с ООО ТНП «Единство - Бриг».</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За первое полугодие 2021 года прошли плановые проверки Госпожнадзора на 14 объектах. На данный момент есть 3 предписания на замену АПС.</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Выписано 4 протокола на 4 ОО (Березовка, Свердлово, Бараба, ДЮСШ) на сумму 24 000 руб. (по 6 000 руб.). Штрафы оплачены.</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Проводится визуальная оценка состояния первичных средств пожаротушения на предмет их исправности и наличия полного комплекта проводилась в 20 образовательных организациях ежеквартально комиссиями ОО в соответствии с утвержденными планами ОО (в 44 зданиях) с составлением актов проверки (88 проверок).</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 комиссионные обследования зданий образовательных организаций и прилегающих к ним территорий на предмет выявления пожароопасных ситуаций.</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инструктажи по соблюдению пожарной безопасности и по действиям в чрезвычайной ситуации прошли 1304 человек персонала, в том   числе 632 педагога.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проверки состояния автоматической пожарной сигнализации и систем оповещения и управления эвакуацией людей при пожаре.</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проведены испытания наружных пожарных лестниц и ограждений на крышах зданий, с составлением соответствующего акта.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проведена обработка чердачных помещений огнезащитным составом с получением заключения.</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проведена очистка вентиляционных воздуховодов от горючих отходов с составлением акта.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Два раза в год проводятся учебные эвакуационные тренировки.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В начале 2020-2021 учебного года во всех ОО прошли эвакуационные тренировки в рамках «Месячника безопасности» и Единого урока ОБЖ, посвященного Дню Гражданской обороны. В период с </w:t>
      </w:r>
      <w:proofErr w:type="gramStart"/>
      <w:r w:rsidRPr="000974A3">
        <w:rPr>
          <w:rFonts w:ascii="Times New Roman" w:hAnsi="Times New Roman" w:cs="Times New Roman"/>
          <w:sz w:val="28"/>
          <w:szCs w:val="28"/>
        </w:rPr>
        <w:t>апреля-июнь</w:t>
      </w:r>
      <w:proofErr w:type="gramEnd"/>
      <w:r w:rsidRPr="000974A3">
        <w:rPr>
          <w:rFonts w:ascii="Times New Roman" w:hAnsi="Times New Roman" w:cs="Times New Roman"/>
          <w:sz w:val="28"/>
          <w:szCs w:val="28"/>
        </w:rPr>
        <w:t xml:space="preserve"> 2021 года были проведены тренировочные эвакуации с выездом пожарной техники во всех образовательных организациях, в том числе в период работы ЛДП.</w:t>
      </w:r>
    </w:p>
    <w:p w:rsidR="007D1F2F" w:rsidRPr="007D1F2F" w:rsidRDefault="007D1F2F" w:rsidP="000974A3">
      <w:pPr>
        <w:spacing w:after="0" w:line="240" w:lineRule="auto"/>
        <w:ind w:firstLine="709"/>
        <w:jc w:val="both"/>
      </w:pPr>
      <w:r w:rsidRPr="000974A3">
        <w:rPr>
          <w:rFonts w:ascii="Times New Roman" w:hAnsi="Times New Roman" w:cs="Times New Roman"/>
          <w:sz w:val="28"/>
          <w:szCs w:val="28"/>
        </w:rPr>
        <w:t> В каждой образовательной организации есть ответственный за электрохозяйство. Ответственные сотрудники имеют группы допуска по электробезопасности от III до V.</w:t>
      </w:r>
      <w:r w:rsidRPr="007D1F2F">
        <w:tab/>
        <w:t> </w:t>
      </w:r>
    </w:p>
    <w:tbl>
      <w:tblPr>
        <w:tblW w:w="0" w:type="auto"/>
        <w:tblCellMar>
          <w:top w:w="15" w:type="dxa"/>
          <w:left w:w="15" w:type="dxa"/>
          <w:bottom w:w="15" w:type="dxa"/>
          <w:right w:w="15" w:type="dxa"/>
        </w:tblCellMar>
        <w:tblLook w:val="04A0" w:firstRow="1" w:lastRow="0" w:firstColumn="1" w:lastColumn="0" w:noHBand="0" w:noVBand="1"/>
      </w:tblPr>
      <w:tblGrid>
        <w:gridCol w:w="400"/>
        <w:gridCol w:w="2123"/>
        <w:gridCol w:w="2033"/>
        <w:gridCol w:w="1016"/>
        <w:gridCol w:w="1883"/>
        <w:gridCol w:w="2100"/>
      </w:tblGrid>
      <w:tr w:rsidR="007D1F2F" w:rsidRPr="000974A3" w:rsidTr="002E24C1">
        <w:trPr>
          <w:trHeight w:val="6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Наименование ОО</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xml:space="preserve">ФИО </w:t>
            </w:r>
            <w:proofErr w:type="gramStart"/>
            <w:r w:rsidRPr="000974A3">
              <w:rPr>
                <w:rFonts w:ascii="Times New Roman" w:hAnsi="Times New Roman" w:cs="Times New Roman"/>
                <w:sz w:val="20"/>
                <w:szCs w:val="20"/>
              </w:rPr>
              <w:t>ответственного</w:t>
            </w:r>
            <w:proofErr w:type="gramEnd"/>
            <w:r w:rsidRPr="000974A3">
              <w:rPr>
                <w:rFonts w:ascii="Times New Roman" w:hAnsi="Times New Roman" w:cs="Times New Roman"/>
                <w:sz w:val="20"/>
                <w:szCs w:val="20"/>
              </w:rPr>
              <w:t xml:space="preserve"> за электрохозяйство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Группа допуска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Дата подтверждения группы допуска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Дата следующего подтверждения группы допуска</w:t>
            </w:r>
          </w:p>
        </w:tc>
      </w:tr>
      <w:tr w:rsidR="007D1F2F" w:rsidRPr="000974A3" w:rsidTr="002E24C1">
        <w:trPr>
          <w:trHeight w:val="6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«Староартинская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Специалиста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r>
      <w:tr w:rsidR="007D1F2F" w:rsidRPr="000974A3" w:rsidTr="002E24C1">
        <w:trPr>
          <w:trHeight w:val="7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«Поташкинская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Антонов А.В.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13.10.2021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5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3</w:t>
            </w:r>
          </w:p>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«Сажинская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Серебренников</w:t>
            </w:r>
          </w:p>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29.08.2021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6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4</w:t>
            </w:r>
          </w:p>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АГО «Артинская СОШ №6»</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Специалиста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r>
      <w:tr w:rsidR="007D1F2F" w:rsidRPr="000974A3" w:rsidTr="002E24C1">
        <w:trPr>
          <w:trHeight w:val="5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5</w:t>
            </w:r>
          </w:p>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МАДОУ "Детский сад "Капелька"</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Специалиста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r>
      <w:tr w:rsidR="007D1F2F" w:rsidRPr="000974A3" w:rsidTr="002E24C1">
        <w:trPr>
          <w:trHeight w:val="5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6</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«Берёзовская ООШ»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Белоногов 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16.11.2021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5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lastRenderedPageBreak/>
              <w:t>7</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«Сухановская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Пономарев С.В.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08.04.2021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5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8</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АГО «АСОШ №1»</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Кошкин А.А.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2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9</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«Артинский лицей»</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Семендеев И.Ю.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10</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«Барабинская ООШ»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Специалиста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r>
      <w:tr w:rsidR="007D1F2F" w:rsidRPr="000974A3" w:rsidTr="002E24C1">
        <w:trPr>
          <w:trHeight w:val="7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11</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«Малотавринская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Специалиста нет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r>
      <w:tr w:rsidR="007D1F2F" w:rsidRPr="000974A3" w:rsidTr="002E24C1">
        <w:trPr>
          <w:trHeight w:val="6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12</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«Манчажская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xml:space="preserve">Специалиста нет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w:t>
            </w:r>
          </w:p>
        </w:tc>
      </w:tr>
      <w:tr w:rsidR="007D1F2F" w:rsidRPr="000974A3" w:rsidTr="002E24C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13</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«Свердловская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Елисеев Е.Г.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Ноябрь 2021г.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6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14</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МАДОУ «Детский сад «Сказка»</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Часовников А.А.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Сентябрь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15</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ЦДО</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Балашов В.В.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16</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ДЮСШ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Шитов И.Л.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17</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МАОУ «Азигуловская СОШ»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Гимазов Д.М.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Март 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49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18</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«Малокарзинская ООШ»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Конев А.Н.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7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19</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«Нижнебардымская ООШ»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Шуматов И.Ю.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Август 2020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4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МБОУ «Куркинская ООШ»</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Прохоров Л.А.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02.02.2021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r w:rsidR="007D1F2F" w:rsidRPr="000974A3" w:rsidTr="002E24C1">
        <w:trPr>
          <w:trHeight w:val="4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21</w:t>
            </w:r>
          </w:p>
        </w:tc>
        <w:tc>
          <w:tcPr>
            <w:tcW w:w="2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МАДОУ «Детский сад «Радуга»</w:t>
            </w:r>
          </w:p>
        </w:tc>
        <w:tc>
          <w:tcPr>
            <w:tcW w:w="20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Меньшиков С.М.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IV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10.08.2020г.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2022</w:t>
            </w:r>
          </w:p>
        </w:tc>
      </w:tr>
    </w:tbl>
    <w:p w:rsidR="007D1F2F" w:rsidRPr="000974A3" w:rsidRDefault="007D1F2F" w:rsidP="000974A3">
      <w:pPr>
        <w:spacing w:after="0" w:line="240" w:lineRule="auto"/>
        <w:ind w:firstLine="709"/>
        <w:jc w:val="both"/>
        <w:rPr>
          <w:rFonts w:ascii="Times New Roman" w:hAnsi="Times New Roman" w:cs="Times New Roman"/>
          <w:sz w:val="28"/>
          <w:szCs w:val="28"/>
        </w:rPr>
      </w:pP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некоторых образовательных учреждениях сельской местности имеется потребность в ответственных за энергохозяйство ввиду отсутствия специалистов.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Проводится визуальная оценка состояния первичных средств пожаротушения на предмет их исправности и наличия полного комплекта проводилась в 20 образовательных организациях ежеквартально комиссиями ОО в соответствии с утвержденными планами ОО (в 44 зданиях) с составлением актов проверки (174 проверки).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 комиссионные обследования зданий образовательных организаций и прилегающих к ним территорий на предмет выявления пожароопасных ситуаций.</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инструктажи по соблюдению пожарной безопасности и по действиям в чрезвычайной ситуации прошли 1276 человек, персонала, в том   числе 600 педагогов.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проверки состояния автоматической пожарной сигнализации и систем оповещения и управления эвакуацией людей при пожаре проводятся ежемесячно.</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проведены испытания наружных пожарных лестниц и ограждений на крышах зданий, с составлением соответствующего акта.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проведена обработка чердачных помещений огнезащитным составом с получением заключения.</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проведена очистка вентиляционных воздуховодов от горючих отходов с составлением акта.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Два раза в год проводятся учебные эвакуационные тренировки.</w:t>
      </w:r>
    </w:p>
    <w:p w:rsidR="007D1F2F" w:rsidRPr="007D1F2F" w:rsidRDefault="007D1F2F" w:rsidP="007D1F2F">
      <w:r w:rsidRPr="007D1F2F">
        <w:t xml:space="preserve">  </w:t>
      </w:r>
    </w:p>
    <w:p w:rsidR="007D1F2F" w:rsidRPr="007D1F2F" w:rsidRDefault="007D1F2F" w:rsidP="000974A3">
      <w:pPr>
        <w:pStyle w:val="2"/>
      </w:pPr>
      <w:bookmarkStart w:id="104" w:name="_Toc91761491"/>
      <w:r w:rsidRPr="007D1F2F">
        <w:t>12.3. Профилактика экстремизма и терроризма</w:t>
      </w:r>
      <w:bookmarkEnd w:id="104"/>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Работа образовательных организаций Артинского строится с учетом целей и задач Комплексного плана Свердловской области по противодействию идеологии терроризма на 2021 год, утвержденного Губернатором Свердловской области 15 декабря 2020 года № 01-01-30/140, в соответствии с комплексной Программой «Профилактика экстремизма, терроризма и гармонизация межнациональных отношений в Артинском городском округе на 2020-2022 годы»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годовой план работы Управления образования включены мероприятия, по противодействию распространения идеологии терроризма: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Раздел IV.  «Развитие воспитательного потенциала муниципальной системы образования, выявление и поддержка одаренных и талантливых детей», в пункт 4.1.  Реализация МП: включены мероприятия программы "Профилактика экстремизма, терроризма и гармонизации межнациональных отношений на территории Артинского городского округа, "Профилактика и снижение заболеваемости и смертности от острых отравлений в быту, наркомании и алкоголизма в Артинском городском округе", "Профилактика безнадзорности и правонарушений несовершеннолетних в Артинском городском округе".</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Раздел VII. «Организация и проведение мероприятий, направленных на воспитание детей» - включены мероприятия патриотической направленности, и мероприятия, направленные на гармонизацию отношений, в том числе межнациональных.</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Реализация МП «Профилактика экстремизма, терроризма и гармонизация межнациональных отношений в Артинском городском округе на 2020-2022 годы»:</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В системе образования Артинского городского округа функционирует 44 объекта образовательных организаций (20 – объектов школ, 21 - объектов детских садов, 3 -  объекта доп. образования). В соответствии с Постановлением правительства РФ от 02.08.2019 года № 1006 «Об утверждении требований к антитеррористической защищенности объектов Министерства просвещения Российской Федерации и объектов, относящихся к сфере деятельности Министерства просвещения Российской Федерации, и формы паспорта безопасности этих объектов» разработаны и утверждены паспорта безопасности объектов.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настоящее время в системе образования   функционируют 44 объекта: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1 категории – 0,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2 категории – 1 объект,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3 категории – 19 объектов (в 2020 году было   20 объектов: в 2021 году, в связи с изменением требований санитарного законодательства к размещению образовательных организаций, МАУ ДО «ДЮСШ им. ЗТР Мельцова» расторгли договор аренды помещения подвала многоквартирного дома по адресу </w:t>
      </w:r>
      <w:proofErr w:type="gramStart"/>
      <w:r w:rsidRPr="000974A3">
        <w:rPr>
          <w:rFonts w:ascii="Times New Roman" w:hAnsi="Times New Roman" w:cs="Times New Roman"/>
          <w:sz w:val="28"/>
          <w:szCs w:val="28"/>
        </w:rPr>
        <w:t>Геофизическая</w:t>
      </w:r>
      <w:proofErr w:type="gramEnd"/>
      <w:r w:rsidRPr="000974A3">
        <w:rPr>
          <w:rFonts w:ascii="Times New Roman" w:hAnsi="Times New Roman" w:cs="Times New Roman"/>
          <w:sz w:val="28"/>
          <w:szCs w:val="28"/>
        </w:rPr>
        <w:t xml:space="preserve"> 2б),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4 категории – 24 объекта.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На объектах 2, 3 категории опасности организована круглосуточная лицензированная охрана. На объектах 4 категории опасности пропускной режим осуществляют штатные сотрудники (сторожа, вахтеры).</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Кнопка передачи тревожных сообщений установлена в каждой ОО.</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соответствии с Требованиями, объекты 2 и 3 категории (20) оснащены приборами передачи сообщений в подразделение Росгвардии, объекты 4 категории (24) – приборами передачи сигнала на пульт ЕДДС п. Арти по единому номеру 112.</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Все 44 объекта оснащены системой видеонаблюдения и освещения по периметру здания.</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Стационарные металлодетекторы установлены на 23 объектах образовательных организаций (школы, ЦДО, Радуга).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На остальных объектах используются </w:t>
      </w:r>
      <w:proofErr w:type="gramStart"/>
      <w:r w:rsidRPr="000974A3">
        <w:rPr>
          <w:rFonts w:ascii="Times New Roman" w:hAnsi="Times New Roman" w:cs="Times New Roman"/>
          <w:sz w:val="28"/>
          <w:szCs w:val="28"/>
        </w:rPr>
        <w:t>ручные</w:t>
      </w:r>
      <w:proofErr w:type="gramEnd"/>
      <w:r w:rsidRPr="000974A3">
        <w:rPr>
          <w:rFonts w:ascii="Times New Roman" w:hAnsi="Times New Roman" w:cs="Times New Roman"/>
          <w:sz w:val="28"/>
          <w:szCs w:val="28"/>
        </w:rPr>
        <w:t xml:space="preserve"> металлодетекторы.</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К сожалению, остается неисполненное требование к антитеррористической защищенности в части ограждения детских садов. При приемке школ к НУГ 2021/2022 представитель Росгвардии в особом мнении указал на замену ограждения в детских садах.</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На 2021 год потребность в финансовых средствах для выполнения дальнейших работ по антитеррористической защищенности составляет:</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организация круглосуточной лицензированной охраны объектов 2,3 категории (20 объектов) -  26 280 000 рублей;</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установка ограждений территорий объектов детских садов – 11 015 245,54 рублей (4 498 п.м., 13 объектов)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Общая потребность в сумме 37 295 245,54 рублей заявлена на согласительную комиссию в Минфин. СО.</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В 2021 году в период с 12.05.2021 г.  по 13.05.2021 года и 27.09.2021 по 15.10.2021 были проведены комплексные обследования 44 объектов (100%) образовательных организаций Артинского ГО.</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По итогам проверок руководителям образовательных организаций было рекомендовано: дополнительно отработать алгоритм действий в случае угроза террористического акта; внести изменения в алгоритм действий при террористической угрозе и в должностные инструкции руководителя и ответственных лиц.   Усилить контроль посещения образовательных организаций. Все рекомендации были выполнены.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целях профилактики экстремизма, терроризма и правонарушений образовательные организации взаимодействуют с правоохранительными органами, Управлением культуры, спорта и молодежной политики Администрации Артинского городского округа, общественными организациями.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программу воспитательной работы образовательных организаций включаются мероприятия, направленные на поддержку, сохранение и развитие русского языка и русской культуры, национального языка и национальной культуры, мероприятия с родительской общественностью, ветеранскими организациями, национальными объединениями по совместному воспитанию подрастающего поколения, мероприятия, совместные с представителями Русской Православной и Старообрядческой Церквей и представителями мусульманских мечетей.</w:t>
      </w:r>
    </w:p>
    <w:p w:rsidR="007D1F2F" w:rsidRPr="000974A3" w:rsidRDefault="007D1F2F" w:rsidP="000974A3">
      <w:pPr>
        <w:spacing w:after="0" w:line="240" w:lineRule="auto"/>
        <w:ind w:firstLine="709"/>
        <w:jc w:val="both"/>
        <w:rPr>
          <w:rFonts w:ascii="Times New Roman" w:hAnsi="Times New Roman" w:cs="Times New Roman"/>
          <w:sz w:val="28"/>
          <w:szCs w:val="28"/>
        </w:rPr>
      </w:pPr>
      <w:proofErr w:type="gramStart"/>
      <w:r w:rsidRPr="000974A3">
        <w:rPr>
          <w:rFonts w:ascii="Times New Roman" w:hAnsi="Times New Roman" w:cs="Times New Roman"/>
          <w:sz w:val="28"/>
          <w:szCs w:val="28"/>
        </w:rPr>
        <w:t>Обучающиеся школ принимают активное участие в конкурсах, проводимых Русской Православной Церковью, главная цель которых духовное просвещение, нравственное и патриотическое воспитание подрастающего поколения; популяризация семейных традиций и ценностей, воспитание уважения к старшему поколению, например, на конкурс «Ручейки добра» в этом году было представлено 256 работ воспитанников 15 образовательных организаций Артинского городского округа.</w:t>
      </w:r>
      <w:proofErr w:type="gramEnd"/>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течение 2021 года были проведены воспитательные и культурно-просветительские мероприятия, направленные на развитие у детей и молодежи неприятия идеологии терроризма и привитие им традиционных российских духовно-нравственных ценностей. Некоторые мероприятия хотелось бы отметить особо.</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Общественная организация "Совет ветеранов Артинского ГО» периодически организовывает показ экспонатов поискового отряда «Искра» (это и пробитые каски, и осколки снарядов, и помятые котелки, и кружки, предметы солдатского быта и остатки офицерского обмундирования, привезенные с места раскопок из Черкасово, Зубцовского района, Тверской области). Руководитель отряда А.М. Печерских, председатель Совета ветеранов, полковник запаса, проводит экскурсии с беседами о роли поискового движения в сохранении исторической памяти;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  На встрече с писательницей и сценаристом Ольгой Валерьевной Колмаковой в Центральной районной библиотеке дети </w:t>
      </w:r>
      <w:r w:rsidRPr="000974A3">
        <w:rPr>
          <w:rFonts w:ascii="Times New Roman" w:hAnsi="Times New Roman" w:cs="Times New Roman"/>
          <w:sz w:val="28"/>
          <w:szCs w:val="28"/>
        </w:rPr>
        <w:lastRenderedPageBreak/>
        <w:t>беседовали о роли книги, слова в объединении людей, о роли культуры в воспитании толерантности.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МАОУ «Манчажская СОШ» традиционно   проводят классные мероприятия   "На планете Толерантности".  Цель мероприятий - сформировать правильное представление о толерантном поведении, воспитывать чувство уважения друг к другу, к обычаям, традициям и культуре разных народов; развивать у воспитанников терпимость к различиям между людьми.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Куркинской школе ежегодно проводятся конкурсы по заочному и очному путешествию по истории родного края, знакомство с народными умельцами, например, «Экологическая семейная тропа» для учеников школы, где ребята с родителями совместно совершали очное и заочное путешествие по родному краю.</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В АСОШ №1 были организованы мобильные информационные группы юнармейцев и старшеклассников, которые к Дням воинской славы, памятным датам истории России, к трагическим датам обходят все классы и в живом диалоге рассказывают о событиях истории и современности, просят передать информацию родителям, семье. Юнармейские отряды созданы в 11 школах, в состав входят ученики 6-10 классов, списочный состав - 189 учащихся. Юнармейцы принимают участие во всех мероприятиях патриотической направленности. 3 сентября, на мероприятии, посвященном окончанию Второй мировой войны, юнармейцы входили в состав почетного караула у мемориала павшим воинам в центре поселка Арти.</w:t>
      </w:r>
      <w:r w:rsidRPr="000974A3">
        <w:rPr>
          <w:rFonts w:ascii="Times New Roman" w:hAnsi="Times New Roman" w:cs="Times New Roman"/>
          <w:sz w:val="28"/>
          <w:szCs w:val="28"/>
        </w:rPr>
        <w:tab/>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ноябре ученики школ приняли участие в федеральном оперативно-профилактическом мероприятии «С ненавистью и ксенофобией нам не по пути (с 17 по 26 ноября 2021 года). В этот период были проведены беседы; часы общения "Умей быть толерантным, чем опасны нетерпимость и ксенофобия. Основная задача проведенных мероприятий заключалась в формировании нетерпимости к экстремистской идеологии, пропаганде негативного отношения к радикальной идеологии, развитию общественной активности в духе патриотизма, воспитании нетерпимости к любым формам вражды и ксенофобии. В мероприятиях приняли участие 351 обучающийся и 35 педагогов образовательных организаций Артинского ГО, зам. начальника ОМВД Подъячева О.Г., подполковник милиции, ветеран МВД Имитаев Е.С.</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ab/>
        <w:t xml:space="preserve">Сотрудничество с республиками Татарстан и Марий Эл - еще одно из направлений деятельности по привлечению национальных, религиозных и иных общественных объединений для участия в создании здорового морально-психологического   климата, обстановки толерантности, профилактики этнического и религиозного экстремизма в учреждениях образования, культуры.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Сотрудничество с Республикой Татарстан осуществляется в соответствии с планом работы постоянного представительства РТ, который направляется ежегодно в ноябре-декабре месяце. В основном, в мероприятиях, проводимы постоянным представительством, участвует </w:t>
      </w:r>
      <w:r w:rsidRPr="000974A3">
        <w:rPr>
          <w:rFonts w:ascii="Times New Roman" w:hAnsi="Times New Roman" w:cs="Times New Roman"/>
          <w:sz w:val="28"/>
          <w:szCs w:val="28"/>
        </w:rPr>
        <w:lastRenderedPageBreak/>
        <w:t xml:space="preserve">Азигуловская школа с Усть-Манчажским филиалом и Артя-Шигиринский филиал Поташкинской школы.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Азигуловская школа не только является постоянным участником областных и межрегиональных мероприятий, но организатором этих мероприятий.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 Так в январе на базе школы прошла Областная олимпиада по татарскому языку и литературе. Она была организована и проведена при поддержке Министерства образования и молодежной политики Свердловской области, отделения туризма и краеведения ГАНОУ </w:t>
      </w:r>
      <w:proofErr w:type="gramStart"/>
      <w:r w:rsidRPr="000974A3">
        <w:rPr>
          <w:rFonts w:ascii="Times New Roman" w:hAnsi="Times New Roman" w:cs="Times New Roman"/>
          <w:sz w:val="28"/>
          <w:szCs w:val="28"/>
        </w:rPr>
        <w:t>СО</w:t>
      </w:r>
      <w:proofErr w:type="gramEnd"/>
      <w:r w:rsidRPr="000974A3">
        <w:rPr>
          <w:rFonts w:ascii="Times New Roman" w:hAnsi="Times New Roman" w:cs="Times New Roman"/>
          <w:sz w:val="28"/>
          <w:szCs w:val="28"/>
        </w:rPr>
        <w:t xml:space="preserve"> «Дворец молодежи», ГАОУ ПО СО "Институт развития образования" и Постоянного представительства Республики Татарстан в Свердловской области.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олимпиаде принимали участие 30 человек, это ученики с 7 по 11 класс школ с Нижнесергинского, Артинского, Ачитского и Красноуфимского районов.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Учащиеся МАОУ «Азигуловская СОШ» заняли призовые места и стали победителями.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 В феврале на базе школы прошла Межрегиональная олимпиада по татарскому языку и литературе. В олимпиаде приняли участие 18 человек, это победители и призёры областного тура. В финал вышла одна ученица 9 класса Филиала МАОУ «Азигуловская СОШ</w:t>
      </w:r>
      <w:proofErr w:type="gramStart"/>
      <w:r w:rsidRPr="000974A3">
        <w:rPr>
          <w:rFonts w:ascii="Times New Roman" w:hAnsi="Times New Roman" w:cs="Times New Roman"/>
          <w:sz w:val="28"/>
          <w:szCs w:val="28"/>
        </w:rPr>
        <w:t>»-</w:t>
      </w:r>
      <w:proofErr w:type="gramEnd"/>
      <w:r w:rsidRPr="000974A3">
        <w:rPr>
          <w:rFonts w:ascii="Times New Roman" w:hAnsi="Times New Roman" w:cs="Times New Roman"/>
          <w:sz w:val="28"/>
          <w:szCs w:val="28"/>
        </w:rPr>
        <w:t>«Усть-Манчажская ООШ» Коротких Дарья (учитель Каюмов Д.Г.). Финал проходил в г</w:t>
      </w:r>
      <w:proofErr w:type="gramStart"/>
      <w:r w:rsidRPr="000974A3">
        <w:rPr>
          <w:rFonts w:ascii="Times New Roman" w:hAnsi="Times New Roman" w:cs="Times New Roman"/>
          <w:sz w:val="28"/>
          <w:szCs w:val="28"/>
        </w:rPr>
        <w:t>.К</w:t>
      </w:r>
      <w:proofErr w:type="gramEnd"/>
      <w:r w:rsidRPr="000974A3">
        <w:rPr>
          <w:rFonts w:ascii="Times New Roman" w:hAnsi="Times New Roman" w:cs="Times New Roman"/>
          <w:sz w:val="28"/>
          <w:szCs w:val="28"/>
        </w:rPr>
        <w:t>азань в «Деревне Универсиады», в апреле, где наша ученица представила Свердловскую область и заняла 2 место и приз в сумме 50 000 руб.</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На территории Азигуловской школы и сельского клуба в сентябре прошел Всемирный день тотального диктанта «Татарча яз» на татарском языке, организованный Конгрессом татар. Участники: Усть-Манчаж – 17 чел.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Педагоги и дети школы – активные участники и организаторами онлайн-конкурсов и виртуальных площадок, организованных постоянным представительством РТ.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Так в феврале месяце, под руководством Каюмова Д.Г., учителя Усть-Манчажской школы, совместно с представительством РТ проведен Областной онлайн-конкурс чтецов «Туган тел» (Родной язык) - соревновательное мероприятие по чтению вслух (декламации) отрывков из прозаических произведений татарских писателей, который проводится с 2012 года. В рамках Конкурса участникам предлагается прочитать на татарском языке отрывок из выбранного ими прозаического произведения.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Февраль стал богатым на проведение мероприятий, организованных постоянным представительство ТР.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Областной конкурс чтецов «Жизнь моя песней звенела в народе», проводимый на базе культурного центра с</w:t>
      </w:r>
      <w:proofErr w:type="gramStart"/>
      <w:r w:rsidRPr="000974A3">
        <w:rPr>
          <w:rFonts w:ascii="Times New Roman" w:hAnsi="Times New Roman" w:cs="Times New Roman"/>
          <w:sz w:val="28"/>
          <w:szCs w:val="28"/>
        </w:rPr>
        <w:t>.А</w:t>
      </w:r>
      <w:proofErr w:type="gramEnd"/>
      <w:r w:rsidRPr="000974A3">
        <w:rPr>
          <w:rFonts w:ascii="Times New Roman" w:hAnsi="Times New Roman" w:cs="Times New Roman"/>
          <w:sz w:val="28"/>
          <w:szCs w:val="28"/>
        </w:rPr>
        <w:t xml:space="preserve">ракаево Нижнесергинского района, посвященный дню рождения великого поэта Мусы Джалиля, стал для детей Усть-Манчажской школы копилкой призовых мест. Участие приняли 5 человек, из них 3 призера.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В октябре-ноябре прошло Областное мероприятие с использованием онлайн-технологий - 2-й этап IV Международного литературного конкурса чтецов «Джалиловские чтения»</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Конкурс проводится ежегодно среди любителей и ценителей поэзии с целью формирования интереса к художественному слову, популяризации творческого наследия татарского поэта М.Джалиля и повышения интереса молодого поколения к творчеству писателей-фронтовиков. Всего победителей и призёров зонального тура 6 человек: из Азигулово – 4 человека, из Усть-Манчажа – 2 ученика.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 Школьникам удалось принять участие и в выездных мероприятиях с соблюдением всех санитарных норм. На базе культурного центра с. Аракаево, в апреле прошел Всероссийский конкурс чтецов по произведениям Габдуллы</w:t>
      </w:r>
      <w:proofErr w:type="gramStart"/>
      <w:r w:rsidRPr="000974A3">
        <w:rPr>
          <w:rFonts w:ascii="Times New Roman" w:hAnsi="Times New Roman" w:cs="Times New Roman"/>
          <w:sz w:val="28"/>
          <w:szCs w:val="28"/>
        </w:rPr>
        <w:t xml:space="preserve"> Т</w:t>
      </w:r>
      <w:proofErr w:type="gramEnd"/>
      <w:r w:rsidRPr="000974A3">
        <w:rPr>
          <w:rFonts w:ascii="Times New Roman" w:hAnsi="Times New Roman" w:cs="Times New Roman"/>
          <w:sz w:val="28"/>
          <w:szCs w:val="28"/>
        </w:rPr>
        <w:t xml:space="preserve">укая. Мероприятие проходило при поддержке Всемирного Конгресса татар. Участвовали – 6 детей Азигуловской школы, победителей и призёров – 3 человека.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рамках Плана постоянного представительства Татарстана в Свердловской области проводятся научно-практические конференции для педагогов, вебинары, семинары и другие мероприятия профессионально-педагогической направленности.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Так в ноябре прошла Региональная научно-практическая конференция по вопросам обновления содержания образовательных программ и преподавания учебных предметов в соответствии с Концепциями их преподавания «Взаимодействие методических объединений, профессиональных сообществ и методических служб при реализации Концепций преподавания учебных предметов». На базе ГАОУ ДПО Свердловской области «Институт развития образования» были организованы виртуальные площадки. Каюмов Д.Г. стал активным участником и представил доклад «Деятельность Совета учителей родного языка и литературы как один из механизма </w:t>
      </w:r>
      <w:proofErr w:type="gramStart"/>
      <w:r w:rsidRPr="000974A3">
        <w:rPr>
          <w:rFonts w:ascii="Times New Roman" w:hAnsi="Times New Roman" w:cs="Times New Roman"/>
          <w:sz w:val="28"/>
          <w:szCs w:val="28"/>
        </w:rPr>
        <w:t>реализации Концепции преподавания родных языков народов Российской Федерации</w:t>
      </w:r>
      <w:proofErr w:type="gramEnd"/>
      <w:r w:rsidRPr="000974A3">
        <w:rPr>
          <w:rFonts w:ascii="Times New Roman" w:hAnsi="Times New Roman" w:cs="Times New Roman"/>
          <w:sz w:val="28"/>
          <w:szCs w:val="28"/>
        </w:rPr>
        <w:t xml:space="preserve">».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Завершая год, дети Азигуловской школы, 6 человек, в декабре приняли участие в областном конкурсе «Поэзия без границ» (номинация: стихи на родных языках), организуемым УрГПУ. Ожидаем результатов после 15 декабря.</w:t>
      </w:r>
    </w:p>
    <w:p w:rsidR="007D1F2F" w:rsidRPr="000974A3" w:rsidRDefault="00D60982" w:rsidP="000974A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Артя-Шигиринская школа не ст</w:t>
      </w:r>
      <w:r w:rsidR="007D1F2F" w:rsidRPr="000974A3">
        <w:rPr>
          <w:rFonts w:ascii="Times New Roman" w:hAnsi="Times New Roman" w:cs="Times New Roman"/>
          <w:sz w:val="28"/>
          <w:szCs w:val="28"/>
        </w:rPr>
        <w:t xml:space="preserve">оль активно включается в реализацию совместного плана. В основном это детские конкурсы, направленные на формирование у детей культуры национальных традиций. В течение 2021 года школьники принимали участие в различных конкурсах чтецов, в том числе в дистанционном формате. Идейный вдохновитель школы Бархаева Резеда Рамазановна, которая помогает детям формировать компетенции национального колорита получила Благодарность ФГБОУ </w:t>
      </w:r>
      <w:proofErr w:type="gramStart"/>
      <w:r w:rsidR="007D1F2F" w:rsidRPr="000974A3">
        <w:rPr>
          <w:rFonts w:ascii="Times New Roman" w:hAnsi="Times New Roman" w:cs="Times New Roman"/>
          <w:sz w:val="28"/>
          <w:szCs w:val="28"/>
        </w:rPr>
        <w:t>ВО</w:t>
      </w:r>
      <w:proofErr w:type="gramEnd"/>
      <w:r w:rsidR="007D1F2F" w:rsidRPr="000974A3">
        <w:rPr>
          <w:rFonts w:ascii="Times New Roman" w:hAnsi="Times New Roman" w:cs="Times New Roman"/>
          <w:sz w:val="28"/>
          <w:szCs w:val="28"/>
        </w:rPr>
        <w:t xml:space="preserve"> «Чувашский государственный университет имени И. Н. Ульянова за приобщение подрастающего поколения к культурным и духовным ценностям татарского народа.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 xml:space="preserve"> В Артинском городском округе нет отдельных планов или программ взаимодействия с Мэрий Эл. Однако наши школы из Малой Тавры и Курков на своей территории активно развивают национальную культуру и традиции у детей школьного и дошкольного возраста.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В планы работы организаций включены различные мероприятия, национальные праздники Марий Эл.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День национального героя Алексея Николаевича Семенова (Эрыкана), (26 апреля), в обеих школах проведены классные часы о героях. В день его рождения, 27 октября, в Малотавринской школе провели конкурс «Эрыкановские чтения», который проводился совместно с ООО национальная культурная автономия Мари Артинского городского округа. Приняли участие 8 обучающихся из 5-8 классов.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В декабре на базе Малотаринской и Куркинской школ проходит муниципальная декада письменности - Тиште кече (День письменности) - диктанты на марийском языке. Организаторами являются – Малотавринская школа. </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Педагогами Куркинской школы снят видеоролик по теме: «Национальное блюдо - марийские блины», </w:t>
      </w:r>
      <w:proofErr w:type="gramStart"/>
      <w:r w:rsidRPr="000974A3">
        <w:rPr>
          <w:rFonts w:ascii="Times New Roman" w:hAnsi="Times New Roman" w:cs="Times New Roman"/>
          <w:sz w:val="28"/>
          <w:szCs w:val="28"/>
        </w:rPr>
        <w:t>который</w:t>
      </w:r>
      <w:proofErr w:type="gramEnd"/>
      <w:r w:rsidRPr="000974A3">
        <w:rPr>
          <w:rFonts w:ascii="Times New Roman" w:hAnsi="Times New Roman" w:cs="Times New Roman"/>
          <w:sz w:val="28"/>
          <w:szCs w:val="28"/>
        </w:rPr>
        <w:t xml:space="preserve"> занял 2 место в рамках Областного конкурса «Содружество культур».</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Иванова Л.А., директор Малотавринской школы приняла участие в создании общественной организации «Региональная национально-культурная автономия марийцев».  Была награждена благодарностью от Общественной организации «Федеральная национально-культурная автономия марийцев России» за многолетнюю работу по сохранению и пропаганде культуры марийского народа.</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xml:space="preserve">Таким образом, исходя из вышеизложенного, можно говорить о том, что деятельность по профилактике экстремизма, терроризма и гармонизации межнациональных отношений образовательными организациями Артинского ГО осуществляется планово и вполне успешно.  </w:t>
      </w:r>
    </w:p>
    <w:p w:rsidR="007D1F2F" w:rsidRPr="007D1F2F" w:rsidRDefault="007D1F2F" w:rsidP="000974A3">
      <w:pPr>
        <w:pStyle w:val="2"/>
      </w:pPr>
      <w:r w:rsidRPr="007D1F2F">
        <w:br/>
      </w:r>
      <w:bookmarkStart w:id="105" w:name="_heading=h.4k668n3" w:colFirst="0" w:colLast="0"/>
      <w:bookmarkStart w:id="106" w:name="_Toc91761492"/>
      <w:bookmarkEnd w:id="105"/>
      <w:r w:rsidRPr="007D1F2F">
        <w:t>12.4. Информационная безопасность</w:t>
      </w:r>
      <w:bookmarkEnd w:id="106"/>
    </w:p>
    <w:p w:rsidR="007D1F2F" w:rsidRPr="000974A3" w:rsidRDefault="007D1F2F" w:rsidP="000974A3">
      <w:pPr>
        <w:spacing w:after="0" w:line="240" w:lineRule="auto"/>
        <w:ind w:firstLine="709"/>
        <w:jc w:val="both"/>
        <w:rPr>
          <w:rFonts w:ascii="Times New Roman" w:hAnsi="Times New Roman" w:cs="Times New Roman"/>
          <w:sz w:val="28"/>
          <w:szCs w:val="28"/>
        </w:rPr>
      </w:pP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условиях развития сетевой инфраструктуры, расширения спектра сервисов информационно-телекоммуникационной сети «Интернет» актуальной задачей образовательных организаций является обеспечение ограничения обучающихся от информации, несовместимой с задачами обучения и воспитания. Ограничения прав на свободное получение информации, способной принести вред детям, их здоровью и развитию установлены Федеральным законом Российской Федерации от 29 декабря 2010 г. № 436-ФЗ «О защите детей от информации, причиняющей вред их здоровью и развитию».</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Одним из программных средств ограничения, обучающихся от информации, несовместимой с задачами обучения и воспитания, является система контентной фильтрации.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Система контентной фильтрации – это программный комплекс, основными задачами которого являются управление доступом к ресурсам информационно-телекоммуникационной сети «Интернет», ограничения доступа к Интернет-ресурсам, содержание которых несовместимо с задачами образования и воспитания, и мониторинг использования Интернет-ресурсов.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Артинском городском округе 15 образовательных организаций, все образовательные организации имеют доступ к сети Интернет с установленной скоростью не менее 2 Мб/с (провайде</w:t>
      </w:r>
      <w:proofErr w:type="gramStart"/>
      <w:r w:rsidRPr="000974A3">
        <w:rPr>
          <w:rFonts w:ascii="Times New Roman" w:hAnsi="Times New Roman" w:cs="Times New Roman"/>
          <w:sz w:val="28"/>
          <w:szCs w:val="28"/>
        </w:rPr>
        <w:t>р-</w:t>
      </w:r>
      <w:proofErr w:type="gramEnd"/>
      <w:r w:rsidRPr="000974A3">
        <w:rPr>
          <w:rFonts w:ascii="Times New Roman" w:hAnsi="Times New Roman" w:cs="Times New Roman"/>
          <w:sz w:val="28"/>
          <w:szCs w:val="28"/>
        </w:rPr>
        <w:t xml:space="preserve"> ПАО «Ростелеком»). В каждом образовательном учреждении установлен контен</w:t>
      </w:r>
      <w:proofErr w:type="gramStart"/>
      <w:r w:rsidRPr="000974A3">
        <w:rPr>
          <w:rFonts w:ascii="Times New Roman" w:hAnsi="Times New Roman" w:cs="Times New Roman"/>
          <w:sz w:val="28"/>
          <w:szCs w:val="28"/>
        </w:rPr>
        <w:t>т-</w:t>
      </w:r>
      <w:proofErr w:type="gramEnd"/>
      <w:r w:rsidRPr="000974A3">
        <w:rPr>
          <w:rFonts w:ascii="Times New Roman" w:hAnsi="Times New Roman" w:cs="Times New Roman"/>
          <w:sz w:val="28"/>
          <w:szCs w:val="28"/>
        </w:rPr>
        <w:t xml:space="preserve"> фильтр в зависимости от провайдера это - SkyDNS, «Интернет Цензор», NetPolice. Управлением образования АГО утвержден порядок </w:t>
      </w:r>
      <w:proofErr w:type="gramStart"/>
      <w:r w:rsidRPr="000974A3">
        <w:rPr>
          <w:rFonts w:ascii="Times New Roman" w:hAnsi="Times New Roman" w:cs="Times New Roman"/>
          <w:sz w:val="28"/>
          <w:szCs w:val="28"/>
        </w:rPr>
        <w:t>проведения мониторинга эффективности использования систем</w:t>
      </w:r>
      <w:proofErr w:type="gramEnd"/>
      <w:r w:rsidRPr="000974A3">
        <w:rPr>
          <w:rFonts w:ascii="Times New Roman" w:hAnsi="Times New Roman" w:cs="Times New Roman"/>
          <w:sz w:val="28"/>
          <w:szCs w:val="28"/>
        </w:rPr>
        <w:t xml:space="preserve"> контент-фильтрации в образовательных организациях. Мониторинг проводится ежеквартально.</w:t>
      </w:r>
    </w:p>
    <w:p w:rsidR="007D1F2F" w:rsidRPr="000974A3" w:rsidRDefault="007D1F2F" w:rsidP="000974A3">
      <w:pPr>
        <w:spacing w:after="0" w:line="240" w:lineRule="auto"/>
        <w:ind w:firstLine="709"/>
        <w:jc w:val="both"/>
        <w:rPr>
          <w:rFonts w:ascii="Times New Roman" w:hAnsi="Times New Roman" w:cs="Times New Roman"/>
          <w:sz w:val="28"/>
          <w:szCs w:val="28"/>
        </w:rPr>
      </w:pPr>
      <w:proofErr w:type="gramStart"/>
      <w:r w:rsidRPr="000974A3">
        <w:rPr>
          <w:rFonts w:ascii="Times New Roman" w:hAnsi="Times New Roman" w:cs="Times New Roman"/>
          <w:sz w:val="28"/>
          <w:szCs w:val="28"/>
        </w:rPr>
        <w:t>1.    контент-фильтр работает на всех компьютерах ОО, подключенные к локальной сети Интернет;</w:t>
      </w:r>
      <w:proofErr w:type="gramEnd"/>
    </w:p>
    <w:p w:rsidR="007D1F2F" w:rsidRPr="000974A3" w:rsidRDefault="007D1F2F" w:rsidP="000974A3">
      <w:pPr>
        <w:spacing w:after="0" w:line="240" w:lineRule="auto"/>
        <w:ind w:firstLine="709"/>
        <w:jc w:val="both"/>
        <w:rPr>
          <w:rFonts w:ascii="Times New Roman" w:hAnsi="Times New Roman" w:cs="Times New Roman"/>
          <w:sz w:val="28"/>
          <w:szCs w:val="28"/>
        </w:rPr>
      </w:pPr>
      <w:proofErr w:type="gramStart"/>
      <w:r w:rsidRPr="000974A3">
        <w:rPr>
          <w:rFonts w:ascii="Times New Roman" w:hAnsi="Times New Roman" w:cs="Times New Roman"/>
          <w:sz w:val="28"/>
          <w:szCs w:val="28"/>
        </w:rPr>
        <w:t>2.</w:t>
      </w:r>
      <w:r w:rsidRPr="000974A3">
        <w:rPr>
          <w:rFonts w:ascii="Times New Roman" w:hAnsi="Times New Roman" w:cs="Times New Roman"/>
          <w:sz w:val="28"/>
          <w:szCs w:val="28"/>
        </w:rPr>
        <w:tab/>
        <w:t>выполнены установки контент-фильтра, блокирующего выход к Интернет-ресурсам, не совместимыми с задачами образования и воспитания учащихся;</w:t>
      </w:r>
      <w:proofErr w:type="gramEnd"/>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3.</w:t>
      </w:r>
      <w:r w:rsidRPr="000974A3">
        <w:rPr>
          <w:rFonts w:ascii="Times New Roman" w:hAnsi="Times New Roman" w:cs="Times New Roman"/>
          <w:sz w:val="28"/>
          <w:szCs w:val="28"/>
        </w:rPr>
        <w:tab/>
        <w:t>автоматический запрет выхода на сайты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 114- ФЗ «О противодействии экстремистской деятельности»</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4.</w:t>
      </w:r>
      <w:r w:rsidRPr="000974A3">
        <w:rPr>
          <w:rFonts w:ascii="Times New Roman" w:hAnsi="Times New Roman" w:cs="Times New Roman"/>
          <w:sz w:val="28"/>
          <w:szCs w:val="28"/>
        </w:rPr>
        <w:tab/>
        <w:t>во всех ОО ведется журнал регистрации случаев обнаружения Интернет-ресурсов, не совместимых с задачами образования и воспитания обучающихся;</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По результатам проверки фактов посещения Интернет-ресурсов, содержащих информацию об оружии, наркотиках, порнографии, суицида, самоубийств, алкоголе, экстремистских групп, причиняющих вред развитию и здоровью детей, не выявлено.</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Помимо этого, на сайтах образовательных организаций, в том числе на сайте Управления образования Артинского городского округа, создан раздел «Информационная безопасность», который содержит следующую информацию:</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перечень образовательных ресурсов;</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советы, памятки родителям (законным представителям) об информационно-телекоммуникационной сети «Интернет», как правильно вести себя в Интернете, какие опасности подстерегают и как от них уберечь себя и ребенка, комплекс мер «Родительский контроль»;</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памятки для детей о правильном и безопасном поведении в сети «Интернет»;</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 материалы и нормативные документы по профилактике экстремизма и терроризма в подростковой среде и др.;</w:t>
      </w:r>
    </w:p>
    <w:p w:rsidR="007D1F2F" w:rsidRPr="000974A3"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lastRenderedPageBreak/>
        <w:t xml:space="preserve">Ещё одним из вариантов просветительской работы является проведение Единых уроков по безопасности в сети Интернет. Учащиеся и педагоги активно принимают участие в данных мероприятиях. Инициатором проведения Единого урока выступила спикер Совета Федерации Федерального Собрания Российской Федерации В.И. Матвиенко. Единый урок проходит при активной поддержке Минобрнауки РФ, Минкомсвязи РФ, Института развития Интернета, федеральных и региональных органов власти, а также представителей </w:t>
      </w:r>
      <w:proofErr w:type="gramStart"/>
      <w:r w:rsidRPr="000974A3">
        <w:rPr>
          <w:rFonts w:ascii="Times New Roman" w:hAnsi="Times New Roman" w:cs="Times New Roman"/>
          <w:sz w:val="28"/>
          <w:szCs w:val="28"/>
        </w:rPr>
        <w:t>интернет-отрасли</w:t>
      </w:r>
      <w:proofErr w:type="gramEnd"/>
      <w:r w:rsidRPr="000974A3">
        <w:rPr>
          <w:rFonts w:ascii="Times New Roman" w:hAnsi="Times New Roman" w:cs="Times New Roman"/>
          <w:sz w:val="28"/>
          <w:szCs w:val="28"/>
        </w:rPr>
        <w:t xml:space="preserve"> и общественных организаций. Единый урок представляет собой цикл мероприятий для школьников, направленных на повышение уровня кибербезопасности и цифровой грамотности,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w:t>
      </w:r>
    </w:p>
    <w:p w:rsidR="007D1F2F" w:rsidRDefault="007D1F2F" w:rsidP="000974A3">
      <w:pPr>
        <w:spacing w:after="0" w:line="240" w:lineRule="auto"/>
        <w:ind w:firstLine="709"/>
        <w:jc w:val="both"/>
        <w:rPr>
          <w:rFonts w:ascii="Times New Roman" w:hAnsi="Times New Roman" w:cs="Times New Roman"/>
          <w:sz w:val="28"/>
          <w:szCs w:val="28"/>
        </w:rPr>
      </w:pPr>
      <w:r w:rsidRPr="000974A3">
        <w:rPr>
          <w:rFonts w:ascii="Times New Roman" w:hAnsi="Times New Roman" w:cs="Times New Roman"/>
          <w:sz w:val="28"/>
          <w:szCs w:val="28"/>
        </w:rPr>
        <w:t>В течение года проведены следующие тематические мероприятия с несовершеннолетними и их родителями по информационной безопасности:</w:t>
      </w:r>
    </w:p>
    <w:p w:rsidR="000974A3" w:rsidRPr="000974A3" w:rsidRDefault="000974A3" w:rsidP="000974A3">
      <w:pPr>
        <w:spacing w:after="0" w:line="240" w:lineRule="auto"/>
        <w:ind w:firstLine="709"/>
        <w:jc w:val="both"/>
        <w:rPr>
          <w:rFonts w:ascii="Times New Roman" w:hAnsi="Times New Roman" w:cs="Times New Roman"/>
          <w:sz w:val="28"/>
          <w:szCs w:val="28"/>
        </w:rPr>
      </w:pPr>
    </w:p>
    <w:tbl>
      <w:tblPr>
        <w:tblW w:w="886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060"/>
        <w:gridCol w:w="2835"/>
        <w:gridCol w:w="2970"/>
      </w:tblGrid>
      <w:tr w:rsidR="007D1F2F" w:rsidRPr="007D1F2F" w:rsidTr="002E24C1">
        <w:trPr>
          <w:trHeight w:val="485"/>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Название мероприятия</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Дата проведения</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Организаторы</w:t>
            </w:r>
          </w:p>
        </w:tc>
      </w:tr>
      <w:tr w:rsidR="007D1F2F" w:rsidRPr="007D1F2F" w:rsidTr="002E24C1">
        <w:trPr>
          <w:trHeight w:val="880"/>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proofErr w:type="gramStart"/>
            <w:r w:rsidRPr="000974A3">
              <w:rPr>
                <w:rFonts w:ascii="Times New Roman" w:hAnsi="Times New Roman" w:cs="Times New Roman"/>
                <w:sz w:val="20"/>
                <w:szCs w:val="20"/>
              </w:rPr>
              <w:t>Уроки, посвященные безопасному пользованию сети Интернет (Единый урок безопасности в сети «Интернет»</w:t>
            </w:r>
            <w:proofErr w:type="gramEnd"/>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В течение года</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Администрация ОО, классные руководители</w:t>
            </w:r>
          </w:p>
        </w:tc>
      </w:tr>
      <w:tr w:rsidR="007D1F2F" w:rsidRPr="007D1F2F" w:rsidTr="002E24C1">
        <w:trPr>
          <w:trHeight w:val="457"/>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Классные родительские собрания</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В течение года</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Администрация ОО, классные руководители</w:t>
            </w:r>
          </w:p>
        </w:tc>
      </w:tr>
      <w:tr w:rsidR="007D1F2F" w:rsidRPr="007D1F2F" w:rsidTr="002E24C1">
        <w:trPr>
          <w:trHeight w:val="508"/>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 xml:space="preserve">Профилактические инструктажи с </w:t>
            </w:r>
            <w:proofErr w:type="gramStart"/>
            <w:r w:rsidRPr="000974A3">
              <w:rPr>
                <w:rFonts w:ascii="Times New Roman" w:hAnsi="Times New Roman" w:cs="Times New Roman"/>
                <w:sz w:val="20"/>
                <w:szCs w:val="20"/>
              </w:rPr>
              <w:t>обучающимися</w:t>
            </w:r>
            <w:proofErr w:type="gramEnd"/>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В течение года</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Администрация ОО, классные руководители</w:t>
            </w:r>
          </w:p>
        </w:tc>
      </w:tr>
      <w:tr w:rsidR="007D1F2F" w:rsidRPr="007D1F2F" w:rsidTr="000974A3">
        <w:trPr>
          <w:trHeight w:val="746"/>
        </w:trPr>
        <w:tc>
          <w:tcPr>
            <w:tcW w:w="30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Выпуск информационных листовок, буклетов и размещение их на сайте ОО</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В течение года</w:t>
            </w: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0974A3" w:rsidRDefault="007D1F2F" w:rsidP="000974A3">
            <w:pPr>
              <w:spacing w:after="0" w:line="240" w:lineRule="auto"/>
              <w:rPr>
                <w:rFonts w:ascii="Times New Roman" w:hAnsi="Times New Roman" w:cs="Times New Roman"/>
                <w:sz w:val="20"/>
                <w:szCs w:val="20"/>
              </w:rPr>
            </w:pPr>
            <w:r w:rsidRPr="000974A3">
              <w:rPr>
                <w:rFonts w:ascii="Times New Roman" w:hAnsi="Times New Roman" w:cs="Times New Roman"/>
                <w:sz w:val="20"/>
                <w:szCs w:val="20"/>
              </w:rPr>
              <w:t>Администрация ОО, классные руководители</w:t>
            </w:r>
          </w:p>
        </w:tc>
      </w:tr>
    </w:tbl>
    <w:p w:rsidR="007D1F2F" w:rsidRPr="00CD0506" w:rsidRDefault="007D1F2F" w:rsidP="007D1F2F">
      <w:pPr>
        <w:rPr>
          <w:rFonts w:ascii="Times New Roman" w:hAnsi="Times New Roman" w:cs="Times New Roman"/>
        </w:rPr>
      </w:pPr>
      <w:r w:rsidRPr="007D1F2F">
        <w:t xml:space="preserve"> </w:t>
      </w:r>
    </w:p>
    <w:p w:rsidR="007D1F2F" w:rsidRPr="00CD0506" w:rsidRDefault="007D1F2F" w:rsidP="00CD0506">
      <w:pPr>
        <w:pStyle w:val="2"/>
      </w:pPr>
      <w:bookmarkStart w:id="107" w:name="_heading=h.2zbgiuw" w:colFirst="0" w:colLast="0"/>
      <w:bookmarkStart w:id="108" w:name="_Toc91761493"/>
      <w:bookmarkEnd w:id="107"/>
      <w:r w:rsidRPr="00CD0506">
        <w:t>12.5. Состояние охраны труда</w:t>
      </w:r>
      <w:bookmarkEnd w:id="108"/>
    </w:p>
    <w:p w:rsid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Всего в системе образования Артинского ГО трудится - </w:t>
      </w:r>
      <w:r w:rsidRPr="00CD2683">
        <w:rPr>
          <w:rFonts w:ascii="Times New Roman" w:eastAsia="Times New Roman" w:hAnsi="Times New Roman" w:cs="Times New Roman"/>
          <w:sz w:val="28"/>
          <w:szCs w:val="28"/>
          <w:shd w:val="clear" w:color="auto" w:fill="F9F9F9"/>
          <w:lang w:eastAsia="ru-RU"/>
        </w:rPr>
        <w:t>1269 человека,</w:t>
      </w:r>
      <w:r w:rsidRPr="00CD2683">
        <w:rPr>
          <w:rFonts w:ascii="Times New Roman" w:eastAsia="Times New Roman" w:hAnsi="Times New Roman" w:cs="Times New Roman"/>
          <w:sz w:val="28"/>
          <w:szCs w:val="28"/>
          <w:lang w:eastAsia="ru-RU"/>
        </w:rPr>
        <w:t xml:space="preserve"> в том числе в образовательных организациях 1251 человек, из них </w:t>
      </w:r>
      <w:r w:rsidRPr="00CD2683">
        <w:rPr>
          <w:rFonts w:ascii="Times New Roman" w:eastAsia="Times New Roman" w:hAnsi="Times New Roman" w:cs="Times New Roman"/>
          <w:sz w:val="28"/>
          <w:szCs w:val="28"/>
          <w:shd w:val="clear" w:color="auto" w:fill="F9F9F9"/>
          <w:lang w:eastAsia="ru-RU"/>
        </w:rPr>
        <w:t>600 педагогов</w:t>
      </w:r>
      <w:r w:rsidRPr="00CD2683">
        <w:rPr>
          <w:rFonts w:ascii="Times New Roman" w:eastAsia="Times New Roman" w:hAnsi="Times New Roman" w:cs="Times New Roman"/>
          <w:sz w:val="28"/>
          <w:szCs w:val="28"/>
          <w:lang w:eastAsia="ru-RU"/>
        </w:rPr>
        <w:t>.</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В АГО работает 11 образовательных организаций с количеством работников свыше 50 человек. В 11 образовательных организациях имеются ставки инженера по охране труда и технике безопасности (детский сад «Радуга», детский сад «Сказка», детский сад «Капелька», «АСОШ №1», «АСОШ №6», «Малотавринская СОШ», «Манчажская СОШ», «Сажинская СОШ», «Свердловская СОШ», «Малокарзинская ООШ», «Березовская ООШ»). В семи общеобразовательных организациях работают специалисты </w:t>
      </w:r>
      <w:proofErr w:type="gramStart"/>
      <w:r w:rsidRPr="00CD2683">
        <w:rPr>
          <w:rFonts w:ascii="Times New Roman" w:eastAsia="Times New Roman" w:hAnsi="Times New Roman" w:cs="Times New Roman"/>
          <w:sz w:val="28"/>
          <w:szCs w:val="28"/>
          <w:lang w:eastAsia="ru-RU"/>
        </w:rPr>
        <w:t>по</w:t>
      </w:r>
      <w:proofErr w:type="gramEnd"/>
      <w:r w:rsidRPr="00CD2683">
        <w:rPr>
          <w:rFonts w:ascii="Times New Roman" w:eastAsia="Times New Roman" w:hAnsi="Times New Roman" w:cs="Times New Roman"/>
          <w:sz w:val="28"/>
          <w:szCs w:val="28"/>
          <w:lang w:eastAsia="ru-RU"/>
        </w:rPr>
        <w:t xml:space="preserve"> ОТ – совместители.</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lastRenderedPageBreak/>
        <w:t>Во всех образовательных организациях приказом назначены ответственные по охране труда и технике безопасности.</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Все руководители и ответственные за охрану труда и технику безопасности прошли обучение и имеют удостоверения. Всего обучено по вопросам охраны труда и техники безопасности в школах 48 человек, в детских садах -3.</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Количество средств, израсходованных на мероприятия по охране труда в 2021 году </w:t>
      </w:r>
      <w:r w:rsidRPr="00CD2683">
        <w:rPr>
          <w:rFonts w:ascii="Times New Roman" w:hAnsi="Times New Roman" w:cs="Times New Roman"/>
          <w:bCs/>
          <w:sz w:val="28"/>
          <w:szCs w:val="28"/>
        </w:rPr>
        <w:t xml:space="preserve">4 227 560,52 </w:t>
      </w:r>
      <w:r w:rsidRPr="00CD2683">
        <w:rPr>
          <w:rFonts w:ascii="Times New Roman" w:eastAsia="Times New Roman" w:hAnsi="Times New Roman" w:cs="Times New Roman"/>
          <w:sz w:val="28"/>
          <w:szCs w:val="28"/>
          <w:lang w:eastAsia="ru-RU"/>
        </w:rPr>
        <w:t>рублей, в том числе:</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Проведение специализированной оценки условий труда израсходовано </w:t>
      </w:r>
      <w:r w:rsidRPr="00CD2683">
        <w:rPr>
          <w:rFonts w:ascii="Times New Roman" w:hAnsi="Times New Roman" w:cs="Times New Roman"/>
          <w:bCs/>
          <w:sz w:val="28"/>
          <w:szCs w:val="28"/>
        </w:rPr>
        <w:t>235 951,53</w:t>
      </w:r>
      <w:r w:rsidRPr="00CD2683">
        <w:rPr>
          <w:rFonts w:ascii="Times New Roman" w:eastAsia="Times New Roman" w:hAnsi="Times New Roman" w:cs="Times New Roman"/>
          <w:bCs/>
          <w:sz w:val="28"/>
          <w:szCs w:val="28"/>
          <w:lang w:eastAsia="ru-RU"/>
        </w:rPr>
        <w:t xml:space="preserve"> </w:t>
      </w:r>
      <w:r w:rsidRPr="00CD2683">
        <w:rPr>
          <w:rFonts w:ascii="Times New Roman" w:eastAsia="Times New Roman" w:hAnsi="Times New Roman" w:cs="Times New Roman"/>
          <w:sz w:val="28"/>
          <w:szCs w:val="28"/>
          <w:lang w:eastAsia="ru-RU"/>
        </w:rPr>
        <w:t>рублей. </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Обеспеченность средствами индивидуальной защиты – </w:t>
      </w:r>
      <w:r w:rsidRPr="00CD2683">
        <w:rPr>
          <w:rFonts w:ascii="Times New Roman" w:hAnsi="Times New Roman" w:cs="Times New Roman"/>
          <w:bCs/>
          <w:sz w:val="28"/>
          <w:szCs w:val="28"/>
        </w:rPr>
        <w:t xml:space="preserve">450 241,48 </w:t>
      </w:r>
      <w:r w:rsidRPr="00CD2683">
        <w:rPr>
          <w:rFonts w:ascii="Times New Roman" w:eastAsia="Times New Roman" w:hAnsi="Times New Roman" w:cs="Times New Roman"/>
          <w:sz w:val="28"/>
          <w:szCs w:val="28"/>
          <w:lang w:eastAsia="ru-RU"/>
        </w:rPr>
        <w:t>рублей.</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w:t>
      </w:r>
      <w:proofErr w:type="gramStart"/>
      <w:r w:rsidRPr="00CD2683">
        <w:rPr>
          <w:rFonts w:ascii="Times New Roman" w:eastAsia="Times New Roman" w:hAnsi="Times New Roman" w:cs="Times New Roman"/>
          <w:sz w:val="28"/>
          <w:szCs w:val="28"/>
          <w:lang w:eastAsia="ru-RU"/>
        </w:rPr>
        <w:t>Обучение по вопросам</w:t>
      </w:r>
      <w:proofErr w:type="gramEnd"/>
      <w:r w:rsidRPr="00CD2683">
        <w:rPr>
          <w:rFonts w:ascii="Times New Roman" w:eastAsia="Times New Roman" w:hAnsi="Times New Roman" w:cs="Times New Roman"/>
          <w:sz w:val="28"/>
          <w:szCs w:val="28"/>
          <w:lang w:eastAsia="ru-RU"/>
        </w:rPr>
        <w:t xml:space="preserve"> ОТ- </w:t>
      </w:r>
      <w:r w:rsidRPr="00CD2683">
        <w:rPr>
          <w:rFonts w:ascii="Times New Roman" w:hAnsi="Times New Roman" w:cs="Times New Roman"/>
          <w:bCs/>
          <w:sz w:val="28"/>
          <w:szCs w:val="28"/>
        </w:rPr>
        <w:t xml:space="preserve">455 363,13 </w:t>
      </w:r>
      <w:r w:rsidRPr="00CD2683">
        <w:rPr>
          <w:rFonts w:ascii="Times New Roman" w:eastAsia="Times New Roman" w:hAnsi="Times New Roman" w:cs="Times New Roman"/>
          <w:sz w:val="28"/>
          <w:szCs w:val="28"/>
          <w:lang w:eastAsia="ru-RU"/>
        </w:rPr>
        <w:t>рублей.</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Медицинские осмотры –  </w:t>
      </w:r>
      <w:r w:rsidRPr="00CD2683">
        <w:rPr>
          <w:rFonts w:ascii="Times New Roman" w:hAnsi="Times New Roman" w:cs="Times New Roman"/>
          <w:bCs/>
          <w:sz w:val="28"/>
          <w:szCs w:val="28"/>
        </w:rPr>
        <w:t>3 088 860,80 рублей</w:t>
      </w:r>
      <w:r w:rsidRPr="00CD2683">
        <w:rPr>
          <w:rFonts w:ascii="Times New Roman" w:eastAsia="Times New Roman" w:hAnsi="Times New Roman" w:cs="Times New Roman"/>
          <w:sz w:val="28"/>
          <w:szCs w:val="28"/>
          <w:lang w:eastAsia="ru-RU"/>
        </w:rPr>
        <w:t xml:space="preserve">. </w:t>
      </w:r>
    </w:p>
    <w:p w:rsidR="00CD2683" w:rsidRPr="00CD2683" w:rsidRDefault="00CD2683" w:rsidP="00CD2683">
      <w:pPr>
        <w:spacing w:after="0" w:line="240" w:lineRule="auto"/>
        <w:ind w:firstLine="714"/>
        <w:jc w:val="both"/>
        <w:rPr>
          <w:rFonts w:ascii="Times New Roman" w:eastAsia="Times New Roman" w:hAnsi="Times New Roman" w:cs="Times New Roman"/>
          <w:sz w:val="28"/>
          <w:szCs w:val="28"/>
          <w:lang w:eastAsia="ru-RU"/>
        </w:rPr>
      </w:pPr>
      <w:proofErr w:type="gramStart"/>
      <w:r w:rsidRPr="00CD2683">
        <w:rPr>
          <w:rFonts w:ascii="Times New Roman" w:eastAsia="Times New Roman" w:hAnsi="Times New Roman" w:cs="Times New Roman"/>
          <w:sz w:val="28"/>
          <w:szCs w:val="28"/>
          <w:lang w:eastAsia="ru-RU"/>
        </w:rPr>
        <w:t>В 2021 году все образовательные организации работали по реализации планов мероприятий, направленных на улучшение охраны труда и техники безопасности (в соответствии с «Санитарно-эпидемиологических требований» к физическим факторам на рабочих местах (СанПиН 2.2.2.4.3359-16).</w:t>
      </w:r>
      <w:proofErr w:type="gramEnd"/>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Всего рабочих мест в образовательных организациях Артинского городского округа – </w:t>
      </w:r>
      <w:r w:rsidRPr="00CD2683">
        <w:rPr>
          <w:rFonts w:ascii="Times New Roman" w:eastAsia="Times New Roman" w:hAnsi="Times New Roman" w:cs="Times New Roman"/>
          <w:bCs/>
          <w:sz w:val="28"/>
          <w:szCs w:val="28"/>
          <w:lang w:eastAsia="ru-RU"/>
        </w:rPr>
        <w:t>1071</w:t>
      </w:r>
      <w:r w:rsidRPr="00CD2683">
        <w:rPr>
          <w:rFonts w:ascii="Times New Roman" w:eastAsia="Times New Roman" w:hAnsi="Times New Roman" w:cs="Times New Roman"/>
          <w:sz w:val="28"/>
          <w:szCs w:val="28"/>
          <w:lang w:eastAsia="ru-RU"/>
        </w:rPr>
        <w:t xml:space="preserve">, прошли спецоценку условий труда – 1025 мест. Из них </w:t>
      </w:r>
      <w:r w:rsidRPr="00CD2683">
        <w:rPr>
          <w:rFonts w:ascii="Times New Roman" w:hAnsi="Times New Roman" w:cs="Times New Roman"/>
          <w:bCs/>
          <w:sz w:val="28"/>
          <w:szCs w:val="28"/>
        </w:rPr>
        <w:t xml:space="preserve">288 </w:t>
      </w:r>
      <w:r w:rsidRPr="00CD2683">
        <w:rPr>
          <w:rFonts w:ascii="Times New Roman" w:eastAsia="Times New Roman" w:hAnsi="Times New Roman" w:cs="Times New Roman"/>
          <w:sz w:val="28"/>
          <w:szCs w:val="28"/>
          <w:lang w:eastAsia="ru-RU"/>
        </w:rPr>
        <w:t>мест прошли специальную оценку условий труда в 2021 году. Не прошли спецоценку 85 рабочих места (ЦДО-3, ДЮСШ-4, Старые Арти -3, Азигулово-60, АСОШ № 6-3).</w:t>
      </w:r>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Со всеми сотрудниками ОО, в соответствии с законодательством, проводятся:</w:t>
      </w:r>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proofErr w:type="gramStart"/>
      <w:r w:rsidRPr="00CD2683">
        <w:rPr>
          <w:rFonts w:ascii="Times New Roman" w:eastAsia="Times New Roman" w:hAnsi="Times New Roman" w:cs="Times New Roman"/>
          <w:sz w:val="28"/>
          <w:szCs w:val="28"/>
          <w:lang w:eastAsia="ru-RU"/>
        </w:rPr>
        <w:t>- инструктажи по охране труда и пожарной безопасности (вводный (при приеме на работу),</w:t>
      </w:r>
      <w:proofErr w:type="gramEnd"/>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первичный инструктаж на рабочем месте (до начала производственной деятельности),</w:t>
      </w:r>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proofErr w:type="gramStart"/>
      <w:r w:rsidRPr="00CD2683">
        <w:rPr>
          <w:rFonts w:ascii="Times New Roman" w:eastAsia="Times New Roman" w:hAnsi="Times New Roman" w:cs="Times New Roman"/>
          <w:sz w:val="28"/>
          <w:szCs w:val="28"/>
          <w:lang w:eastAsia="ru-RU"/>
        </w:rPr>
        <w:t>- повторный (по программе первичного инструктажа на рабочем месте,</w:t>
      </w:r>
      <w:proofErr w:type="gramEnd"/>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по должностным обязанностям по охране труда, инструкциям по охране труда на рабочем месте, 1 раз в 6 месяцев),</w:t>
      </w:r>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w:t>
      </w:r>
      <w:proofErr w:type="gramStart"/>
      <w:r w:rsidRPr="00CD2683">
        <w:rPr>
          <w:rFonts w:ascii="Times New Roman" w:eastAsia="Times New Roman" w:hAnsi="Times New Roman" w:cs="Times New Roman"/>
          <w:sz w:val="28"/>
          <w:szCs w:val="28"/>
          <w:lang w:eastAsia="ru-RU"/>
        </w:rPr>
        <w:t>внеплановый</w:t>
      </w:r>
      <w:proofErr w:type="gramEnd"/>
      <w:r w:rsidRPr="00CD2683">
        <w:rPr>
          <w:rFonts w:ascii="Times New Roman" w:eastAsia="Times New Roman" w:hAnsi="Times New Roman" w:cs="Times New Roman"/>
          <w:sz w:val="28"/>
          <w:szCs w:val="28"/>
          <w:lang w:eastAsia="ru-RU"/>
        </w:rPr>
        <w:t xml:space="preserve"> (при введении в действие новых или переработанных инструкций по охране труда, при нарушении</w:t>
      </w:r>
      <w:hyperlink r:id="rId49" w:history="1">
        <w:r w:rsidRPr="00CD2683">
          <w:rPr>
            <w:rFonts w:ascii="Times New Roman" w:eastAsia="Times New Roman" w:hAnsi="Times New Roman" w:cs="Times New Roman"/>
            <w:sz w:val="28"/>
            <w:szCs w:val="28"/>
            <w:lang w:eastAsia="ru-RU"/>
          </w:rPr>
          <w:t xml:space="preserve"> требований безопасности</w:t>
        </w:r>
      </w:hyperlink>
      <w:r w:rsidRPr="00CD2683">
        <w:rPr>
          <w:rFonts w:ascii="Times New Roman" w:eastAsia="Times New Roman" w:hAnsi="Times New Roman" w:cs="Times New Roman"/>
          <w:sz w:val="28"/>
          <w:szCs w:val="28"/>
          <w:lang w:eastAsia="ru-RU"/>
        </w:rPr>
        <w:t xml:space="preserve"> труда, которые привели к травме, аварии, пожару),</w:t>
      </w:r>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w:t>
      </w:r>
      <w:proofErr w:type="gramStart"/>
      <w:r w:rsidRPr="00CD2683">
        <w:rPr>
          <w:rFonts w:ascii="Times New Roman" w:eastAsia="Times New Roman" w:hAnsi="Times New Roman" w:cs="Times New Roman"/>
          <w:sz w:val="28"/>
          <w:szCs w:val="28"/>
          <w:lang w:eastAsia="ru-RU"/>
        </w:rPr>
        <w:t>целевой</w:t>
      </w:r>
      <w:proofErr w:type="gramEnd"/>
      <w:r w:rsidRPr="00CD2683">
        <w:rPr>
          <w:rFonts w:ascii="Times New Roman" w:eastAsia="Times New Roman" w:hAnsi="Times New Roman" w:cs="Times New Roman"/>
          <w:sz w:val="28"/>
          <w:szCs w:val="28"/>
          <w:lang w:eastAsia="ru-RU"/>
        </w:rPr>
        <w:t xml:space="preserve"> (перед выполнением разовых поручений, мероприятий).</w:t>
      </w:r>
    </w:p>
    <w:p w:rsidR="00CD2683" w:rsidRPr="00CD2683" w:rsidRDefault="00CD2683" w:rsidP="00CD2683">
      <w:pPr>
        <w:shd w:val="clear" w:color="auto" w:fill="FFFFFF"/>
        <w:spacing w:after="0" w:line="240" w:lineRule="auto"/>
        <w:ind w:firstLine="714"/>
        <w:jc w:val="both"/>
        <w:rPr>
          <w:rFonts w:ascii="Times New Roman" w:eastAsia="Times New Roman" w:hAnsi="Times New Roman" w:cs="Times New Roman"/>
          <w:sz w:val="28"/>
          <w:szCs w:val="28"/>
          <w:lang w:eastAsia="ru-RU"/>
        </w:rPr>
      </w:pPr>
      <w:r w:rsidRPr="00CD2683">
        <w:rPr>
          <w:rFonts w:ascii="Times New Roman" w:eastAsia="Times New Roman" w:hAnsi="Times New Roman" w:cs="Times New Roman"/>
          <w:sz w:val="28"/>
          <w:szCs w:val="28"/>
          <w:lang w:eastAsia="ru-RU"/>
        </w:rPr>
        <w:t xml:space="preserve"> </w:t>
      </w:r>
      <w:proofErr w:type="gramStart"/>
      <w:r w:rsidRPr="00CD2683">
        <w:rPr>
          <w:rFonts w:ascii="Times New Roman" w:eastAsia="Times New Roman" w:hAnsi="Times New Roman" w:cs="Times New Roman"/>
          <w:sz w:val="28"/>
          <w:szCs w:val="28"/>
          <w:lang w:eastAsia="ru-RU"/>
        </w:rPr>
        <w:t>Обучение по охране</w:t>
      </w:r>
      <w:proofErr w:type="gramEnd"/>
      <w:r w:rsidRPr="00CD2683">
        <w:rPr>
          <w:rFonts w:ascii="Times New Roman" w:eastAsia="Times New Roman" w:hAnsi="Times New Roman" w:cs="Times New Roman"/>
          <w:sz w:val="28"/>
          <w:szCs w:val="28"/>
          <w:lang w:eastAsia="ru-RU"/>
        </w:rPr>
        <w:t xml:space="preserve"> труда является одним из важнейших моментов в деле обеспечения безопасности и гигиены труда, предупреждения производственного травматизма и профессиональных заболеваний. </w:t>
      </w:r>
    </w:p>
    <w:p w:rsidR="007D1F2F" w:rsidRPr="00CD2683" w:rsidRDefault="007D1F2F" w:rsidP="00CD2683">
      <w:pPr>
        <w:spacing w:after="0" w:line="240" w:lineRule="auto"/>
        <w:ind w:firstLine="714"/>
        <w:jc w:val="both"/>
        <w:rPr>
          <w:rFonts w:ascii="Times New Roman" w:hAnsi="Times New Roman" w:cs="Times New Roman"/>
          <w:sz w:val="28"/>
          <w:szCs w:val="28"/>
        </w:rPr>
      </w:pPr>
    </w:p>
    <w:p w:rsidR="007D1F2F" w:rsidRPr="00CD0506" w:rsidRDefault="007D1F2F" w:rsidP="00CD0506">
      <w:pPr>
        <w:pStyle w:val="2"/>
      </w:pPr>
      <w:bookmarkStart w:id="109" w:name="_Toc91761494"/>
      <w:r w:rsidRPr="00CD0506">
        <w:t>12.6. Состо</w:t>
      </w:r>
      <w:bookmarkStart w:id="110" w:name="_GoBack"/>
      <w:bookmarkEnd w:id="110"/>
      <w:r w:rsidRPr="00CD0506">
        <w:t>яние лицензирования медицинских кабинетов, проблемы и пути их решения</w:t>
      </w:r>
      <w:bookmarkEnd w:id="109"/>
    </w:p>
    <w:p w:rsidR="007D1F2F" w:rsidRPr="00CD0506" w:rsidRDefault="007D1F2F"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lastRenderedPageBreak/>
        <w:t>Важной составляющей здоровья обучающихся является наличие лицензированных медицинских кабинетов в образовательной организации. Все дети, посещающие школы и детские сады, охвачены медицинским обслуживанием.</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В образовательных организациях 12 лицензированных медицинских кабинетов: 6 - в школах («АСОШ № 1», «Артинский лицей», «АСОШ № 6», «Манчажская СОШ», «Свердловская СОШ», «Сажинская СОШ») и в 6 - детских садах («Детский сад «Радуга», «Детский сад «Сказка», «Солнышко», «Детский сад «Капелька», детский сад с. Манчаж, детский сад «Березка»).</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Медицинское обслуживание в остальных образовательных организациях осуществляется медицинскими работниками ОВП, ФАП на основании договоров с Артинской центральной районной больницей.</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Приказами ЦРБ назначены медицинские работники, сопровождающие деятельность образовательной организации.</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Во всех медицинских кабинетах в настоящее время установлено компьютерное оборудование. В 5 кабинетах (Манчажская СОШ, АСОШ № 6, АСОШ № 1, Артинский лицей и детский сад «Березка») на специальные медицинские программы установлена криптозащита. Детские сады п. Арти запланированы для установки защиты до конца 2021 года. Сажинская, </w:t>
      </w:r>
      <w:proofErr w:type="gramStart"/>
      <w:r w:rsidRPr="00CD0506">
        <w:rPr>
          <w:rFonts w:ascii="Times New Roman" w:hAnsi="Times New Roman" w:cs="Times New Roman"/>
          <w:sz w:val="28"/>
          <w:szCs w:val="28"/>
        </w:rPr>
        <w:t>Свердловская</w:t>
      </w:r>
      <w:proofErr w:type="gramEnd"/>
      <w:r w:rsidRPr="00CD0506">
        <w:rPr>
          <w:rFonts w:ascii="Times New Roman" w:hAnsi="Times New Roman" w:cs="Times New Roman"/>
          <w:sz w:val="28"/>
          <w:szCs w:val="28"/>
        </w:rPr>
        <w:t xml:space="preserve"> школы и детский сад с. Манчаж запланированы на 2022 год. В образовательных организациях, которые запланированы на 2022 год, сегодня имеется возможность вносить персональные данные детей через защищенные каналы, установленные в школах и ОВП.</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 Все работники образовательных организаций проходят периодические медицинские осмотры. В связи с коронавирусной инфекцией, график 2020 года был скорректирован на 2021 год. До конца 2021 года все работники ОО пройдут периодические медицинские осмотры за два последних года. </w:t>
      </w:r>
    </w:p>
    <w:p w:rsidR="007D1F2F" w:rsidRPr="007D1F2F" w:rsidRDefault="007D1F2F" w:rsidP="007D1F2F"/>
    <w:p w:rsidR="007D1F2F" w:rsidRPr="007D1F2F" w:rsidRDefault="007D1F2F" w:rsidP="00CD0506">
      <w:pPr>
        <w:pStyle w:val="2"/>
      </w:pPr>
      <w:bookmarkStart w:id="111" w:name="_heading=h.3ygebqi" w:colFirst="0" w:colLast="0"/>
      <w:bookmarkStart w:id="112" w:name="_Toc91761495"/>
      <w:bookmarkEnd w:id="111"/>
      <w:r w:rsidRPr="007D1F2F">
        <w:t xml:space="preserve">12.7. Подвоз </w:t>
      </w:r>
      <w:proofErr w:type="gramStart"/>
      <w:r w:rsidRPr="007D1F2F">
        <w:t>обучающихся</w:t>
      </w:r>
      <w:bookmarkEnd w:id="112"/>
      <w:proofErr w:type="gramEnd"/>
    </w:p>
    <w:p w:rsidR="007D1F2F" w:rsidRPr="00CD0506" w:rsidRDefault="007D1F2F"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10 образовательных организаций 15-ю школьными автобусами осуществляют подвоз 527 обучающихся в школы из 46 населенных пунктов Артинского района. Общая протяженность школьных маршрутов 797 километров. </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В июле 2021 года приобретен автобус для обеспечения подвоза </w:t>
      </w:r>
      <w:proofErr w:type="gramStart"/>
      <w:r w:rsidRPr="00CD0506">
        <w:rPr>
          <w:rFonts w:ascii="Times New Roman" w:hAnsi="Times New Roman" w:cs="Times New Roman"/>
          <w:sz w:val="28"/>
          <w:szCs w:val="28"/>
        </w:rPr>
        <w:t>обучающихся</w:t>
      </w:r>
      <w:proofErr w:type="gramEnd"/>
      <w:r w:rsidRPr="00CD0506">
        <w:rPr>
          <w:rFonts w:ascii="Times New Roman" w:hAnsi="Times New Roman" w:cs="Times New Roman"/>
          <w:sz w:val="28"/>
          <w:szCs w:val="28"/>
        </w:rPr>
        <w:t xml:space="preserve"> в МБОУ «Поташкинская СОШ» марки ПАЗ 320570-02. </w:t>
      </w:r>
      <w:proofErr w:type="gramStart"/>
      <w:r w:rsidRPr="00CD0506">
        <w:rPr>
          <w:rFonts w:ascii="Times New Roman" w:hAnsi="Times New Roman" w:cs="Times New Roman"/>
          <w:sz w:val="28"/>
          <w:szCs w:val="28"/>
        </w:rPr>
        <w:t>Необходимость приобретения автобуса связана с зачислением обучающихся                                 в Поташкинскую школу из деревень Черкасовка и с. Березовка Артинского района.</w:t>
      </w:r>
      <w:proofErr w:type="gramEnd"/>
      <w:r w:rsidRPr="00CD0506">
        <w:rPr>
          <w:rFonts w:ascii="Times New Roman" w:hAnsi="Times New Roman" w:cs="Times New Roman"/>
          <w:sz w:val="28"/>
          <w:szCs w:val="28"/>
        </w:rPr>
        <w:t xml:space="preserve"> Количество обучающихся, нуждающихся в обеспечении подвозом 15 человек. </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В декабре 2021 года получен новый автобус для МАОУ «Манчажская СОШ», </w:t>
      </w:r>
      <w:proofErr w:type="gramStart"/>
      <w:r w:rsidRPr="00CD0506">
        <w:rPr>
          <w:rFonts w:ascii="Times New Roman" w:hAnsi="Times New Roman" w:cs="Times New Roman"/>
          <w:sz w:val="28"/>
          <w:szCs w:val="28"/>
        </w:rPr>
        <w:t>согласно плана</w:t>
      </w:r>
      <w:proofErr w:type="gramEnd"/>
      <w:r w:rsidRPr="00CD0506">
        <w:rPr>
          <w:rFonts w:ascii="Times New Roman" w:hAnsi="Times New Roman" w:cs="Times New Roman"/>
          <w:sz w:val="28"/>
          <w:szCs w:val="28"/>
        </w:rPr>
        <w:t xml:space="preserve"> замены автобусов.</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Все автобусы соответствуют требованиям Технических регламентов о безопасности колесных транспортных средств, оборудованы навигационной </w:t>
      </w:r>
      <w:r w:rsidRPr="00CD0506">
        <w:rPr>
          <w:rFonts w:ascii="Times New Roman" w:hAnsi="Times New Roman" w:cs="Times New Roman"/>
          <w:sz w:val="28"/>
          <w:szCs w:val="28"/>
        </w:rPr>
        <w:lastRenderedPageBreak/>
        <w:t xml:space="preserve">системой ГЛОНАСС. На всех автобусах </w:t>
      </w:r>
      <w:proofErr w:type="gramStart"/>
      <w:r w:rsidRPr="00CD0506">
        <w:rPr>
          <w:rFonts w:ascii="Times New Roman" w:hAnsi="Times New Roman" w:cs="Times New Roman"/>
          <w:sz w:val="28"/>
          <w:szCs w:val="28"/>
        </w:rPr>
        <w:t>установлены</w:t>
      </w:r>
      <w:proofErr w:type="gramEnd"/>
      <w:r w:rsidRPr="00CD0506">
        <w:rPr>
          <w:rFonts w:ascii="Times New Roman" w:hAnsi="Times New Roman" w:cs="Times New Roman"/>
          <w:sz w:val="28"/>
          <w:szCs w:val="28"/>
        </w:rPr>
        <w:t xml:space="preserve"> видеорегистраторы и тахографы. Школьные автобусы технически исправны и оснащены проблесковыми маячками оранжевого цвета, согласно требованиям.</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Маршруты движения школьных автобусов на территории Артинского городского округа утверждены постановлением Администрации АГО от 10.03.2020 № 170.</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Ежегодно проводится комиссионное обследование с уполномоченными лицами улично-дорожной сети по маршрутам движения школьных автобусов на территории Артинского городского округа на предмет наличия мест разворота, посадки-высадки обучающихся, соответствия их требованиям безопасности. Результаты обследования оформляются актами, в которых дается заключение о возможности эксплуатации действующих маршрутов. Акты передаются в комиссию по обеспечению безопасности дорожного движения на территории Артинского городского округа, для принятия мер по совершенствованию организации перевозок и повышению их безопасности, организации </w:t>
      </w:r>
      <w:proofErr w:type="gramStart"/>
      <w:r w:rsidRPr="00CD0506">
        <w:rPr>
          <w:rFonts w:ascii="Times New Roman" w:hAnsi="Times New Roman" w:cs="Times New Roman"/>
          <w:sz w:val="28"/>
          <w:szCs w:val="28"/>
        </w:rPr>
        <w:t>контроля за</w:t>
      </w:r>
      <w:proofErr w:type="gramEnd"/>
      <w:r w:rsidRPr="00CD0506">
        <w:rPr>
          <w:rFonts w:ascii="Times New Roman" w:hAnsi="Times New Roman" w:cs="Times New Roman"/>
          <w:sz w:val="28"/>
          <w:szCs w:val="28"/>
        </w:rPr>
        <w:t xml:space="preserve"> устранением недостатков в состоянии и содержании автомобильных дорог.</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В штате школы в обязательном порядке есть ответственный за выпуск транспортных средств на линию и ответственный за обеспечение безопасности дорожного движения, которые имеют удостоверение и аттестацию по данным видам деятельности.</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Водители ежегодно проходят обучение профмастерства (20 часов). В 2021 году обучение прошли – 15 человек (100%). Перед выездом на линию соблюдаются требования предрейсового медосмотра водителей. Во всех организациях </w:t>
      </w:r>
      <w:proofErr w:type="gramStart"/>
      <w:r w:rsidRPr="00CD0506">
        <w:rPr>
          <w:rFonts w:ascii="Times New Roman" w:hAnsi="Times New Roman" w:cs="Times New Roman"/>
          <w:sz w:val="28"/>
          <w:szCs w:val="28"/>
        </w:rPr>
        <w:t>назначены</w:t>
      </w:r>
      <w:proofErr w:type="gramEnd"/>
      <w:r w:rsidRPr="00CD0506">
        <w:rPr>
          <w:rFonts w:ascii="Times New Roman" w:hAnsi="Times New Roman" w:cs="Times New Roman"/>
          <w:sz w:val="28"/>
          <w:szCs w:val="28"/>
        </w:rPr>
        <w:t xml:space="preserve"> ответственные за выпуск транспортных средств на линию. Они также проходят обучение и аттестацию 1 раз в 5 лет.</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 В каждом автобусе имеется сопровождающий, который отвечает за доставку </w:t>
      </w:r>
      <w:proofErr w:type="gramStart"/>
      <w:r w:rsidRPr="00CD0506">
        <w:rPr>
          <w:rFonts w:ascii="Times New Roman" w:hAnsi="Times New Roman" w:cs="Times New Roman"/>
          <w:sz w:val="28"/>
          <w:szCs w:val="28"/>
        </w:rPr>
        <w:t>обучающихся</w:t>
      </w:r>
      <w:proofErr w:type="gramEnd"/>
      <w:r w:rsidRPr="00CD0506">
        <w:rPr>
          <w:rFonts w:ascii="Times New Roman" w:hAnsi="Times New Roman" w:cs="Times New Roman"/>
          <w:sz w:val="28"/>
          <w:szCs w:val="28"/>
        </w:rPr>
        <w:t xml:space="preserve"> до места.</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Совместно с отделом ГИБДД МВД России по Артинскому району проведена экспертиза подвоза обучающихся и состояния школьных автобусов в образовательных организациях Артинского городского округа. Все недостатки, выявленные в ходе проверок школьных автобусов, своевременно устранены.</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highlight w:val="white"/>
        </w:rPr>
        <w:t xml:space="preserve">Организованные перевозки детей за пределы Артинского городского округа для участия в различных мероприятиях осуществляет </w:t>
      </w:r>
      <w:r w:rsidRPr="00CD0506">
        <w:rPr>
          <w:rFonts w:ascii="Times New Roman" w:hAnsi="Times New Roman" w:cs="Times New Roman"/>
          <w:sz w:val="28"/>
          <w:szCs w:val="28"/>
        </w:rPr>
        <w:t xml:space="preserve">автобус </w:t>
      </w:r>
      <w:r w:rsidRPr="00CD0506">
        <w:rPr>
          <w:rFonts w:ascii="Times New Roman" w:hAnsi="Times New Roman" w:cs="Times New Roman"/>
          <w:sz w:val="28"/>
          <w:szCs w:val="28"/>
          <w:highlight w:val="white"/>
        </w:rPr>
        <w:t>MERCEDES-BENZ-223203 на 20 мест, принадлежащий МБУ АГО «КЦССО».</w:t>
      </w:r>
      <w:r w:rsidRPr="00CD0506">
        <w:rPr>
          <w:rFonts w:ascii="Times New Roman" w:hAnsi="Times New Roman" w:cs="Times New Roman"/>
          <w:sz w:val="28"/>
          <w:szCs w:val="28"/>
        </w:rPr>
        <w:t xml:space="preserve"> </w:t>
      </w:r>
    </w:p>
    <w:p w:rsidR="00CD0506" w:rsidRDefault="00CD0506"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Информация по автобусам представлена в таблице:</w:t>
      </w:r>
    </w:p>
    <w:p w:rsidR="007D1F2F" w:rsidRPr="00CD0506" w:rsidRDefault="007D1F2F" w:rsidP="00CD0506">
      <w:pPr>
        <w:spacing w:after="0" w:line="240" w:lineRule="auto"/>
        <w:ind w:firstLine="709"/>
        <w:jc w:val="both"/>
        <w:rPr>
          <w:rFonts w:ascii="Times New Roman" w:hAnsi="Times New Roman" w:cs="Times New Roman"/>
          <w:sz w:val="28"/>
          <w:szCs w:val="28"/>
        </w:rPr>
      </w:pPr>
    </w:p>
    <w:tbl>
      <w:tblPr>
        <w:tblW w:w="10125" w:type="dxa"/>
        <w:tblInd w:w="-494" w:type="dxa"/>
        <w:tblLayout w:type="fixed"/>
        <w:tblLook w:val="0000" w:firstRow="0" w:lastRow="0" w:firstColumn="0" w:lastColumn="0" w:noHBand="0" w:noVBand="0"/>
      </w:tblPr>
      <w:tblGrid>
        <w:gridCol w:w="566"/>
        <w:gridCol w:w="1949"/>
        <w:gridCol w:w="1745"/>
        <w:gridCol w:w="992"/>
        <w:gridCol w:w="1134"/>
        <w:gridCol w:w="935"/>
        <w:gridCol w:w="1276"/>
        <w:gridCol w:w="1528"/>
      </w:tblGrid>
      <w:tr w:rsidR="007D1F2F" w:rsidRPr="007D1F2F" w:rsidTr="002E24C1">
        <w:trPr>
          <w:trHeight w:val="510"/>
        </w:trPr>
        <w:tc>
          <w:tcPr>
            <w:tcW w:w="566"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w:t>
            </w:r>
          </w:p>
        </w:tc>
        <w:tc>
          <w:tcPr>
            <w:tcW w:w="1949"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Наименование ОУ, в которое осуществляется подвоз</w:t>
            </w:r>
          </w:p>
        </w:tc>
        <w:tc>
          <w:tcPr>
            <w:tcW w:w="1745"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Марка</w:t>
            </w:r>
          </w:p>
          <w:p w:rsidR="007D1F2F" w:rsidRPr="00CD0506" w:rsidRDefault="007D1F2F" w:rsidP="00CD0506">
            <w:pPr>
              <w:spacing w:after="0" w:line="240" w:lineRule="auto"/>
              <w:jc w:val="center"/>
              <w:rPr>
                <w:rFonts w:ascii="Times New Roman" w:hAnsi="Times New Roman" w:cs="Times New Roman"/>
                <w:sz w:val="20"/>
                <w:szCs w:val="20"/>
              </w:rPr>
            </w:pPr>
          </w:p>
        </w:tc>
        <w:tc>
          <w:tcPr>
            <w:tcW w:w="992"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Кол-во мест</w:t>
            </w:r>
          </w:p>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Кол-во мест в автобусе</w:t>
            </w:r>
          </w:p>
        </w:tc>
        <w:tc>
          <w:tcPr>
            <w:tcW w:w="1134"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Кол-во подвозимых детей</w:t>
            </w:r>
          </w:p>
        </w:tc>
        <w:tc>
          <w:tcPr>
            <w:tcW w:w="935"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Год выпуска</w:t>
            </w:r>
          </w:p>
        </w:tc>
        <w:tc>
          <w:tcPr>
            <w:tcW w:w="1276"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Срок замены</w:t>
            </w:r>
          </w:p>
          <w:p w:rsidR="007D1F2F" w:rsidRPr="00CD0506" w:rsidRDefault="007D1F2F" w:rsidP="00CD0506">
            <w:pPr>
              <w:spacing w:after="0" w:line="240" w:lineRule="auto"/>
              <w:jc w:val="center"/>
              <w:rPr>
                <w:rFonts w:ascii="Times New Roman" w:hAnsi="Times New Roman" w:cs="Times New Roman"/>
                <w:sz w:val="20"/>
                <w:szCs w:val="20"/>
              </w:rPr>
            </w:pPr>
          </w:p>
          <w:p w:rsidR="007D1F2F" w:rsidRPr="00CD0506" w:rsidRDefault="007D1F2F" w:rsidP="00CD0506">
            <w:pPr>
              <w:spacing w:after="0" w:line="240" w:lineRule="auto"/>
              <w:jc w:val="center"/>
              <w:rPr>
                <w:rFonts w:ascii="Times New Roman" w:hAnsi="Times New Roman" w:cs="Times New Roman"/>
                <w:sz w:val="20"/>
                <w:szCs w:val="20"/>
              </w:rPr>
            </w:pPr>
          </w:p>
        </w:tc>
        <w:tc>
          <w:tcPr>
            <w:tcW w:w="1528" w:type="dxa"/>
            <w:vMerge w:val="restart"/>
            <w:tcBorders>
              <w:top w:val="single" w:sz="4" w:space="0" w:color="000000"/>
              <w:left w:val="single" w:sz="4" w:space="0" w:color="000000"/>
              <w:bottom w:val="single" w:sz="4" w:space="0" w:color="000000"/>
              <w:right w:val="single" w:sz="4" w:space="0" w:color="000000"/>
            </w:tcBorders>
          </w:tcPr>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Реквизиты лицензии</w:t>
            </w:r>
          </w:p>
          <w:p w:rsidR="007D1F2F" w:rsidRPr="00CD0506" w:rsidRDefault="007D1F2F" w:rsidP="00CD0506">
            <w:pPr>
              <w:spacing w:after="0" w:line="240" w:lineRule="auto"/>
              <w:jc w:val="center"/>
              <w:rPr>
                <w:rFonts w:ascii="Times New Roman" w:hAnsi="Times New Roman" w:cs="Times New Roman"/>
                <w:sz w:val="20"/>
                <w:szCs w:val="20"/>
              </w:rPr>
            </w:pPr>
            <w:r w:rsidRPr="00CD0506">
              <w:rPr>
                <w:rFonts w:ascii="Times New Roman" w:hAnsi="Times New Roman" w:cs="Times New Roman"/>
                <w:sz w:val="20"/>
                <w:szCs w:val="20"/>
              </w:rPr>
              <w:t>на осуществление пассажирских перевозок</w:t>
            </w:r>
          </w:p>
        </w:tc>
      </w:tr>
      <w:tr w:rsidR="007D1F2F" w:rsidRPr="007D1F2F" w:rsidTr="002E24C1">
        <w:trPr>
          <w:trHeight w:val="450"/>
        </w:trPr>
        <w:tc>
          <w:tcPr>
            <w:tcW w:w="56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745"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992"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935"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528" w:type="dxa"/>
            <w:vMerge/>
            <w:tcBorders>
              <w:top w:val="single" w:sz="4" w:space="0" w:color="000000"/>
              <w:left w:val="single" w:sz="4" w:space="0" w:color="000000"/>
              <w:bottom w:val="single" w:sz="4" w:space="0" w:color="000000"/>
              <w:right w:val="single" w:sz="4" w:space="0" w:color="000000"/>
            </w:tcBorders>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450"/>
        </w:trPr>
        <w:tc>
          <w:tcPr>
            <w:tcW w:w="56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745"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992"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935"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528" w:type="dxa"/>
            <w:vMerge/>
            <w:tcBorders>
              <w:top w:val="single" w:sz="4" w:space="0" w:color="000000"/>
              <w:left w:val="single" w:sz="4" w:space="0" w:color="000000"/>
              <w:bottom w:val="single" w:sz="4" w:space="0" w:color="000000"/>
              <w:right w:val="single" w:sz="4" w:space="0" w:color="000000"/>
            </w:tcBorders>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450"/>
        </w:trPr>
        <w:tc>
          <w:tcPr>
            <w:tcW w:w="56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745"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992"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935"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27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528" w:type="dxa"/>
            <w:vMerge/>
            <w:tcBorders>
              <w:top w:val="single" w:sz="4" w:space="0" w:color="000000"/>
              <w:left w:val="single" w:sz="4" w:space="0" w:color="000000"/>
              <w:bottom w:val="single" w:sz="4" w:space="0" w:color="000000"/>
              <w:right w:val="single" w:sz="4" w:space="0" w:color="000000"/>
            </w:tcBorders>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225"/>
        </w:trPr>
        <w:tc>
          <w:tcPr>
            <w:tcW w:w="566" w:type="dxa"/>
            <w:tcBorders>
              <w:top w:val="nil"/>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w:t>
            </w:r>
          </w:p>
        </w:tc>
        <w:tc>
          <w:tcPr>
            <w:tcW w:w="1949" w:type="dxa"/>
            <w:tcBorders>
              <w:top w:val="nil"/>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w:t>
            </w:r>
          </w:p>
        </w:tc>
        <w:tc>
          <w:tcPr>
            <w:tcW w:w="1745" w:type="dxa"/>
            <w:tcBorders>
              <w:top w:val="nil"/>
              <w:left w:val="single" w:sz="4" w:space="0" w:color="000000"/>
              <w:bottom w:val="nil"/>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w:t>
            </w:r>
          </w:p>
        </w:tc>
        <w:tc>
          <w:tcPr>
            <w:tcW w:w="992" w:type="dxa"/>
            <w:tcBorders>
              <w:top w:val="nil"/>
              <w:left w:val="single" w:sz="4" w:space="0" w:color="000000"/>
              <w:bottom w:val="nil"/>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w:t>
            </w:r>
          </w:p>
        </w:tc>
        <w:tc>
          <w:tcPr>
            <w:tcW w:w="1134" w:type="dxa"/>
            <w:tcBorders>
              <w:top w:val="nil"/>
              <w:left w:val="single" w:sz="4" w:space="0" w:color="000000"/>
              <w:bottom w:val="nil"/>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w:t>
            </w:r>
          </w:p>
        </w:tc>
        <w:tc>
          <w:tcPr>
            <w:tcW w:w="935" w:type="dxa"/>
            <w:tcBorders>
              <w:top w:val="nil"/>
              <w:left w:val="single" w:sz="4" w:space="0" w:color="000000"/>
              <w:bottom w:val="nil"/>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w:t>
            </w:r>
          </w:p>
        </w:tc>
        <w:tc>
          <w:tcPr>
            <w:tcW w:w="1276" w:type="dxa"/>
            <w:tcBorders>
              <w:top w:val="nil"/>
              <w:left w:val="single" w:sz="4" w:space="0" w:color="000000"/>
              <w:bottom w:val="nil"/>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w:t>
            </w:r>
          </w:p>
        </w:tc>
        <w:tc>
          <w:tcPr>
            <w:tcW w:w="1528" w:type="dxa"/>
            <w:tcBorders>
              <w:top w:val="nil"/>
              <w:left w:val="single" w:sz="4" w:space="0" w:color="000000"/>
              <w:bottom w:val="nil"/>
              <w:right w:val="single" w:sz="4" w:space="0" w:color="000000"/>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w:t>
            </w:r>
          </w:p>
        </w:tc>
      </w:tr>
      <w:tr w:rsidR="007D1F2F" w:rsidRPr="007D1F2F" w:rsidTr="002E24C1">
        <w:trPr>
          <w:trHeight w:val="369"/>
        </w:trPr>
        <w:tc>
          <w:tcPr>
            <w:tcW w:w="566"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w:t>
            </w:r>
          </w:p>
        </w:tc>
        <w:tc>
          <w:tcPr>
            <w:tcW w:w="1949" w:type="dxa"/>
            <w:vMerge w:val="restart"/>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«Артинский лицей»</w:t>
            </w:r>
          </w:p>
        </w:tc>
        <w:tc>
          <w:tcPr>
            <w:tcW w:w="1745"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Паз-32053-70</w:t>
            </w:r>
          </w:p>
        </w:tc>
        <w:tc>
          <w:tcPr>
            <w:tcW w:w="992"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33</w:t>
            </w:r>
          </w:p>
        </w:tc>
        <w:tc>
          <w:tcPr>
            <w:tcW w:w="935"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2017</w:t>
            </w:r>
          </w:p>
        </w:tc>
        <w:tc>
          <w:tcPr>
            <w:tcW w:w="1276"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2027</w:t>
            </w:r>
          </w:p>
        </w:tc>
        <w:tc>
          <w:tcPr>
            <w:tcW w:w="1528" w:type="dxa"/>
            <w:tcBorders>
              <w:top w:val="single" w:sz="4" w:space="0" w:color="000000"/>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№АН-66-000601 от 18.05.2019</w:t>
            </w:r>
          </w:p>
        </w:tc>
      </w:tr>
      <w:tr w:rsidR="007D1F2F" w:rsidRPr="007D1F2F" w:rsidTr="002E24C1">
        <w:trPr>
          <w:trHeight w:val="461"/>
        </w:trPr>
        <w:tc>
          <w:tcPr>
            <w:tcW w:w="56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p>
        </w:tc>
        <w:tc>
          <w:tcPr>
            <w:tcW w:w="1745"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Паз-32053-70</w:t>
            </w:r>
          </w:p>
        </w:tc>
        <w:tc>
          <w:tcPr>
            <w:tcW w:w="992"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86</w:t>
            </w:r>
          </w:p>
        </w:tc>
        <w:tc>
          <w:tcPr>
            <w:tcW w:w="935"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2015</w:t>
            </w:r>
          </w:p>
        </w:tc>
        <w:tc>
          <w:tcPr>
            <w:tcW w:w="1276"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2025</w:t>
            </w:r>
          </w:p>
        </w:tc>
        <w:tc>
          <w:tcPr>
            <w:tcW w:w="1528" w:type="dxa"/>
            <w:tcBorders>
              <w:top w:val="single" w:sz="4" w:space="0" w:color="000000"/>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№АН-66-000601 от 18.05.2019</w:t>
            </w:r>
          </w:p>
        </w:tc>
      </w:tr>
      <w:tr w:rsidR="007D1F2F" w:rsidRPr="007D1F2F" w:rsidTr="002E24C1">
        <w:trPr>
          <w:trHeight w:val="675"/>
        </w:trPr>
        <w:tc>
          <w:tcPr>
            <w:tcW w:w="566" w:type="dxa"/>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w:t>
            </w:r>
          </w:p>
        </w:tc>
        <w:tc>
          <w:tcPr>
            <w:tcW w:w="1949"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"Барабинская ООШ"</w:t>
            </w: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ПАЗ-32053-70</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29</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2017</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2027</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АН-66-000135 от 08.04.2019</w:t>
            </w:r>
          </w:p>
        </w:tc>
      </w:tr>
      <w:tr w:rsidR="007D1F2F" w:rsidRPr="007D1F2F" w:rsidTr="002E24C1">
        <w:trPr>
          <w:trHeight w:val="675"/>
        </w:trPr>
        <w:tc>
          <w:tcPr>
            <w:tcW w:w="566" w:type="dxa"/>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w:t>
            </w:r>
          </w:p>
        </w:tc>
        <w:tc>
          <w:tcPr>
            <w:tcW w:w="1949"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"Сухановская СОШ"</w:t>
            </w: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ГАЗ 22438S</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45</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2016</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2026</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№АН-66-000434 от 27.04.2019</w:t>
            </w:r>
          </w:p>
        </w:tc>
      </w:tr>
      <w:tr w:rsidR="007D1F2F" w:rsidRPr="007D1F2F" w:rsidTr="002E24C1">
        <w:trPr>
          <w:trHeight w:val="675"/>
        </w:trPr>
        <w:tc>
          <w:tcPr>
            <w:tcW w:w="566" w:type="dxa"/>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w:t>
            </w:r>
          </w:p>
        </w:tc>
        <w:tc>
          <w:tcPr>
            <w:tcW w:w="1949"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"Староартинская СОШ"</w:t>
            </w: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 -32053-70</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31</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2014</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2024</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АН-66-000679 от 21.05.2019</w:t>
            </w:r>
          </w:p>
        </w:tc>
      </w:tr>
      <w:tr w:rsidR="007D1F2F" w:rsidRPr="007D1F2F" w:rsidTr="002E24C1">
        <w:trPr>
          <w:trHeight w:val="273"/>
        </w:trPr>
        <w:tc>
          <w:tcPr>
            <w:tcW w:w="566"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w:t>
            </w:r>
          </w:p>
        </w:tc>
        <w:tc>
          <w:tcPr>
            <w:tcW w:w="1949" w:type="dxa"/>
            <w:vMerge w:val="restart"/>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"Сажинская СОШ"</w:t>
            </w:r>
          </w:p>
        </w:tc>
        <w:tc>
          <w:tcPr>
            <w:tcW w:w="1745" w:type="dxa"/>
            <w:tcBorders>
              <w:top w:val="nil"/>
              <w:left w:val="single" w:sz="4" w:space="0" w:color="000000"/>
              <w:bottom w:val="nil"/>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ГАЗ 22438S</w:t>
            </w:r>
          </w:p>
        </w:tc>
        <w:tc>
          <w:tcPr>
            <w:tcW w:w="992" w:type="dxa"/>
            <w:tcBorders>
              <w:top w:val="nil"/>
              <w:left w:val="single" w:sz="4" w:space="0" w:color="000000"/>
              <w:bottom w:val="nil"/>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nil"/>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21</w:t>
            </w:r>
          </w:p>
        </w:tc>
        <w:tc>
          <w:tcPr>
            <w:tcW w:w="935" w:type="dxa"/>
            <w:tcBorders>
              <w:top w:val="nil"/>
              <w:left w:val="single" w:sz="4" w:space="0" w:color="000000"/>
              <w:bottom w:val="nil"/>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2016</w:t>
            </w:r>
          </w:p>
        </w:tc>
        <w:tc>
          <w:tcPr>
            <w:tcW w:w="1276" w:type="dxa"/>
            <w:tcBorders>
              <w:top w:val="nil"/>
              <w:left w:val="single" w:sz="4" w:space="0" w:color="000000"/>
              <w:bottom w:val="nil"/>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2026</w:t>
            </w:r>
          </w:p>
        </w:tc>
        <w:tc>
          <w:tcPr>
            <w:tcW w:w="1528" w:type="dxa"/>
            <w:tcBorders>
              <w:top w:val="nil"/>
              <w:left w:val="single" w:sz="4" w:space="0" w:color="000000"/>
              <w:bottom w:val="nil"/>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АН-66-000278 от 20.04.2019</w:t>
            </w:r>
          </w:p>
        </w:tc>
      </w:tr>
      <w:tr w:rsidR="007D1F2F" w:rsidRPr="007D1F2F" w:rsidTr="002E24C1">
        <w:trPr>
          <w:trHeight w:val="547"/>
        </w:trPr>
        <w:tc>
          <w:tcPr>
            <w:tcW w:w="56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p>
        </w:tc>
        <w:tc>
          <w:tcPr>
            <w:tcW w:w="1745"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 32053-70</w:t>
            </w:r>
          </w:p>
        </w:tc>
        <w:tc>
          <w:tcPr>
            <w:tcW w:w="992"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40</w:t>
            </w:r>
          </w:p>
        </w:tc>
        <w:tc>
          <w:tcPr>
            <w:tcW w:w="935"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2020</w:t>
            </w:r>
          </w:p>
        </w:tc>
        <w:tc>
          <w:tcPr>
            <w:tcW w:w="1276"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2030</w:t>
            </w:r>
          </w:p>
        </w:tc>
        <w:tc>
          <w:tcPr>
            <w:tcW w:w="1528" w:type="dxa"/>
            <w:tcBorders>
              <w:top w:val="single" w:sz="4" w:space="0" w:color="000000"/>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АН-66-000278 от 20.04.2019</w:t>
            </w:r>
          </w:p>
        </w:tc>
      </w:tr>
      <w:tr w:rsidR="00CD0506" w:rsidRPr="007D1F2F" w:rsidTr="00271F3F">
        <w:trPr>
          <w:trHeight w:val="569"/>
        </w:trPr>
        <w:tc>
          <w:tcPr>
            <w:tcW w:w="566" w:type="dxa"/>
            <w:vMerge w:val="restart"/>
            <w:tcBorders>
              <w:top w:val="single" w:sz="4" w:space="0" w:color="000000"/>
              <w:left w:val="single" w:sz="4" w:space="0" w:color="000000"/>
              <w:right w:val="nil"/>
            </w:tcBorders>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w:t>
            </w:r>
          </w:p>
        </w:tc>
        <w:tc>
          <w:tcPr>
            <w:tcW w:w="1949" w:type="dxa"/>
            <w:vMerge w:val="restart"/>
            <w:tcBorders>
              <w:top w:val="single" w:sz="4" w:space="0" w:color="000000"/>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"Манчажская СОШ"</w:t>
            </w:r>
          </w:p>
        </w:tc>
        <w:tc>
          <w:tcPr>
            <w:tcW w:w="174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ПАЗ-32053-70</w:t>
            </w:r>
          </w:p>
        </w:tc>
        <w:tc>
          <w:tcPr>
            <w:tcW w:w="992"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33</w:t>
            </w:r>
          </w:p>
        </w:tc>
        <w:tc>
          <w:tcPr>
            <w:tcW w:w="93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2021</w:t>
            </w:r>
          </w:p>
        </w:tc>
        <w:tc>
          <w:tcPr>
            <w:tcW w:w="1276"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2031</w:t>
            </w:r>
          </w:p>
        </w:tc>
        <w:tc>
          <w:tcPr>
            <w:tcW w:w="1528" w:type="dxa"/>
            <w:tcBorders>
              <w:top w:val="nil"/>
              <w:left w:val="single" w:sz="4" w:space="0" w:color="000000"/>
              <w:bottom w:val="single" w:sz="4" w:space="0" w:color="000000"/>
              <w:right w:val="single" w:sz="4" w:space="0" w:color="000000"/>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АН-66-000237 от 17.04.2019</w:t>
            </w:r>
          </w:p>
        </w:tc>
      </w:tr>
      <w:tr w:rsidR="00CD0506" w:rsidRPr="007D1F2F" w:rsidTr="00271F3F">
        <w:trPr>
          <w:trHeight w:val="416"/>
        </w:trPr>
        <w:tc>
          <w:tcPr>
            <w:tcW w:w="566" w:type="dxa"/>
            <w:vMerge/>
            <w:tcBorders>
              <w:left w:val="single" w:sz="4" w:space="0" w:color="000000"/>
              <w:bottom w:val="single" w:sz="4" w:space="0" w:color="000000"/>
              <w:right w:val="nil"/>
            </w:tcBorders>
          </w:tcPr>
          <w:p w:rsidR="00CD0506" w:rsidRPr="00CD0506" w:rsidRDefault="00CD0506"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p>
        </w:tc>
        <w:tc>
          <w:tcPr>
            <w:tcW w:w="174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ПАЗ-32053-70</w:t>
            </w:r>
          </w:p>
        </w:tc>
        <w:tc>
          <w:tcPr>
            <w:tcW w:w="992"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w:t>
            </w:r>
          </w:p>
        </w:tc>
        <w:tc>
          <w:tcPr>
            <w:tcW w:w="93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2017</w:t>
            </w:r>
          </w:p>
        </w:tc>
        <w:tc>
          <w:tcPr>
            <w:tcW w:w="1276"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2027</w:t>
            </w:r>
          </w:p>
        </w:tc>
        <w:tc>
          <w:tcPr>
            <w:tcW w:w="1528" w:type="dxa"/>
            <w:tcBorders>
              <w:top w:val="nil"/>
              <w:left w:val="single" w:sz="4" w:space="0" w:color="000000"/>
              <w:bottom w:val="single" w:sz="4" w:space="0" w:color="000000"/>
              <w:right w:val="single" w:sz="4" w:space="0" w:color="000000"/>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АН-66-000237 от 17.04.2019</w:t>
            </w:r>
          </w:p>
        </w:tc>
      </w:tr>
      <w:tr w:rsidR="007D1F2F" w:rsidRPr="007D1F2F" w:rsidTr="002E24C1">
        <w:trPr>
          <w:trHeight w:val="675"/>
        </w:trPr>
        <w:tc>
          <w:tcPr>
            <w:tcW w:w="566" w:type="dxa"/>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w:t>
            </w:r>
          </w:p>
        </w:tc>
        <w:tc>
          <w:tcPr>
            <w:tcW w:w="1949"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"Малотавринская СОШ"</w:t>
            </w: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 32053-70</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39</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2020</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2030</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А-66-000759 от 28.05.2019</w:t>
            </w:r>
          </w:p>
        </w:tc>
      </w:tr>
      <w:tr w:rsidR="007D1F2F" w:rsidRPr="007D1F2F" w:rsidTr="002E24C1">
        <w:trPr>
          <w:trHeight w:val="675"/>
        </w:trPr>
        <w:tc>
          <w:tcPr>
            <w:tcW w:w="566" w:type="dxa"/>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w:t>
            </w:r>
          </w:p>
        </w:tc>
        <w:tc>
          <w:tcPr>
            <w:tcW w:w="1949" w:type="dxa"/>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"Малокарзинская ООШ"</w:t>
            </w: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ГАЗ A67R42</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19</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2018</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2028</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№АН-66-000044 от 2703.2019</w:t>
            </w:r>
          </w:p>
        </w:tc>
      </w:tr>
      <w:tr w:rsidR="00CD0506" w:rsidRPr="007D1F2F" w:rsidTr="00271F3F">
        <w:trPr>
          <w:trHeight w:val="675"/>
        </w:trPr>
        <w:tc>
          <w:tcPr>
            <w:tcW w:w="566" w:type="dxa"/>
            <w:vMerge w:val="restart"/>
            <w:tcBorders>
              <w:top w:val="single" w:sz="4" w:space="0" w:color="000000"/>
              <w:left w:val="single" w:sz="4" w:space="0" w:color="000000"/>
              <w:right w:val="nil"/>
            </w:tcBorders>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9</w:t>
            </w:r>
          </w:p>
        </w:tc>
        <w:tc>
          <w:tcPr>
            <w:tcW w:w="1949" w:type="dxa"/>
            <w:tcBorders>
              <w:top w:val="single" w:sz="4" w:space="0" w:color="000000"/>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"Азигуловская СОШ"</w:t>
            </w:r>
          </w:p>
        </w:tc>
        <w:tc>
          <w:tcPr>
            <w:tcW w:w="174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ГАЗ A67R42</w:t>
            </w:r>
          </w:p>
        </w:tc>
        <w:tc>
          <w:tcPr>
            <w:tcW w:w="992"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21</w:t>
            </w:r>
          </w:p>
        </w:tc>
        <w:tc>
          <w:tcPr>
            <w:tcW w:w="93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2018</w:t>
            </w:r>
          </w:p>
        </w:tc>
        <w:tc>
          <w:tcPr>
            <w:tcW w:w="1276"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2028</w:t>
            </w:r>
          </w:p>
        </w:tc>
        <w:tc>
          <w:tcPr>
            <w:tcW w:w="1528" w:type="dxa"/>
            <w:tcBorders>
              <w:top w:val="nil"/>
              <w:left w:val="single" w:sz="4" w:space="0" w:color="000000"/>
              <w:bottom w:val="single" w:sz="4" w:space="0" w:color="000000"/>
              <w:right w:val="single" w:sz="4" w:space="0" w:color="000000"/>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№АН-66-001226 от 27.06.2019</w:t>
            </w:r>
          </w:p>
        </w:tc>
      </w:tr>
      <w:tr w:rsidR="00CD0506" w:rsidRPr="007D1F2F" w:rsidTr="00271F3F">
        <w:trPr>
          <w:trHeight w:val="675"/>
        </w:trPr>
        <w:tc>
          <w:tcPr>
            <w:tcW w:w="566" w:type="dxa"/>
            <w:vMerge/>
            <w:tcBorders>
              <w:left w:val="single" w:sz="4" w:space="0" w:color="000000"/>
              <w:bottom w:val="single" w:sz="4" w:space="0" w:color="000000"/>
              <w:right w:val="nil"/>
            </w:tcBorders>
          </w:tcPr>
          <w:p w:rsidR="00CD0506" w:rsidRPr="00CD0506" w:rsidRDefault="00CD0506" w:rsidP="00CD0506">
            <w:pPr>
              <w:spacing w:after="0" w:line="240" w:lineRule="auto"/>
              <w:rPr>
                <w:rFonts w:ascii="Times New Roman" w:hAnsi="Times New Roman" w:cs="Times New Roman"/>
                <w:sz w:val="20"/>
                <w:szCs w:val="20"/>
              </w:rPr>
            </w:pPr>
          </w:p>
        </w:tc>
        <w:tc>
          <w:tcPr>
            <w:tcW w:w="1949" w:type="dxa"/>
            <w:tcBorders>
              <w:top w:val="single" w:sz="4" w:space="0" w:color="000000"/>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Филиал МАОУ  «Азигуловская СОШ» -</w:t>
            </w:r>
          </w:p>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"Нижнебардымская  ООШ"</w:t>
            </w:r>
          </w:p>
        </w:tc>
        <w:tc>
          <w:tcPr>
            <w:tcW w:w="174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 32053</w:t>
            </w:r>
          </w:p>
        </w:tc>
        <w:tc>
          <w:tcPr>
            <w:tcW w:w="992"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w:t>
            </w:r>
          </w:p>
        </w:tc>
        <w:tc>
          <w:tcPr>
            <w:tcW w:w="935"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2019</w:t>
            </w:r>
          </w:p>
        </w:tc>
        <w:tc>
          <w:tcPr>
            <w:tcW w:w="1276" w:type="dxa"/>
            <w:tcBorders>
              <w:top w:val="nil"/>
              <w:left w:val="single" w:sz="4" w:space="0" w:color="000000"/>
              <w:bottom w:val="single" w:sz="4" w:space="0" w:color="000000"/>
              <w:right w:val="nil"/>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2029</w:t>
            </w:r>
          </w:p>
        </w:tc>
        <w:tc>
          <w:tcPr>
            <w:tcW w:w="1528" w:type="dxa"/>
            <w:tcBorders>
              <w:top w:val="nil"/>
              <w:left w:val="single" w:sz="4" w:space="0" w:color="000000"/>
              <w:bottom w:val="single" w:sz="4" w:space="0" w:color="000000"/>
              <w:right w:val="single" w:sz="4" w:space="0" w:color="000000"/>
            </w:tcBorders>
            <w:vAlign w:val="center"/>
          </w:tcPr>
          <w:p w:rsidR="00CD0506" w:rsidRPr="00CD0506" w:rsidRDefault="00CD0506"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№АН-66-001226 от 27.06.2019</w:t>
            </w:r>
          </w:p>
        </w:tc>
      </w:tr>
      <w:tr w:rsidR="007D1F2F" w:rsidRPr="007D1F2F" w:rsidTr="002E24C1">
        <w:trPr>
          <w:trHeight w:val="595"/>
        </w:trPr>
        <w:tc>
          <w:tcPr>
            <w:tcW w:w="566" w:type="dxa"/>
            <w:vMerge w:val="restart"/>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w:t>
            </w:r>
          </w:p>
          <w:p w:rsidR="007D1F2F" w:rsidRPr="00CD0506" w:rsidRDefault="007D1F2F" w:rsidP="00CD0506">
            <w:pPr>
              <w:spacing w:after="0" w:line="240" w:lineRule="auto"/>
              <w:rPr>
                <w:rFonts w:ascii="Times New Roman" w:hAnsi="Times New Roman" w:cs="Times New Roman"/>
                <w:sz w:val="20"/>
                <w:szCs w:val="20"/>
              </w:rPr>
            </w:pPr>
          </w:p>
        </w:tc>
        <w:tc>
          <w:tcPr>
            <w:tcW w:w="1949" w:type="dxa"/>
            <w:vMerge w:val="restart"/>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"Свердловская СОШ"</w:t>
            </w: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ПАЗ 32053-70</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49</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2013</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2023</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АН-66-000035 от 26.03.2019</w:t>
            </w:r>
          </w:p>
        </w:tc>
      </w:tr>
      <w:tr w:rsidR="007D1F2F" w:rsidRPr="007D1F2F" w:rsidTr="002E24C1">
        <w:trPr>
          <w:trHeight w:val="675"/>
        </w:trPr>
        <w:tc>
          <w:tcPr>
            <w:tcW w:w="566" w:type="dxa"/>
            <w:vMerge/>
            <w:tcBorders>
              <w:top w:val="single" w:sz="4" w:space="0" w:color="000000"/>
              <w:left w:val="single" w:sz="4" w:space="0" w:color="000000"/>
              <w:bottom w:val="single" w:sz="4" w:space="0" w:color="000000"/>
              <w:right w:val="nil"/>
            </w:tcBorders>
          </w:tcPr>
          <w:p w:rsidR="007D1F2F" w:rsidRPr="00CD0506" w:rsidRDefault="007D1F2F" w:rsidP="00CD0506">
            <w:pPr>
              <w:spacing w:after="0" w:line="240" w:lineRule="auto"/>
              <w:rPr>
                <w:rFonts w:ascii="Times New Roman" w:hAnsi="Times New Roman" w:cs="Times New Roman"/>
                <w:sz w:val="20"/>
                <w:szCs w:val="20"/>
              </w:rPr>
            </w:pPr>
          </w:p>
        </w:tc>
        <w:tc>
          <w:tcPr>
            <w:tcW w:w="1949" w:type="dxa"/>
            <w:vMerge/>
            <w:tcBorders>
              <w:top w:val="single" w:sz="4" w:space="0" w:color="000000"/>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p>
        </w:tc>
        <w:tc>
          <w:tcPr>
            <w:tcW w:w="174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ГАЗ A67R42</w:t>
            </w:r>
          </w:p>
        </w:tc>
        <w:tc>
          <w:tcPr>
            <w:tcW w:w="992"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w:t>
            </w:r>
          </w:p>
        </w:tc>
        <w:tc>
          <w:tcPr>
            <w:tcW w:w="1134"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49</w:t>
            </w:r>
          </w:p>
        </w:tc>
        <w:tc>
          <w:tcPr>
            <w:tcW w:w="935"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2018</w:t>
            </w:r>
          </w:p>
        </w:tc>
        <w:tc>
          <w:tcPr>
            <w:tcW w:w="1276" w:type="dxa"/>
            <w:tcBorders>
              <w:top w:val="nil"/>
              <w:left w:val="single" w:sz="4" w:space="0" w:color="000000"/>
              <w:bottom w:val="single" w:sz="4" w:space="0" w:color="000000"/>
              <w:right w:val="nil"/>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2028</w:t>
            </w:r>
          </w:p>
        </w:tc>
        <w:tc>
          <w:tcPr>
            <w:tcW w:w="1528" w:type="dxa"/>
            <w:tcBorders>
              <w:top w:val="nil"/>
              <w:left w:val="single" w:sz="4" w:space="0" w:color="000000"/>
              <w:bottom w:val="single" w:sz="4" w:space="0" w:color="000000"/>
              <w:right w:val="single" w:sz="4" w:space="0" w:color="000000"/>
            </w:tcBorders>
            <w:vAlign w:val="cente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АН-66-000035 от 26.03.2019</w:t>
            </w:r>
          </w:p>
        </w:tc>
      </w:tr>
    </w:tbl>
    <w:p w:rsidR="00CD0506" w:rsidRDefault="00CD0506" w:rsidP="00CD0506">
      <w:pPr>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В МБОУ «Поташкинская СОШ» оформляются необходимые документы для постановки на учет автобуса марки ПАЗ 320570-02. В 2022 году планируется открытие новых школьных маршрутов: с. Березовка – д. Черкасовка – с. Поташка; с. Поташка – д. </w:t>
      </w:r>
      <w:proofErr w:type="gramStart"/>
      <w:r w:rsidRPr="00CD0506">
        <w:rPr>
          <w:rFonts w:ascii="Times New Roman" w:hAnsi="Times New Roman" w:cs="Times New Roman"/>
          <w:sz w:val="28"/>
          <w:szCs w:val="28"/>
        </w:rPr>
        <w:t>Верхние</w:t>
      </w:r>
      <w:proofErr w:type="gramEnd"/>
      <w:r w:rsidRPr="00CD0506">
        <w:rPr>
          <w:rFonts w:ascii="Times New Roman" w:hAnsi="Times New Roman" w:cs="Times New Roman"/>
          <w:sz w:val="28"/>
          <w:szCs w:val="28"/>
        </w:rPr>
        <w:t xml:space="preserve"> Арти – с. Поташка.</w:t>
      </w:r>
    </w:p>
    <w:p w:rsidR="007D1F2F" w:rsidRPr="007D1F2F" w:rsidRDefault="007D1F2F" w:rsidP="007D1F2F"/>
    <w:p w:rsidR="00CD0506" w:rsidRDefault="00CD0506" w:rsidP="007D1F2F">
      <w:bookmarkStart w:id="113" w:name="_heading=h.2dlolyb" w:colFirst="0" w:colLast="0"/>
      <w:bookmarkEnd w:id="113"/>
    </w:p>
    <w:p w:rsidR="007D1F2F" w:rsidRPr="007D1F2F" w:rsidRDefault="007D1F2F" w:rsidP="00CD0506">
      <w:pPr>
        <w:pStyle w:val="1"/>
      </w:pPr>
      <w:bookmarkStart w:id="114" w:name="_Toc91761496"/>
      <w:r w:rsidRPr="007D1F2F">
        <w:lastRenderedPageBreak/>
        <w:t>13. Создание условий в образовательных организациях в 2021 году</w:t>
      </w:r>
      <w:bookmarkEnd w:id="114"/>
    </w:p>
    <w:p w:rsidR="007D1F2F" w:rsidRPr="007D1F2F" w:rsidRDefault="007D1F2F" w:rsidP="007D1F2F"/>
    <w:p w:rsidR="007D1F2F" w:rsidRPr="00CD0506" w:rsidRDefault="007D1F2F" w:rsidP="00CD0506">
      <w:pPr>
        <w:ind w:firstLine="709"/>
        <w:jc w:val="both"/>
        <w:rPr>
          <w:rFonts w:ascii="Times New Roman" w:hAnsi="Times New Roman" w:cs="Times New Roman"/>
          <w:sz w:val="28"/>
          <w:szCs w:val="28"/>
        </w:rPr>
      </w:pPr>
      <w:r w:rsidRPr="00CD0506">
        <w:rPr>
          <w:rFonts w:ascii="Times New Roman" w:hAnsi="Times New Roman" w:cs="Times New Roman"/>
          <w:sz w:val="28"/>
          <w:szCs w:val="28"/>
        </w:rPr>
        <w:t>Ключевым направлением сохранения здоровья детей является создание современных условий образовательных организаций. Не случайно эти параметры входят в показатели эффективности деятельности муниципального образования.</w:t>
      </w:r>
    </w:p>
    <w:p w:rsidR="007D1F2F" w:rsidRPr="007D1F2F" w:rsidRDefault="007D1F2F" w:rsidP="00CD0506">
      <w:pPr>
        <w:pStyle w:val="2"/>
      </w:pPr>
      <w:bookmarkStart w:id="115" w:name="_heading=h.sqyw64" w:colFirst="0" w:colLast="0"/>
      <w:bookmarkStart w:id="116" w:name="_Toc91761497"/>
      <w:bookmarkEnd w:id="115"/>
      <w:r w:rsidRPr="007D1F2F">
        <w:t>13.1. Подготовка к новому 2021-2022 учебному году</w:t>
      </w:r>
      <w:bookmarkEnd w:id="116"/>
    </w:p>
    <w:p w:rsidR="007D1F2F" w:rsidRPr="00CD0506" w:rsidRDefault="007D1F2F"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В системе образования Артинского городского округа на обслуживании 51 здание, в том числе юридических лиц: 15 школ, 3 детских сада и 2 организации дополнительного образования.</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 xml:space="preserve">Подготовка образовательных организаций к новому 2021-2022 учебному году проходила в соответствии с Постановлением Администрации Артинского городского округа от 01.06.2021 г. № 295 “О мероприятиях по подготовке образовательных организаций Артинского городского округа к новому 2021/2022 учебному году”. </w:t>
      </w:r>
    </w:p>
    <w:p w:rsidR="007D1F2F" w:rsidRPr="00CD0506" w:rsidRDefault="007D1F2F" w:rsidP="00CD0506">
      <w:pPr>
        <w:spacing w:after="0" w:line="240" w:lineRule="auto"/>
        <w:ind w:firstLine="709"/>
        <w:jc w:val="both"/>
        <w:rPr>
          <w:rFonts w:ascii="Times New Roman" w:hAnsi="Times New Roman" w:cs="Times New Roman"/>
          <w:sz w:val="28"/>
          <w:szCs w:val="28"/>
        </w:rPr>
      </w:pPr>
      <w:bookmarkStart w:id="117" w:name="_heading=h.bomfpn62qbo5" w:colFirst="0" w:colLast="0"/>
      <w:bookmarkEnd w:id="117"/>
      <w:r w:rsidRPr="00CD0506">
        <w:rPr>
          <w:rFonts w:ascii="Times New Roman" w:hAnsi="Times New Roman" w:cs="Times New Roman"/>
          <w:sz w:val="28"/>
          <w:szCs w:val="28"/>
        </w:rPr>
        <w:t xml:space="preserve">Все мероприятия, проводимые в школах, детских садах и организациях дополнительного образования проходили в рамках Нацпроекта “Образование”, государственных и региональных программ развития образования. </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Так, в рамках реализации муниципальной программы «Развитие системы образования Артинского городского округа до 2024 года» в 2021 году выполнены следующие мероприятия:</w:t>
      </w:r>
    </w:p>
    <w:p w:rsidR="007D1F2F" w:rsidRPr="00CD0506" w:rsidRDefault="007D1F2F"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Ремонтные работы зданий и помещений, в которых размещаются образовательные организации и (или) укрепление материально-технической базы таких организаций</w:t>
      </w:r>
    </w:p>
    <w:tbl>
      <w:tblPr>
        <w:tblW w:w="9636"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34"/>
        <w:gridCol w:w="1541"/>
        <w:gridCol w:w="1978"/>
        <w:gridCol w:w="1127"/>
        <w:gridCol w:w="943"/>
        <w:gridCol w:w="970"/>
        <w:gridCol w:w="1183"/>
        <w:gridCol w:w="1160"/>
      </w:tblGrid>
      <w:tr w:rsidR="007D1F2F" w:rsidRPr="007D1F2F" w:rsidTr="002E24C1">
        <w:trPr>
          <w:trHeight w:val="500"/>
        </w:trPr>
        <w:tc>
          <w:tcPr>
            <w:tcW w:w="734"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roofErr w:type="gramStart"/>
            <w:r w:rsidRPr="00CD0506">
              <w:rPr>
                <w:rFonts w:ascii="Times New Roman" w:hAnsi="Times New Roman" w:cs="Times New Roman"/>
                <w:sz w:val="20"/>
                <w:szCs w:val="20"/>
              </w:rPr>
              <w:t>п</w:t>
            </w:r>
            <w:proofErr w:type="gramEnd"/>
            <w:r w:rsidRPr="00CD0506">
              <w:rPr>
                <w:rFonts w:ascii="Times New Roman" w:hAnsi="Times New Roman" w:cs="Times New Roman"/>
                <w:sz w:val="20"/>
                <w:szCs w:val="20"/>
              </w:rPr>
              <w:t>/п</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Наименование организации</w:t>
            </w:r>
          </w:p>
        </w:tc>
        <w:tc>
          <w:tcPr>
            <w:tcW w:w="1978"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Виды ремонтных работ</w:t>
            </w:r>
          </w:p>
        </w:tc>
        <w:tc>
          <w:tcPr>
            <w:tcW w:w="5383" w:type="dxa"/>
            <w:gridSpan w:val="5"/>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Сумма расходов в финансовом эквиваленте 2021 г</w:t>
            </w:r>
          </w:p>
        </w:tc>
      </w:tr>
      <w:tr w:rsidR="007D1F2F" w:rsidRPr="007D1F2F" w:rsidTr="002E24C1">
        <w:trPr>
          <w:trHeight w:val="500"/>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Всего</w:t>
            </w:r>
          </w:p>
        </w:tc>
        <w:tc>
          <w:tcPr>
            <w:tcW w:w="4256" w:type="dxa"/>
            <w:gridSpan w:val="4"/>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 том числе за счет средств</w:t>
            </w:r>
          </w:p>
        </w:tc>
      </w:tr>
      <w:tr w:rsidR="007D1F2F" w:rsidRPr="007D1F2F" w:rsidTr="002E24C1">
        <w:trPr>
          <w:trHeight w:val="87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областного бюджета</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местного бюджета</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депутатские средства</w:t>
            </w:r>
          </w:p>
        </w:tc>
        <w:tc>
          <w:tcPr>
            <w:tcW w:w="116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других источников</w:t>
            </w:r>
          </w:p>
        </w:tc>
      </w:tr>
      <w:tr w:rsidR="007D1F2F" w:rsidRPr="007D1F2F" w:rsidTr="002E24C1">
        <w:trPr>
          <w:trHeight w:val="507"/>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"Азигуловская СОШ"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55 725,4</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6 665,4</w:t>
            </w: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49 060,0</w:t>
            </w:r>
          </w:p>
        </w:tc>
      </w:tr>
      <w:tr w:rsidR="007D1F2F" w:rsidRPr="007D1F2F" w:rsidTr="002E24C1">
        <w:trPr>
          <w:trHeight w:val="447"/>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оконных блоков</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150 000,0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150 000,0</w:t>
            </w:r>
          </w:p>
        </w:tc>
        <w:tc>
          <w:tcPr>
            <w:tcW w:w="1160" w:type="dxa"/>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r>
      <w:tr w:rsidR="007D1F2F" w:rsidRPr="007D1F2F" w:rsidTr="002E24C1">
        <w:trPr>
          <w:trHeight w:val="48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Строительство теневого навеса для </w:t>
            </w:r>
            <w:r w:rsidRPr="00CD0506">
              <w:rPr>
                <w:rFonts w:ascii="Times New Roman" w:hAnsi="Times New Roman" w:cs="Times New Roman"/>
                <w:sz w:val="20"/>
                <w:szCs w:val="20"/>
              </w:rPr>
              <w:lastRenderedPageBreak/>
              <w:t>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lastRenderedPageBreak/>
              <w:t>81 566,0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81 566,0</w:t>
            </w: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428"/>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Сантехнические работы в ООШ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6 108,0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6 108,0</w:t>
            </w: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46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Сантехнические работы в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4 953,0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4 953,0</w:t>
            </w: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1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помещений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12 651,0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12 651,0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31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прожекторов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7 107,0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7 107,0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318 110,40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119 050,40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150 000,00</w:t>
            </w:r>
          </w:p>
        </w:tc>
        <w:tc>
          <w:tcPr>
            <w:tcW w:w="1160" w:type="dxa"/>
            <w:tcBorders>
              <w:top w:val="nil"/>
              <w:left w:val="single" w:sz="4" w:space="0" w:color="auto"/>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49 060,00</w:t>
            </w:r>
          </w:p>
        </w:tc>
      </w:tr>
      <w:tr w:rsidR="007D1F2F" w:rsidRPr="007D1F2F" w:rsidTr="002E24C1">
        <w:trPr>
          <w:trHeight w:val="452"/>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"Манчажская СОШ"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87 024,0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87 024,0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631"/>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напольного покрытия помещений ДОУ</w:t>
            </w:r>
          </w:p>
        </w:tc>
        <w:tc>
          <w:tcPr>
            <w:tcW w:w="1127" w:type="dxa"/>
            <w:tcBorders>
              <w:top w:val="single" w:sz="4" w:space="0" w:color="auto"/>
              <w:left w:val="single" w:sz="4" w:space="0" w:color="auto"/>
              <w:bottom w:val="single" w:sz="4" w:space="0" w:color="auto"/>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263 252,0</w:t>
            </w:r>
          </w:p>
        </w:tc>
        <w:tc>
          <w:tcPr>
            <w:tcW w:w="94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263 252,0</w:t>
            </w: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350 276,00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87 024,00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6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263 252,00</w:t>
            </w:r>
          </w:p>
        </w:tc>
      </w:tr>
      <w:tr w:rsidR="007D1F2F" w:rsidRPr="007D1F2F" w:rsidTr="002E24C1">
        <w:trPr>
          <w:trHeight w:val="427"/>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"Сажинская СОШ"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оконных блоков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295 000,0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295 000,0</w:t>
            </w:r>
          </w:p>
        </w:tc>
        <w:tc>
          <w:tcPr>
            <w:tcW w:w="116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r>
      <w:tr w:rsidR="007D1F2F" w:rsidRPr="007D1F2F" w:rsidTr="002E24C1">
        <w:trPr>
          <w:trHeight w:val="46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79 520,0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79 520,0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374 520,00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79 520,00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295 000,00</w:t>
            </w:r>
          </w:p>
        </w:tc>
        <w:tc>
          <w:tcPr>
            <w:tcW w:w="116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498"/>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АГО "АСОШ №1"</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21 010,0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21 010,0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9"/>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санузла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w:t>
            </w:r>
          </w:p>
        </w:tc>
        <w:tc>
          <w:tcPr>
            <w:tcW w:w="116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r>
      <w:tr w:rsidR="007D1F2F" w:rsidRPr="007D1F2F" w:rsidTr="002E24C1">
        <w:trPr>
          <w:trHeight w:val="349"/>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помещений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15 000,0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8" w:space="0" w:color="000000"/>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136 010,00</w:t>
            </w:r>
          </w:p>
        </w:tc>
        <w:tc>
          <w:tcPr>
            <w:tcW w:w="94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36 010,00</w:t>
            </w:r>
          </w:p>
        </w:tc>
        <w:tc>
          <w:tcPr>
            <w:tcW w:w="118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100 000,00</w:t>
            </w:r>
          </w:p>
        </w:tc>
        <w:tc>
          <w:tcPr>
            <w:tcW w:w="116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935"/>
        </w:trPr>
        <w:tc>
          <w:tcPr>
            <w:tcW w:w="734"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w:t>
            </w:r>
          </w:p>
        </w:tc>
        <w:tc>
          <w:tcPr>
            <w:tcW w:w="154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АГО "АСОШ №6"</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оконных блоков в СОШ, установка противопожарной двери</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100 000,00</w:t>
            </w:r>
          </w:p>
        </w:tc>
        <w:tc>
          <w:tcPr>
            <w:tcW w:w="116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100 000,00</w:t>
            </w:r>
          </w:p>
        </w:tc>
        <w:tc>
          <w:tcPr>
            <w:tcW w:w="116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427"/>
        </w:trPr>
        <w:tc>
          <w:tcPr>
            <w:tcW w:w="734"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МАОУ "Артинский </w:t>
            </w:r>
            <w:r w:rsidRPr="00CD0506">
              <w:rPr>
                <w:rFonts w:ascii="Times New Roman" w:hAnsi="Times New Roman" w:cs="Times New Roman"/>
                <w:sz w:val="20"/>
                <w:szCs w:val="20"/>
              </w:rPr>
              <w:lastRenderedPageBreak/>
              <w:t>лицей"</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lastRenderedPageBreak/>
              <w:t>Замена оконных блоков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180 000,0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180 000,00</w:t>
            </w:r>
          </w:p>
        </w:tc>
        <w:tc>
          <w:tcPr>
            <w:tcW w:w="116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49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104 240,0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104 240,00</w:t>
            </w: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284 240,00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180 000,00</w:t>
            </w:r>
          </w:p>
        </w:tc>
        <w:tc>
          <w:tcPr>
            <w:tcW w:w="1160" w:type="dxa"/>
            <w:tcBorders>
              <w:top w:val="single" w:sz="4" w:space="0" w:color="auto"/>
              <w:left w:val="single" w:sz="4" w:space="0" w:color="auto"/>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104 240,00</w:t>
            </w:r>
          </w:p>
        </w:tc>
      </w:tr>
      <w:tr w:rsidR="007D1F2F" w:rsidRPr="007D1F2F" w:rsidTr="002E24C1">
        <w:trPr>
          <w:trHeight w:val="329"/>
        </w:trPr>
        <w:tc>
          <w:tcPr>
            <w:tcW w:w="734"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"Староартинская СОШ"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оконных блоков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110 000,0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110 000,00</w:t>
            </w:r>
          </w:p>
        </w:tc>
        <w:tc>
          <w:tcPr>
            <w:tcW w:w="1160" w:type="dxa"/>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22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кровли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40 000,0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40 000,00</w:t>
            </w:r>
          </w:p>
        </w:tc>
        <w:tc>
          <w:tcPr>
            <w:tcW w:w="1160" w:type="dxa"/>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69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30 000,0</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30 000,00</w:t>
            </w:r>
          </w:p>
        </w:tc>
        <w:tc>
          <w:tcPr>
            <w:tcW w:w="1160" w:type="dxa"/>
            <w:tcBorders>
              <w:top w:val="nil"/>
              <w:left w:val="single" w:sz="4" w:space="0" w:color="auto"/>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31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теплового пункта</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27 150,0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27 150,0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452"/>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оконных блоков в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111 000,0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111 000,0</w:t>
            </w: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r>
      <w:tr w:rsidR="007D1F2F" w:rsidRPr="007D1F2F" w:rsidTr="002E24C1">
        <w:trPr>
          <w:trHeight w:val="69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балконных дверей  в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73 439,0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73 439,0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614"/>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Монтаж системы передачи извещений ОКО в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59 986,0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59 986,0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8" w:space="0" w:color="000000"/>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451 575,00</w:t>
            </w:r>
          </w:p>
        </w:tc>
        <w:tc>
          <w:tcPr>
            <w:tcW w:w="94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160 575,00</w:t>
            </w:r>
          </w:p>
        </w:tc>
        <w:tc>
          <w:tcPr>
            <w:tcW w:w="118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291 000,00</w:t>
            </w:r>
          </w:p>
        </w:tc>
        <w:tc>
          <w:tcPr>
            <w:tcW w:w="1160" w:type="dxa"/>
            <w:tcBorders>
              <w:top w:val="nil"/>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411"/>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"Барабинская ООШ"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8 540,0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8 540,0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180"/>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котельной</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28 120,0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28 120,0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8" w:space="0" w:color="000000"/>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36 660,00</w:t>
            </w:r>
          </w:p>
        </w:tc>
        <w:tc>
          <w:tcPr>
            <w:tcW w:w="94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36 660,00</w:t>
            </w:r>
          </w:p>
        </w:tc>
        <w:tc>
          <w:tcPr>
            <w:tcW w:w="118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6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438"/>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9</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"Березовская ООШ"</w:t>
            </w: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системы отопления</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50 200,0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50 200,0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617"/>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напольного покрытия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58 000,0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18 000,0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40 000,0</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8" w:space="0" w:color="000000"/>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108 200,00</w:t>
            </w:r>
          </w:p>
        </w:tc>
        <w:tc>
          <w:tcPr>
            <w:tcW w:w="94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68 200,00</w:t>
            </w:r>
          </w:p>
        </w:tc>
        <w:tc>
          <w:tcPr>
            <w:tcW w:w="118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40 000,00</w:t>
            </w:r>
          </w:p>
        </w:tc>
        <w:tc>
          <w:tcPr>
            <w:tcW w:w="116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555"/>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"Куркинская ООШ"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напольного покрытия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32 950,0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32 950,0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213"/>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здания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4 500,0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4 500,0</w:t>
            </w:r>
          </w:p>
        </w:tc>
      </w:tr>
      <w:tr w:rsidR="007D1F2F" w:rsidRPr="007D1F2F" w:rsidTr="002E24C1">
        <w:trPr>
          <w:trHeight w:val="93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электопроводки в учебных помещениях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7 000,0</w:t>
            </w:r>
          </w:p>
        </w:tc>
      </w:tr>
      <w:tr w:rsidR="007D1F2F" w:rsidRPr="007D1F2F" w:rsidTr="002E24C1">
        <w:trPr>
          <w:trHeight w:val="477"/>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Установка противопожарной двери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130 420,0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130 420,0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8" w:space="0" w:color="000000"/>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174 870,00</w:t>
            </w:r>
          </w:p>
        </w:tc>
        <w:tc>
          <w:tcPr>
            <w:tcW w:w="94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163 370,00</w:t>
            </w:r>
          </w:p>
        </w:tc>
        <w:tc>
          <w:tcPr>
            <w:tcW w:w="118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6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11 500,00</w:t>
            </w:r>
          </w:p>
        </w:tc>
      </w:tr>
      <w:tr w:rsidR="007D1F2F" w:rsidRPr="007D1F2F" w:rsidTr="002E24C1">
        <w:trPr>
          <w:trHeight w:val="429"/>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11</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"Малотавринская ООШ"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оконных блоков в ДОУ</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20 000,0</w:t>
            </w:r>
          </w:p>
        </w:tc>
        <w:tc>
          <w:tcPr>
            <w:tcW w:w="116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453"/>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вытяжной системы на пищеблоке в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31 320,0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16 250,0</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15 070,0</w:t>
            </w:r>
          </w:p>
        </w:tc>
      </w:tr>
      <w:tr w:rsidR="007D1F2F" w:rsidRPr="007D1F2F" w:rsidTr="002E24C1">
        <w:trPr>
          <w:trHeight w:val="173"/>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котла и системы отопления</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132 416,0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132 416,0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183 736,00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132 416,00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36 250,00</w:t>
            </w:r>
          </w:p>
        </w:tc>
        <w:tc>
          <w:tcPr>
            <w:tcW w:w="116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15 070,00</w:t>
            </w:r>
          </w:p>
        </w:tc>
      </w:tr>
      <w:tr w:rsidR="007D1F2F" w:rsidRPr="007D1F2F" w:rsidTr="002E24C1">
        <w:trPr>
          <w:trHeight w:val="310"/>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"Поташкинская СОШ"</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31 000,0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31 000,0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935"/>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Установка ворот для въезда транспорта на территорию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15 000,0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15 000,0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46 000,00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46 000,00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6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189"/>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13</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МАДОУ Детский сад Сказка</w:t>
            </w: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крыльца входной группы</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27 048,6</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16 180,2</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10 868,5</w:t>
            </w:r>
          </w:p>
        </w:tc>
      </w:tr>
      <w:tr w:rsidR="007D1F2F" w:rsidRPr="007D1F2F" w:rsidTr="002E24C1">
        <w:trPr>
          <w:trHeight w:val="273"/>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Текущий ремонт тамбура помещения</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5 748,6</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1 007,0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4 741,6</w:t>
            </w:r>
          </w:p>
        </w:tc>
      </w:tr>
      <w:tr w:rsidR="007D1F2F" w:rsidRPr="007D1F2F" w:rsidTr="002E24C1">
        <w:trPr>
          <w:trHeight w:val="500"/>
        </w:trPr>
        <w:tc>
          <w:tcPr>
            <w:tcW w:w="734" w:type="dxa"/>
            <w:tcBorders>
              <w:top w:val="single" w:sz="4" w:space="0" w:color="auto"/>
              <w:left w:val="single" w:sz="8" w:space="0" w:color="000000"/>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32 797,17</w:t>
            </w:r>
          </w:p>
        </w:tc>
        <w:tc>
          <w:tcPr>
            <w:tcW w:w="94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17 187,17</w:t>
            </w:r>
          </w:p>
        </w:tc>
        <w:tc>
          <w:tcPr>
            <w:tcW w:w="1183" w:type="dxa"/>
            <w:tcBorders>
              <w:top w:val="single" w:sz="4" w:space="0" w:color="auto"/>
              <w:left w:val="nil"/>
              <w:bottom w:val="single" w:sz="4" w:space="0" w:color="auto"/>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60" w:type="dxa"/>
            <w:tcBorders>
              <w:top w:val="single" w:sz="4" w:space="0" w:color="auto"/>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15 610,00</w:t>
            </w:r>
          </w:p>
        </w:tc>
      </w:tr>
      <w:tr w:rsidR="007D1F2F" w:rsidRPr="007D1F2F" w:rsidTr="002E24C1">
        <w:trPr>
          <w:trHeight w:val="545"/>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14</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МАДОУ Детский сад Капелька</w:t>
            </w:r>
          </w:p>
        </w:tc>
        <w:tc>
          <w:tcPr>
            <w:tcW w:w="197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Текущий ремонт учебных помещений СОШ</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7 817,0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7817</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203"/>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уличных ламп освещения</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10 200,0</w:t>
            </w:r>
          </w:p>
        </w:tc>
        <w:tc>
          <w:tcPr>
            <w:tcW w:w="94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10200</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18 017,00</w:t>
            </w:r>
          </w:p>
        </w:tc>
        <w:tc>
          <w:tcPr>
            <w:tcW w:w="94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18 017,00</w:t>
            </w:r>
          </w:p>
        </w:tc>
        <w:tc>
          <w:tcPr>
            <w:tcW w:w="118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160" w:type="dxa"/>
            <w:tcBorders>
              <w:top w:val="nil"/>
              <w:left w:val="single" w:sz="4" w:space="0" w:color="auto"/>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710"/>
        </w:trPr>
        <w:tc>
          <w:tcPr>
            <w:tcW w:w="734"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w:t>
            </w:r>
          </w:p>
        </w:tc>
        <w:tc>
          <w:tcPr>
            <w:tcW w:w="154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МАДОУ Детский сад Радуга</w:t>
            </w:r>
          </w:p>
        </w:tc>
        <w:tc>
          <w:tcPr>
            <w:tcW w:w="197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водостоков</w:t>
            </w:r>
          </w:p>
        </w:tc>
        <w:tc>
          <w:tcPr>
            <w:tcW w:w="1127" w:type="dxa"/>
            <w:tcBorders>
              <w:top w:val="single" w:sz="4" w:space="0" w:color="auto"/>
              <w:left w:val="nil"/>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6 500,0</w:t>
            </w:r>
          </w:p>
        </w:tc>
        <w:tc>
          <w:tcPr>
            <w:tcW w:w="94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8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6500</w:t>
            </w:r>
          </w:p>
        </w:tc>
      </w:tr>
      <w:tr w:rsidR="007D1F2F" w:rsidRPr="007D1F2F" w:rsidTr="002E24C1">
        <w:trPr>
          <w:trHeight w:val="500"/>
        </w:trPr>
        <w:tc>
          <w:tcPr>
            <w:tcW w:w="734" w:type="dxa"/>
            <w:tcBorders>
              <w:top w:val="nil"/>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6 500,0</w:t>
            </w:r>
          </w:p>
        </w:tc>
        <w:tc>
          <w:tcPr>
            <w:tcW w:w="94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97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118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116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6 500,0</w:t>
            </w:r>
          </w:p>
        </w:tc>
      </w:tr>
      <w:tr w:rsidR="007D1F2F" w:rsidRPr="007D1F2F" w:rsidTr="002E24C1">
        <w:trPr>
          <w:trHeight w:val="515"/>
        </w:trPr>
        <w:tc>
          <w:tcPr>
            <w:tcW w:w="734" w:type="dxa"/>
            <w:tcBorders>
              <w:top w:val="nil"/>
              <w:left w:val="single" w:sz="8" w:space="0" w:color="000000"/>
              <w:bottom w:val="nil"/>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16</w:t>
            </w:r>
          </w:p>
        </w:tc>
        <w:tc>
          <w:tcPr>
            <w:tcW w:w="1541" w:type="dxa"/>
            <w:tcBorders>
              <w:top w:val="nil"/>
              <w:left w:val="nil"/>
              <w:bottom w:val="nil"/>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АГО "ЦДО"</w:t>
            </w:r>
          </w:p>
        </w:tc>
        <w:tc>
          <w:tcPr>
            <w:tcW w:w="197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Установка ограждения</w:t>
            </w:r>
          </w:p>
        </w:tc>
        <w:tc>
          <w:tcPr>
            <w:tcW w:w="112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127 326,6</w:t>
            </w:r>
          </w:p>
        </w:tc>
        <w:tc>
          <w:tcPr>
            <w:tcW w:w="94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127 326,6</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r>
      <w:tr w:rsidR="007D1F2F" w:rsidRPr="007D1F2F" w:rsidTr="002E24C1">
        <w:trPr>
          <w:trHeight w:val="500"/>
        </w:trPr>
        <w:tc>
          <w:tcPr>
            <w:tcW w:w="734"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97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2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127 326,6</w:t>
            </w:r>
          </w:p>
        </w:tc>
        <w:tc>
          <w:tcPr>
            <w:tcW w:w="94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97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127 326,6</w:t>
            </w:r>
          </w:p>
        </w:tc>
        <w:tc>
          <w:tcPr>
            <w:tcW w:w="118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116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r>
      <w:tr w:rsidR="007D1F2F" w:rsidRPr="007D1F2F" w:rsidTr="002E24C1">
        <w:trPr>
          <w:trHeight w:val="500"/>
        </w:trPr>
        <w:tc>
          <w:tcPr>
            <w:tcW w:w="734" w:type="dxa"/>
            <w:tcBorders>
              <w:top w:val="nil"/>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541"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978"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27"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2 748 838,2</w:t>
            </w:r>
          </w:p>
        </w:tc>
        <w:tc>
          <w:tcPr>
            <w:tcW w:w="943"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w:t>
            </w:r>
          </w:p>
        </w:tc>
        <w:tc>
          <w:tcPr>
            <w:tcW w:w="970"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1 091 356,2</w:t>
            </w:r>
          </w:p>
        </w:tc>
        <w:tc>
          <w:tcPr>
            <w:tcW w:w="1183"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1 192 250,0</w:t>
            </w:r>
          </w:p>
        </w:tc>
        <w:tc>
          <w:tcPr>
            <w:tcW w:w="1160" w:type="dxa"/>
            <w:tcBorders>
              <w:top w:val="nil"/>
              <w:left w:val="nil"/>
              <w:bottom w:val="single" w:sz="8" w:space="0" w:color="000000"/>
              <w:right w:val="single" w:sz="8" w:space="0" w:color="000000"/>
            </w:tcBorders>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465 232,0</w:t>
            </w:r>
          </w:p>
        </w:tc>
      </w:tr>
    </w:tbl>
    <w:p w:rsidR="007D1F2F" w:rsidRPr="00CD0506" w:rsidRDefault="007D1F2F"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Мероприятия выполнены в 16 образовательных организациях на сумму 2 748 838,2 рублей (в т.ч. местный бюджет 1 091 356,2 руб.; депутатские средства 1 192 250,0 руб.; внебюджетные источники 465 232,0 руб.).</w:t>
      </w: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Осуществление мероприятий, направленных на устранение нарушений, выявленных органами государственного контроля и надзора:</w:t>
      </w:r>
    </w:p>
    <w:p w:rsidR="007D1F2F" w:rsidRPr="00CD0506" w:rsidRDefault="007D1F2F" w:rsidP="00CD0506">
      <w:pPr>
        <w:spacing w:after="0" w:line="240" w:lineRule="auto"/>
        <w:ind w:firstLine="709"/>
        <w:jc w:val="both"/>
        <w:rPr>
          <w:rFonts w:ascii="Times New Roman" w:hAnsi="Times New Roman" w:cs="Times New Roman"/>
          <w:sz w:val="28"/>
          <w:szCs w:val="28"/>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1"/>
        <w:gridCol w:w="1790"/>
        <w:gridCol w:w="2514"/>
        <w:gridCol w:w="1115"/>
        <w:gridCol w:w="1152"/>
        <w:gridCol w:w="1091"/>
        <w:gridCol w:w="1213"/>
      </w:tblGrid>
      <w:tr w:rsidR="007D1F2F" w:rsidRPr="007D1F2F" w:rsidTr="002E24C1">
        <w:trPr>
          <w:trHeight w:val="715"/>
          <w:jc w:val="center"/>
        </w:trPr>
        <w:tc>
          <w:tcPr>
            <w:tcW w:w="760"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roofErr w:type="gramStart"/>
            <w:r w:rsidRPr="00CD0506">
              <w:rPr>
                <w:rFonts w:ascii="Times New Roman" w:hAnsi="Times New Roman" w:cs="Times New Roman"/>
                <w:sz w:val="20"/>
                <w:szCs w:val="20"/>
              </w:rPr>
              <w:t>п</w:t>
            </w:r>
            <w:proofErr w:type="gramEnd"/>
            <w:r w:rsidRPr="00CD0506">
              <w:rPr>
                <w:rFonts w:ascii="Times New Roman" w:hAnsi="Times New Roman" w:cs="Times New Roman"/>
                <w:sz w:val="20"/>
                <w:szCs w:val="20"/>
              </w:rPr>
              <w:t>/п</w:t>
            </w:r>
          </w:p>
        </w:tc>
        <w:tc>
          <w:tcPr>
            <w:tcW w:w="1789"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Наименование организации</w:t>
            </w:r>
          </w:p>
        </w:tc>
        <w:tc>
          <w:tcPr>
            <w:tcW w:w="2513"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Виды ремонтных работ</w:t>
            </w:r>
          </w:p>
        </w:tc>
        <w:tc>
          <w:tcPr>
            <w:tcW w:w="4571" w:type="dxa"/>
            <w:gridSpan w:val="4"/>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Сумма расходов в финансовом эквиваленте 2021 г</w:t>
            </w:r>
          </w:p>
        </w:tc>
      </w:tr>
      <w:tr w:rsidR="007D1F2F" w:rsidRPr="007D1F2F" w:rsidTr="002E24C1">
        <w:trPr>
          <w:trHeight w:val="405"/>
          <w:jc w:val="center"/>
        </w:trPr>
        <w:tc>
          <w:tcPr>
            <w:tcW w:w="760"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789"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51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15"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Всего</w:t>
            </w:r>
          </w:p>
        </w:tc>
        <w:tc>
          <w:tcPr>
            <w:tcW w:w="3456" w:type="dxa"/>
            <w:gridSpan w:val="3"/>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 том числе за счет средств</w:t>
            </w:r>
          </w:p>
        </w:tc>
      </w:tr>
      <w:tr w:rsidR="007D1F2F" w:rsidRPr="007D1F2F" w:rsidTr="002E24C1">
        <w:trPr>
          <w:trHeight w:val="875"/>
          <w:jc w:val="center"/>
        </w:trPr>
        <w:tc>
          <w:tcPr>
            <w:tcW w:w="760"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789"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51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15"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областного бюджета</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местного бюджета</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депутатские средства</w:t>
            </w:r>
          </w:p>
        </w:tc>
      </w:tr>
      <w:tr w:rsidR="007D1F2F" w:rsidRPr="007D1F2F" w:rsidTr="002E24C1">
        <w:trPr>
          <w:trHeight w:val="451"/>
          <w:jc w:val="center"/>
        </w:trPr>
        <w:tc>
          <w:tcPr>
            <w:tcW w:w="760"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w:t>
            </w:r>
          </w:p>
        </w:tc>
        <w:tc>
          <w:tcPr>
            <w:tcW w:w="1789"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"Сажинская СОШ"</w:t>
            </w: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Монтаж системы оповещения ГО и ЧС</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1 230 955,0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1 230 955,0</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500"/>
          <w:jc w:val="center"/>
        </w:trPr>
        <w:tc>
          <w:tcPr>
            <w:tcW w:w="760"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1 230 955,00</w:t>
            </w: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1 230 955,00</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695"/>
          <w:jc w:val="center"/>
        </w:trPr>
        <w:tc>
          <w:tcPr>
            <w:tcW w:w="760"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w:t>
            </w:r>
          </w:p>
        </w:tc>
        <w:tc>
          <w:tcPr>
            <w:tcW w:w="1789"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"Артинский лицей"</w:t>
            </w: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Монтаж системы оповещения ГО и ЧС в здании СОШ</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552 687,0</w:t>
            </w:r>
          </w:p>
        </w:tc>
        <w:tc>
          <w:tcPr>
            <w:tcW w:w="1152"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552 687,00</w:t>
            </w:r>
          </w:p>
        </w:tc>
        <w:tc>
          <w:tcPr>
            <w:tcW w:w="12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500"/>
          <w:jc w:val="center"/>
        </w:trPr>
        <w:tc>
          <w:tcPr>
            <w:tcW w:w="760"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552 687,00</w:t>
            </w: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552 687,00</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624"/>
          <w:jc w:val="center"/>
        </w:trPr>
        <w:tc>
          <w:tcPr>
            <w:tcW w:w="760"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w:t>
            </w:r>
          </w:p>
        </w:tc>
        <w:tc>
          <w:tcPr>
            <w:tcW w:w="1789"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"Малокарзинская ООШ"</w:t>
            </w: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Монтаж системы оповещения ГО и ЧС</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795 047,0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795 047,0</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500"/>
          <w:jc w:val="center"/>
        </w:trPr>
        <w:tc>
          <w:tcPr>
            <w:tcW w:w="760"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795 047,00</w:t>
            </w: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795 047,00</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695"/>
          <w:jc w:val="center"/>
        </w:trPr>
        <w:tc>
          <w:tcPr>
            <w:tcW w:w="760"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w:t>
            </w:r>
          </w:p>
        </w:tc>
        <w:tc>
          <w:tcPr>
            <w:tcW w:w="1789"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"Поташкинская СОШ"</w:t>
            </w: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светильников  в учебных помещениях СОШ</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80 000,0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80 000,0</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695"/>
          <w:jc w:val="center"/>
        </w:trPr>
        <w:tc>
          <w:tcPr>
            <w:tcW w:w="760"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789"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Замена напольного покрытия помещений СОШ</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60 000,0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60 000,0</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500"/>
          <w:jc w:val="center"/>
        </w:trPr>
        <w:tc>
          <w:tcPr>
            <w:tcW w:w="760"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140 000,00</w:t>
            </w: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140 000,00</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315"/>
          <w:jc w:val="center"/>
        </w:trPr>
        <w:tc>
          <w:tcPr>
            <w:tcW w:w="760"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w:t>
            </w:r>
          </w:p>
        </w:tc>
        <w:tc>
          <w:tcPr>
            <w:tcW w:w="1789"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АГО "ЦДО"</w:t>
            </w: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Монтаж системы оповещения ГО и ЧС</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461 181,0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461 181,0</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500"/>
          <w:jc w:val="center"/>
        </w:trPr>
        <w:tc>
          <w:tcPr>
            <w:tcW w:w="760"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461 181,00</w:t>
            </w: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461 181,00</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505"/>
          <w:jc w:val="center"/>
        </w:trPr>
        <w:tc>
          <w:tcPr>
            <w:tcW w:w="760"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lastRenderedPageBreak/>
              <w:t>6</w:t>
            </w:r>
          </w:p>
        </w:tc>
        <w:tc>
          <w:tcPr>
            <w:tcW w:w="1789"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МАУ ДО "Артинская ДЮСШ им ЗТ России Ю.В. Мельцова"</w:t>
            </w: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Монтаж системы оповещения ГО и ЧС</w:t>
            </w:r>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153 907,0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153 907,0</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1415"/>
          <w:jc w:val="center"/>
        </w:trPr>
        <w:tc>
          <w:tcPr>
            <w:tcW w:w="760"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789"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513"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roofErr w:type="gramStart"/>
            <w:r w:rsidRPr="00CD0506">
              <w:rPr>
                <w:rFonts w:ascii="Times New Roman" w:hAnsi="Times New Roman" w:cs="Times New Roman"/>
                <w:sz w:val="20"/>
                <w:szCs w:val="20"/>
              </w:rPr>
              <w:t>Приведение здания ДО в соответствие нормам пож безопасности (изготовление декларации, плана эвакуации обучение сотрудников</w:t>
            </w:r>
            <w:proofErr w:type="gramEnd"/>
          </w:p>
        </w:tc>
        <w:tc>
          <w:tcPr>
            <w:tcW w:w="1115"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70 000,0</w:t>
            </w:r>
          </w:p>
        </w:tc>
        <w:tc>
          <w:tcPr>
            <w:tcW w:w="1152"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09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213"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70 000,0</w:t>
            </w:r>
          </w:p>
        </w:tc>
      </w:tr>
      <w:tr w:rsidR="007D1F2F" w:rsidRPr="007D1F2F" w:rsidTr="002E24C1">
        <w:trPr>
          <w:trHeight w:val="500"/>
          <w:jc w:val="center"/>
        </w:trPr>
        <w:tc>
          <w:tcPr>
            <w:tcW w:w="760"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223 907,00</w:t>
            </w:r>
          </w:p>
        </w:tc>
        <w:tc>
          <w:tcPr>
            <w:tcW w:w="1152"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153 907,00</w:t>
            </w:r>
          </w:p>
        </w:tc>
        <w:tc>
          <w:tcPr>
            <w:tcW w:w="121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70 000,00</w:t>
            </w:r>
          </w:p>
        </w:tc>
      </w:tr>
      <w:tr w:rsidR="007D1F2F" w:rsidRPr="007D1F2F" w:rsidTr="002E24C1">
        <w:trPr>
          <w:trHeight w:val="500"/>
          <w:jc w:val="center"/>
        </w:trPr>
        <w:tc>
          <w:tcPr>
            <w:tcW w:w="760"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789"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513"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15"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3 403 777,00</w:t>
            </w:r>
          </w:p>
        </w:tc>
        <w:tc>
          <w:tcPr>
            <w:tcW w:w="1152"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c>
          <w:tcPr>
            <w:tcW w:w="1091"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3 333 777,00</w:t>
            </w:r>
          </w:p>
        </w:tc>
        <w:tc>
          <w:tcPr>
            <w:tcW w:w="1213"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70 000,00</w:t>
            </w:r>
          </w:p>
        </w:tc>
      </w:tr>
    </w:tbl>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Мероприятия выполнены в 6 образовательных организациях на сумму 3 403 777,00 рублей (в т.ч. 3 333 777,00 руб. местного бюджета; 70 000,00 руб. депутатские средства).</w:t>
      </w:r>
    </w:p>
    <w:p w:rsidR="007D1F2F" w:rsidRPr="00CD0506" w:rsidRDefault="007D1F2F" w:rsidP="00CD0506">
      <w:pPr>
        <w:spacing w:after="0" w:line="240" w:lineRule="auto"/>
        <w:ind w:firstLine="709"/>
        <w:jc w:val="both"/>
        <w:rPr>
          <w:rFonts w:ascii="Times New Roman" w:hAnsi="Times New Roman" w:cs="Times New Roman"/>
          <w:sz w:val="28"/>
          <w:szCs w:val="28"/>
        </w:rPr>
      </w:pPr>
    </w:p>
    <w:p w:rsidR="007D1F2F" w:rsidRPr="00CD0506" w:rsidRDefault="007D1F2F" w:rsidP="00CD0506">
      <w:pPr>
        <w:spacing w:after="0" w:line="240" w:lineRule="auto"/>
        <w:ind w:firstLine="709"/>
        <w:jc w:val="both"/>
        <w:rPr>
          <w:rFonts w:ascii="Times New Roman" w:hAnsi="Times New Roman" w:cs="Times New Roman"/>
          <w:sz w:val="28"/>
          <w:szCs w:val="28"/>
        </w:rPr>
      </w:pPr>
      <w:r w:rsidRPr="00CD0506">
        <w:rPr>
          <w:rFonts w:ascii="Times New Roman" w:hAnsi="Times New Roman" w:cs="Times New Roman"/>
          <w:sz w:val="28"/>
          <w:szCs w:val="28"/>
        </w:rPr>
        <w:t>Участие в проекте по созданию Центров образования цифрового и гуманитарного профилей «Точка роста»</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7"/>
        <w:gridCol w:w="1864"/>
        <w:gridCol w:w="2374"/>
        <w:gridCol w:w="1161"/>
        <w:gridCol w:w="1161"/>
        <w:gridCol w:w="1174"/>
        <w:gridCol w:w="1225"/>
      </w:tblGrid>
      <w:tr w:rsidR="007D1F2F" w:rsidRPr="007D1F2F" w:rsidTr="002E24C1">
        <w:trPr>
          <w:trHeight w:val="500"/>
          <w:jc w:val="center"/>
        </w:trPr>
        <w:tc>
          <w:tcPr>
            <w:tcW w:w="676"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roofErr w:type="gramStart"/>
            <w:r w:rsidRPr="00CD0506">
              <w:rPr>
                <w:rFonts w:ascii="Times New Roman" w:hAnsi="Times New Roman" w:cs="Times New Roman"/>
                <w:sz w:val="20"/>
                <w:szCs w:val="20"/>
              </w:rPr>
              <w:t>п</w:t>
            </w:r>
            <w:proofErr w:type="gramEnd"/>
            <w:r w:rsidRPr="00CD0506">
              <w:rPr>
                <w:rFonts w:ascii="Times New Roman" w:hAnsi="Times New Roman" w:cs="Times New Roman"/>
                <w:sz w:val="20"/>
                <w:szCs w:val="20"/>
              </w:rPr>
              <w:t>/п</w:t>
            </w:r>
          </w:p>
        </w:tc>
        <w:tc>
          <w:tcPr>
            <w:tcW w:w="1863"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Наименование организации</w:t>
            </w:r>
          </w:p>
        </w:tc>
        <w:tc>
          <w:tcPr>
            <w:tcW w:w="2374"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Виды ремонтных работ</w:t>
            </w:r>
          </w:p>
        </w:tc>
        <w:tc>
          <w:tcPr>
            <w:tcW w:w="4721" w:type="dxa"/>
            <w:gridSpan w:val="4"/>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Сумма расходов в финансовом эквиваленте 2021 г</w:t>
            </w:r>
          </w:p>
        </w:tc>
      </w:tr>
      <w:tr w:rsidR="007D1F2F" w:rsidRPr="007D1F2F" w:rsidTr="002E24C1">
        <w:trPr>
          <w:trHeight w:val="120"/>
          <w:jc w:val="center"/>
        </w:trPr>
        <w:tc>
          <w:tcPr>
            <w:tcW w:w="676"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86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374"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1" w:type="dxa"/>
            <w:vMerge w:val="restart"/>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Всего</w:t>
            </w:r>
          </w:p>
        </w:tc>
        <w:tc>
          <w:tcPr>
            <w:tcW w:w="3560" w:type="dxa"/>
            <w:gridSpan w:val="3"/>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в том числе за счет средств</w:t>
            </w:r>
          </w:p>
        </w:tc>
      </w:tr>
      <w:tr w:rsidR="007D1F2F" w:rsidRPr="007D1F2F" w:rsidTr="002E24C1">
        <w:trPr>
          <w:trHeight w:val="523"/>
          <w:jc w:val="center"/>
        </w:trPr>
        <w:tc>
          <w:tcPr>
            <w:tcW w:w="676"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86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374"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1"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областного бюджета</w:t>
            </w:r>
          </w:p>
        </w:tc>
        <w:tc>
          <w:tcPr>
            <w:tcW w:w="11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местного бюджета</w:t>
            </w:r>
          </w:p>
        </w:tc>
        <w:tc>
          <w:tcPr>
            <w:tcW w:w="122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других источников</w:t>
            </w:r>
          </w:p>
        </w:tc>
      </w:tr>
      <w:tr w:rsidR="007D1F2F" w:rsidRPr="007D1F2F" w:rsidTr="002E24C1">
        <w:trPr>
          <w:trHeight w:val="505"/>
          <w:jc w:val="center"/>
        </w:trPr>
        <w:tc>
          <w:tcPr>
            <w:tcW w:w="676"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w:t>
            </w:r>
          </w:p>
        </w:tc>
        <w:tc>
          <w:tcPr>
            <w:tcW w:w="1863"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МАОУ "Манчажская СОШ"</w:t>
            </w:r>
          </w:p>
        </w:tc>
        <w:tc>
          <w:tcPr>
            <w:tcW w:w="2374"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6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w:t>
            </w:r>
          </w:p>
        </w:tc>
        <w:tc>
          <w:tcPr>
            <w:tcW w:w="116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174"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w:t>
            </w:r>
          </w:p>
        </w:tc>
        <w:tc>
          <w:tcPr>
            <w:tcW w:w="1225"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217"/>
          <w:jc w:val="center"/>
        </w:trPr>
        <w:tc>
          <w:tcPr>
            <w:tcW w:w="676"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86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374"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Приобретение мебели</w:t>
            </w:r>
          </w:p>
        </w:tc>
        <w:tc>
          <w:tcPr>
            <w:tcW w:w="116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591 300,0</w:t>
            </w:r>
          </w:p>
        </w:tc>
        <w:tc>
          <w:tcPr>
            <w:tcW w:w="116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591 300,0</w:t>
            </w:r>
          </w:p>
        </w:tc>
        <w:tc>
          <w:tcPr>
            <w:tcW w:w="1174"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225"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500"/>
          <w:jc w:val="center"/>
        </w:trPr>
        <w:tc>
          <w:tcPr>
            <w:tcW w:w="676"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86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3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791 300,00</w:t>
            </w: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591 300,00</w:t>
            </w:r>
          </w:p>
        </w:tc>
        <w:tc>
          <w:tcPr>
            <w:tcW w:w="11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200 000,00</w:t>
            </w:r>
          </w:p>
        </w:tc>
        <w:tc>
          <w:tcPr>
            <w:tcW w:w="122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347"/>
          <w:jc w:val="center"/>
        </w:trPr>
        <w:tc>
          <w:tcPr>
            <w:tcW w:w="676"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w:t>
            </w:r>
          </w:p>
        </w:tc>
        <w:tc>
          <w:tcPr>
            <w:tcW w:w="1863"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"Поташкинская СОШ"</w:t>
            </w:r>
          </w:p>
        </w:tc>
        <w:tc>
          <w:tcPr>
            <w:tcW w:w="2374"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6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w:t>
            </w:r>
          </w:p>
        </w:tc>
        <w:tc>
          <w:tcPr>
            <w:tcW w:w="116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174"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w:t>
            </w:r>
          </w:p>
        </w:tc>
        <w:tc>
          <w:tcPr>
            <w:tcW w:w="1225"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87"/>
          <w:jc w:val="center"/>
        </w:trPr>
        <w:tc>
          <w:tcPr>
            <w:tcW w:w="676"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86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374"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Приобретение мебели</w:t>
            </w:r>
          </w:p>
        </w:tc>
        <w:tc>
          <w:tcPr>
            <w:tcW w:w="116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600 000,0</w:t>
            </w:r>
          </w:p>
        </w:tc>
        <w:tc>
          <w:tcPr>
            <w:tcW w:w="116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600 000,0</w:t>
            </w:r>
          </w:p>
        </w:tc>
        <w:tc>
          <w:tcPr>
            <w:tcW w:w="1174"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225"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222"/>
          <w:jc w:val="center"/>
        </w:trPr>
        <w:tc>
          <w:tcPr>
            <w:tcW w:w="676"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86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3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800 000,00</w:t>
            </w: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600 000,00</w:t>
            </w:r>
          </w:p>
        </w:tc>
        <w:tc>
          <w:tcPr>
            <w:tcW w:w="11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200 000,00</w:t>
            </w:r>
          </w:p>
        </w:tc>
        <w:tc>
          <w:tcPr>
            <w:tcW w:w="122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0,00</w:t>
            </w:r>
          </w:p>
        </w:tc>
      </w:tr>
      <w:tr w:rsidR="007D1F2F" w:rsidRPr="007D1F2F" w:rsidTr="002E24C1">
        <w:trPr>
          <w:trHeight w:val="341"/>
          <w:jc w:val="center"/>
        </w:trPr>
        <w:tc>
          <w:tcPr>
            <w:tcW w:w="676"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w:t>
            </w:r>
          </w:p>
        </w:tc>
        <w:tc>
          <w:tcPr>
            <w:tcW w:w="1863" w:type="dxa"/>
            <w:vMerge w:val="restart"/>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МБОУ "Свердловская СОШ"</w:t>
            </w:r>
          </w:p>
        </w:tc>
        <w:tc>
          <w:tcPr>
            <w:tcW w:w="2374"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Ремонт учебных помещений СОШ</w:t>
            </w:r>
          </w:p>
        </w:tc>
        <w:tc>
          <w:tcPr>
            <w:tcW w:w="116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350 000,0</w:t>
            </w:r>
          </w:p>
        </w:tc>
        <w:tc>
          <w:tcPr>
            <w:tcW w:w="116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174"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w:t>
            </w:r>
          </w:p>
        </w:tc>
        <w:tc>
          <w:tcPr>
            <w:tcW w:w="1225"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150 000,0</w:t>
            </w:r>
          </w:p>
        </w:tc>
      </w:tr>
      <w:tr w:rsidR="007D1F2F" w:rsidRPr="007D1F2F" w:rsidTr="002E24C1">
        <w:trPr>
          <w:trHeight w:val="238"/>
          <w:jc w:val="center"/>
        </w:trPr>
        <w:tc>
          <w:tcPr>
            <w:tcW w:w="676"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1863" w:type="dxa"/>
            <w:vMerge/>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p>
        </w:tc>
        <w:tc>
          <w:tcPr>
            <w:tcW w:w="2374"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Приобретение мебели</w:t>
            </w:r>
          </w:p>
        </w:tc>
        <w:tc>
          <w:tcPr>
            <w:tcW w:w="1161" w:type="dxa"/>
            <w:shd w:val="clear" w:color="auto" w:fill="FFFFFF"/>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596 100,0</w:t>
            </w:r>
          </w:p>
        </w:tc>
        <w:tc>
          <w:tcPr>
            <w:tcW w:w="1161"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596 100,0</w:t>
            </w:r>
          </w:p>
        </w:tc>
        <w:tc>
          <w:tcPr>
            <w:tcW w:w="1174"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225" w:type="dxa"/>
            <w:shd w:val="clear" w:color="auto" w:fill="auto"/>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r>
      <w:tr w:rsidR="007D1F2F" w:rsidRPr="007D1F2F" w:rsidTr="002E24C1">
        <w:trPr>
          <w:trHeight w:val="216"/>
          <w:jc w:val="center"/>
        </w:trPr>
        <w:tc>
          <w:tcPr>
            <w:tcW w:w="676"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863"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3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946 100,00</w:t>
            </w:r>
          </w:p>
        </w:tc>
        <w:tc>
          <w:tcPr>
            <w:tcW w:w="1161"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596 100,00</w:t>
            </w:r>
          </w:p>
        </w:tc>
        <w:tc>
          <w:tcPr>
            <w:tcW w:w="1174"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200 000,00</w:t>
            </w:r>
          </w:p>
        </w:tc>
        <w:tc>
          <w:tcPr>
            <w:tcW w:w="1225" w:type="dxa"/>
            <w:shd w:val="clear" w:color="auto" w:fill="FFFF0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150 000,00</w:t>
            </w:r>
          </w:p>
        </w:tc>
      </w:tr>
      <w:tr w:rsidR="007D1F2F" w:rsidRPr="007D1F2F" w:rsidTr="002E24C1">
        <w:trPr>
          <w:trHeight w:val="500"/>
          <w:jc w:val="center"/>
        </w:trPr>
        <w:tc>
          <w:tcPr>
            <w:tcW w:w="676"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1863"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 xml:space="preserve"> </w:t>
            </w:r>
          </w:p>
        </w:tc>
        <w:tc>
          <w:tcPr>
            <w:tcW w:w="2374"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итого</w:t>
            </w:r>
          </w:p>
        </w:tc>
        <w:tc>
          <w:tcPr>
            <w:tcW w:w="1161"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2 537 400,00</w:t>
            </w:r>
          </w:p>
        </w:tc>
        <w:tc>
          <w:tcPr>
            <w:tcW w:w="1161"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1 787 400,00</w:t>
            </w:r>
          </w:p>
        </w:tc>
        <w:tc>
          <w:tcPr>
            <w:tcW w:w="1174"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600 000,00</w:t>
            </w:r>
          </w:p>
        </w:tc>
        <w:tc>
          <w:tcPr>
            <w:tcW w:w="1225" w:type="dxa"/>
            <w:shd w:val="clear" w:color="auto" w:fill="92D050"/>
            <w:tcMar>
              <w:top w:w="100" w:type="dxa"/>
              <w:left w:w="100" w:type="dxa"/>
              <w:bottom w:w="100" w:type="dxa"/>
              <w:right w:w="100" w:type="dxa"/>
            </w:tcMar>
          </w:tcPr>
          <w:p w:rsidR="007D1F2F" w:rsidRPr="00CD0506" w:rsidRDefault="007D1F2F" w:rsidP="00CD0506">
            <w:pPr>
              <w:spacing w:after="0" w:line="240" w:lineRule="auto"/>
              <w:rPr>
                <w:rFonts w:ascii="Times New Roman" w:hAnsi="Times New Roman" w:cs="Times New Roman"/>
                <w:sz w:val="20"/>
                <w:szCs w:val="20"/>
              </w:rPr>
            </w:pPr>
            <w:r w:rsidRPr="00CD0506">
              <w:rPr>
                <w:rFonts w:ascii="Times New Roman" w:hAnsi="Times New Roman" w:cs="Times New Roman"/>
                <w:sz w:val="20"/>
                <w:szCs w:val="20"/>
              </w:rPr>
              <w:t>150 000,00</w:t>
            </w:r>
          </w:p>
        </w:tc>
      </w:tr>
    </w:tbl>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Мероприятия выполнены в 3 общеобразовательных организациях на сумму 2 537 400,0 рублей (в т.ч. областной бюджет 1 787 400,00 руб.; местный бюджет 600 000,00 руб.; депутатские средства 150 000,0 руб.)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lastRenderedPageBreak/>
        <w:t xml:space="preserve"> Кроме того, при подготовке образовательных организаций к новому 2021/2022 учебному году образовательными организациями осуществлялось приобретение оборудования, учебников и учебной литературы, мебели для реализации образовательного процесса.</w:t>
      </w:r>
    </w:p>
    <w:p w:rsidR="007D1F2F" w:rsidRPr="005A30CA" w:rsidRDefault="007D1F2F" w:rsidP="005A30CA">
      <w:pPr>
        <w:spacing w:after="0" w:line="240" w:lineRule="auto"/>
        <w:ind w:firstLine="709"/>
        <w:jc w:val="both"/>
        <w:rPr>
          <w:rFonts w:ascii="Times New Roman" w:hAnsi="Times New Roman" w:cs="Times New Roman"/>
          <w:sz w:val="28"/>
          <w:szCs w:val="28"/>
        </w:rPr>
      </w:pPr>
    </w:p>
    <w:tbl>
      <w:tblPr>
        <w:tblW w:w="9634"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721"/>
        <w:gridCol w:w="1418"/>
        <w:gridCol w:w="1599"/>
        <w:gridCol w:w="1493"/>
        <w:gridCol w:w="1092"/>
        <w:gridCol w:w="1022"/>
        <w:gridCol w:w="1162"/>
        <w:gridCol w:w="1127"/>
      </w:tblGrid>
      <w:tr w:rsidR="007D1F2F" w:rsidRPr="007D1F2F" w:rsidTr="002E24C1">
        <w:trPr>
          <w:trHeight w:val="132"/>
        </w:trPr>
        <w:tc>
          <w:tcPr>
            <w:tcW w:w="721"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roofErr w:type="gramStart"/>
            <w:r w:rsidRPr="005A30CA">
              <w:rPr>
                <w:rFonts w:ascii="Times New Roman" w:hAnsi="Times New Roman" w:cs="Times New Roman"/>
                <w:sz w:val="20"/>
                <w:szCs w:val="20"/>
              </w:rPr>
              <w:t>п</w:t>
            </w:r>
            <w:proofErr w:type="gramEnd"/>
            <w:r w:rsidRPr="005A30CA">
              <w:rPr>
                <w:rFonts w:ascii="Times New Roman" w:hAnsi="Times New Roman" w:cs="Times New Roman"/>
                <w:sz w:val="20"/>
                <w:szCs w:val="20"/>
              </w:rPr>
              <w:t>/п</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Наименование организации</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Наименование ТМЦ</w:t>
            </w:r>
          </w:p>
        </w:tc>
        <w:tc>
          <w:tcPr>
            <w:tcW w:w="5896" w:type="dxa"/>
            <w:gridSpan w:val="5"/>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Сумма расходов в финансовом эквиваленте 2021 г</w:t>
            </w:r>
          </w:p>
        </w:tc>
      </w:tr>
      <w:tr w:rsidR="007D1F2F" w:rsidRPr="007D1F2F" w:rsidTr="002E24C1">
        <w:trPr>
          <w:trHeight w:val="269"/>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93" w:type="dxa"/>
            <w:vMerge w:val="restart"/>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Всего</w:t>
            </w:r>
          </w:p>
        </w:tc>
        <w:tc>
          <w:tcPr>
            <w:tcW w:w="4403" w:type="dxa"/>
            <w:gridSpan w:val="4"/>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в том числе за счет средств</w:t>
            </w:r>
          </w:p>
        </w:tc>
      </w:tr>
      <w:tr w:rsidR="007D1F2F" w:rsidRPr="007D1F2F" w:rsidTr="002E24C1">
        <w:trPr>
          <w:trHeight w:val="87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93"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областного бюджета</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местного бюджета</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депутатские средства</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других источников</w:t>
            </w:r>
          </w:p>
        </w:tc>
      </w:tr>
      <w:tr w:rsidR="007D1F2F" w:rsidRPr="007D1F2F" w:rsidTr="002E24C1">
        <w:trPr>
          <w:trHeight w:val="315"/>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"Азигуловская СОШ"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Фильтры для очистки воды</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28 500,0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28 500,00</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Рамка металлодетектора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51 900,0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51 900,00</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51"/>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Огнетушитель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8 100,0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8 100,00</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Мебель для учебного процесса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4 540,0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4 540,00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75 415,0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75 415,00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69"/>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168 455,00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79 955,00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88 500,00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695"/>
        </w:trPr>
        <w:tc>
          <w:tcPr>
            <w:tcW w:w="721"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"Манчажская СОШ"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300 000,0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300 000,00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32"/>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120 200,0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120 200,00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Мебель для учебного процесса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133 200,0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133 200,00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2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Телевизор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40 000,0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40 000,00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Игровое оборудование</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69 000,0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69 000,00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99"/>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Игрушки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37 000,0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37 000,00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699 400,00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699 400,00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173"/>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"Сажинская СОШ"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Холодильник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14 999,0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14 999,00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roofErr w:type="gramStart"/>
            <w:r w:rsidRPr="005A30CA">
              <w:rPr>
                <w:rFonts w:ascii="Times New Roman" w:hAnsi="Times New Roman" w:cs="Times New Roman"/>
                <w:sz w:val="20"/>
                <w:szCs w:val="20"/>
              </w:rPr>
              <w:t>Морозильная</w:t>
            </w:r>
            <w:proofErr w:type="gramEnd"/>
            <w:r w:rsidRPr="005A30CA">
              <w:rPr>
                <w:rFonts w:ascii="Times New Roman" w:hAnsi="Times New Roman" w:cs="Times New Roman"/>
                <w:sz w:val="20"/>
                <w:szCs w:val="20"/>
              </w:rPr>
              <w:t xml:space="preserve"> ларь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13 999,0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13 999,00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Металлоискатель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7 497,0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7 497,00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Пылесос</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3 499,0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3 499,00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64"/>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Утюг</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899,0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899,00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16"/>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Триммер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4 107,0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4 107,00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93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Оборудование для ремонта системы вентиляции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48 750,0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48 750,00</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Противопожарное оборудование</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18 445,0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18 445,00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457"/>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Светодиодные светильники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14 049,0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14 049,00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Мебель для учебного процесса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100 718,0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100 718,00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219 728,3</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219 728,29</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Оборудование для проведения ППЭ</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30 223,0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30 223,00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476 913,29</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350 669,29</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81 244,00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45 000,00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471"/>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АГО "АСОШ №1"</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Спортивный инвентарь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57 715,0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57 715,00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Мебель для учебного процесса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93 000,0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93 000,00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roofErr w:type="gramStart"/>
            <w:r w:rsidRPr="005A30CA">
              <w:rPr>
                <w:rFonts w:ascii="Times New Roman" w:hAnsi="Times New Roman" w:cs="Times New Roman"/>
                <w:sz w:val="20"/>
                <w:szCs w:val="20"/>
              </w:rPr>
              <w:t>Комплектующие</w:t>
            </w:r>
            <w:proofErr w:type="gramEnd"/>
            <w:r w:rsidRPr="005A30CA">
              <w:rPr>
                <w:rFonts w:ascii="Times New Roman" w:hAnsi="Times New Roman" w:cs="Times New Roman"/>
                <w:sz w:val="20"/>
                <w:szCs w:val="20"/>
              </w:rPr>
              <w:t xml:space="preserve"> для компьютера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11 593,0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11 593,00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51"/>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82 497,0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82 497,00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1 247 345,0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1 247 345,00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Игровое оборудование</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47 880,0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47 880,00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Wi-fi маршрутизатор. (роутер)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1 750,0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1 750,00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1 541 780,00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1 541 780,00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369"/>
        </w:trPr>
        <w:tc>
          <w:tcPr>
            <w:tcW w:w="721"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АГО "АСОШ №6"</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roofErr w:type="gramStart"/>
            <w:r w:rsidRPr="005A30CA">
              <w:rPr>
                <w:rFonts w:ascii="Times New Roman" w:hAnsi="Times New Roman" w:cs="Times New Roman"/>
                <w:sz w:val="20"/>
                <w:szCs w:val="20"/>
              </w:rPr>
              <w:t>Интерактивная</w:t>
            </w:r>
            <w:proofErr w:type="gramEnd"/>
            <w:r w:rsidRPr="005A30CA">
              <w:rPr>
                <w:rFonts w:ascii="Times New Roman" w:hAnsi="Times New Roman" w:cs="Times New Roman"/>
                <w:sz w:val="20"/>
                <w:szCs w:val="20"/>
              </w:rPr>
              <w:t xml:space="preserve"> комплект</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146 500,0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146 500,00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407"/>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Системный блок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88 510,0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88 510,00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89"/>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Спортивный инвентарь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9 960,0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9 960,00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21"/>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Огнетушители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11 200,0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11 200,00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917 734,0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917 734,00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1 173 904,00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1 162 704,00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11 200,00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515"/>
        </w:trPr>
        <w:tc>
          <w:tcPr>
            <w:tcW w:w="721"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"Артинский лицей"</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Интерактивная доска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112 000,0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112 000,00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Мультимедийный проектор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108 000,0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108 000,00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419"/>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Компьютер в сборе</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38 980,0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38 980,00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16"/>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Стойка микрофонная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3 760,0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3 760,00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Мебель для учебного процесса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198 000,0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198 000,00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531 850,0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531 850,00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Комплект оборудования "ОГЭ-лаборатория"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38 000,0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38 000,00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1 030 590,00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1 030 590,00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395"/>
        </w:trPr>
        <w:tc>
          <w:tcPr>
            <w:tcW w:w="721"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"Староартинская СОШ"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Спортивный инвентарь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60 000,0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60 000,00</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Мебель для учебного процесса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176 756,0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176 756,00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47"/>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Процессор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38 243,0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38 243,00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39"/>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Компьютер в сборе</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70 000,00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153 878,0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153 878,00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92"/>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Игрушки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13 500,0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13 500,00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512 377,00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452 377,00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60 000,00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695"/>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"Барабинская ООШ"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53 961,9</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53 961,88</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1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Металлоискатель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4 998,0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4 998,00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58 959,88</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53 961,88</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4 998,00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500"/>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"Березовская ООШ"</w:t>
            </w: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Металлоискатель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3 990,0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3 990,00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79"/>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Оборудование на пищеблок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25 164,0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25 164,00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88 330,0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88 330,00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18"/>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МФУ</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17 400,0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17 400,00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96"/>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13 200,0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13 200,00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471"/>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148 084,00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118 930,00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29 154,00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456"/>
        </w:trPr>
        <w:tc>
          <w:tcPr>
            <w:tcW w:w="721"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"Куркинская ООШ"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Огнетушители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3 080,0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3 080,00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Фильтрующий самоспасатель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2 500,0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2 500,00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14"/>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Ноутбук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29 000,00</w:t>
            </w:r>
          </w:p>
        </w:tc>
      </w:tr>
      <w:tr w:rsidR="007D1F2F" w:rsidRPr="007D1F2F" w:rsidTr="002E24C1">
        <w:trPr>
          <w:trHeight w:val="695"/>
        </w:trPr>
        <w:tc>
          <w:tcPr>
            <w:tcW w:w="721"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79 130,0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79 130,00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113 710,00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79 130,00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5 580,00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29 000,00</w:t>
            </w:r>
          </w:p>
        </w:tc>
      </w:tr>
      <w:tr w:rsidR="007D1F2F" w:rsidRPr="007D1F2F" w:rsidTr="002E24C1">
        <w:trPr>
          <w:trHeight w:val="695"/>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"Малокарзинская ООШ"</w:t>
            </w: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Wi-fi маршрутизатор. (роутер)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3 500,0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3 500,00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1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Локтевой дозатор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900,00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Противопожарное оборудование</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720,0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720,00</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Фильтрующий самоспасатель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10 000,00</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Металлоискатель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3 400,0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3 400,00</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119 314,8</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119 314,80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137 834,80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122 814,80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900,00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14 120,00</w:t>
            </w:r>
          </w:p>
        </w:tc>
      </w:tr>
      <w:tr w:rsidR="007D1F2F" w:rsidRPr="007D1F2F" w:rsidTr="002E24C1">
        <w:trPr>
          <w:trHeight w:val="367"/>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"Малотавринская СОШ"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Огнетушители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1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Металлоискатель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3 750,0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3 750,00</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121 423,8</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121 423,83</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71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Противопожарное оборудование (дверь)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29 000,00</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154 873,83</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121 423,83</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32 750,00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515"/>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"Сухановская СОШ"</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Ручной металлодетектор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2 488,0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2 488,00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Светодиодные светильники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15 174,0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15 174,00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85 180,0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85 180,00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56"/>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Искрогаситель</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70 000,00</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172 842,00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85 180,00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17 662,00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70 000,00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499"/>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"Свердловская СОШ"</w:t>
            </w: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Моечная ванна  на пищеблок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14 450,0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14 450,00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254 134,1</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254 134,10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268 584,10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254 134,10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14 450,00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716"/>
        </w:trPr>
        <w:tc>
          <w:tcPr>
            <w:tcW w:w="72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15.</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МБОУ "Поташкинская СОШ"</w:t>
            </w: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Учебники, и 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151 000,0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151 000,00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151 000,00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151 000,00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695"/>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16</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МАДОУ Детский сад Сказка</w:t>
            </w: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Доска магнитно-маркерная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14 850,0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14 850,00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72"/>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Ноутбук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39 999,0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39 999,00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64"/>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Аудиосистема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19 999,0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19 999,00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Игрушки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155 213,4</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155 213,36</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38"/>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Канцтовары</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37 021,0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37 021,00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Методическая литература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17 321,0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17 321,00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284 403,36</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284 403,36</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405"/>
        </w:trPr>
        <w:tc>
          <w:tcPr>
            <w:tcW w:w="721"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17</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МАДОУ Детский сад Радуга</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Баки на пищеблок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2 239,6</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2 239,60</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roofErr w:type="gramStart"/>
            <w:r w:rsidRPr="005A30CA">
              <w:rPr>
                <w:rFonts w:ascii="Times New Roman" w:hAnsi="Times New Roman" w:cs="Times New Roman"/>
                <w:sz w:val="20"/>
                <w:szCs w:val="20"/>
              </w:rPr>
              <w:t>Комплектующие</w:t>
            </w:r>
            <w:proofErr w:type="gramEnd"/>
            <w:r w:rsidRPr="005A30CA">
              <w:rPr>
                <w:rFonts w:ascii="Times New Roman" w:hAnsi="Times New Roman" w:cs="Times New Roman"/>
                <w:sz w:val="20"/>
                <w:szCs w:val="20"/>
              </w:rPr>
              <w:t xml:space="preserve"> для компьютера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10 685,0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10 685,00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88"/>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30 000,0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30 000,00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363"/>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18"/>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Игрушки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w:t>
            </w:r>
          </w:p>
        </w:tc>
        <w:tc>
          <w:tcPr>
            <w:tcW w:w="109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10 000,00</w:t>
            </w:r>
          </w:p>
        </w:tc>
        <w:tc>
          <w:tcPr>
            <w:tcW w:w="102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62 924,60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60 685,00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2 239,60</w:t>
            </w:r>
          </w:p>
        </w:tc>
      </w:tr>
      <w:tr w:rsidR="007D1F2F" w:rsidRPr="007D1F2F" w:rsidTr="002E24C1">
        <w:trPr>
          <w:trHeight w:val="500"/>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МАДОУ Детский сад Капелька</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Набор спасателя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10 000,00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46"/>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Унитазы</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19 280,0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19 280,00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69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Учебно-наглядные пособия</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42 350,0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42 350,00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65"/>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Игрушки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85 750,0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85 750,00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99"/>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Интерактивная доска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65 000,0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65 000,00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82"/>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Проектор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55 000,0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55 000,00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160"/>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Ноутбук</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42 000,0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42 000,00</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94"/>
        </w:trPr>
        <w:tc>
          <w:tcPr>
            <w:tcW w:w="721"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Морозильная камера</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15 000,00</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334 380,0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290 100,00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29 280,00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15 000,00</w:t>
            </w:r>
          </w:p>
        </w:tc>
      </w:tr>
      <w:tr w:rsidR="007D1F2F" w:rsidRPr="007D1F2F" w:rsidTr="002E24C1">
        <w:trPr>
          <w:trHeight w:val="329"/>
        </w:trPr>
        <w:tc>
          <w:tcPr>
            <w:tcW w:w="721"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19</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vMerge w:val="restart"/>
            <w:tcBorders>
              <w:top w:val="single" w:sz="4" w:space="0" w:color="auto"/>
              <w:left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МАОУ АГО "ЦДО"</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Планы эвакуации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9 000,00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11"/>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Огнетушители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7 175,0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7 175,00</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935"/>
        </w:trPr>
        <w:tc>
          <w:tcPr>
            <w:tcW w:w="721" w:type="dxa"/>
            <w:vMerge/>
            <w:tcBorders>
              <w:left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left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Спортивный инвентарь (лыжи, крепления, ботинки)</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150 000,0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150 000,00</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49"/>
        </w:trPr>
        <w:tc>
          <w:tcPr>
            <w:tcW w:w="721"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418" w:type="dxa"/>
            <w:vMerge/>
            <w:tcBorders>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Конструктор</w:t>
            </w:r>
          </w:p>
        </w:tc>
        <w:tc>
          <w:tcPr>
            <w:tcW w:w="149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80 000,0</w:t>
            </w:r>
          </w:p>
        </w:tc>
        <w:tc>
          <w:tcPr>
            <w:tcW w:w="1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02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80 000,00</w:t>
            </w:r>
          </w:p>
        </w:tc>
        <w:tc>
          <w:tcPr>
            <w:tcW w:w="11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r>
      <w:tr w:rsidR="007D1F2F" w:rsidRPr="007D1F2F" w:rsidTr="002E24C1">
        <w:trPr>
          <w:trHeight w:val="227"/>
        </w:trPr>
        <w:tc>
          <w:tcPr>
            <w:tcW w:w="721"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246 175,0</w:t>
            </w:r>
          </w:p>
        </w:tc>
        <w:tc>
          <w:tcPr>
            <w:tcW w:w="109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c>
          <w:tcPr>
            <w:tcW w:w="102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16 175,00</w:t>
            </w:r>
          </w:p>
        </w:tc>
        <w:tc>
          <w:tcPr>
            <w:tcW w:w="1162"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230 000,00</w:t>
            </w:r>
          </w:p>
        </w:tc>
        <w:tc>
          <w:tcPr>
            <w:tcW w:w="1127" w:type="dxa"/>
            <w:tcBorders>
              <w:top w:val="single" w:sz="4" w:space="0" w:color="auto"/>
              <w:left w:val="single" w:sz="4" w:space="0" w:color="auto"/>
              <w:bottom w:val="single" w:sz="4" w:space="0" w:color="auto"/>
              <w:right w:val="single" w:sz="4" w:space="0" w:color="auto"/>
            </w:tcBorders>
            <w:shd w:val="clear" w:color="auto" w:fill="FFFF0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0,00</w:t>
            </w:r>
          </w:p>
        </w:tc>
      </w:tr>
      <w:tr w:rsidR="007D1F2F" w:rsidRPr="007D1F2F" w:rsidTr="002E24C1">
        <w:trPr>
          <w:trHeight w:val="500"/>
        </w:trPr>
        <w:tc>
          <w:tcPr>
            <w:tcW w:w="721"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599"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w:t>
            </w:r>
          </w:p>
        </w:tc>
        <w:tc>
          <w:tcPr>
            <w:tcW w:w="1493"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7 586 190,9</w:t>
            </w:r>
          </w:p>
        </w:tc>
        <w:tc>
          <w:tcPr>
            <w:tcW w:w="1092"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6 788 238,3</w:t>
            </w:r>
          </w:p>
        </w:tc>
        <w:tc>
          <w:tcPr>
            <w:tcW w:w="1022"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299 843,0</w:t>
            </w:r>
          </w:p>
        </w:tc>
        <w:tc>
          <w:tcPr>
            <w:tcW w:w="1162"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437 750,0</w:t>
            </w:r>
          </w:p>
        </w:tc>
        <w:tc>
          <w:tcPr>
            <w:tcW w:w="1127" w:type="dxa"/>
            <w:tcBorders>
              <w:top w:val="single" w:sz="4" w:space="0" w:color="auto"/>
              <w:left w:val="single" w:sz="4" w:space="0" w:color="auto"/>
              <w:bottom w:val="single" w:sz="4" w:space="0" w:color="auto"/>
              <w:right w:val="single" w:sz="4" w:space="0" w:color="auto"/>
            </w:tcBorders>
            <w:shd w:val="clear" w:color="auto" w:fill="92D050"/>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60 359,6</w:t>
            </w:r>
          </w:p>
        </w:tc>
      </w:tr>
    </w:tbl>
    <w:p w:rsidR="007D1F2F" w:rsidRPr="005A30CA" w:rsidRDefault="007D1F2F" w:rsidP="005A30CA">
      <w:pPr>
        <w:spacing w:after="0" w:line="240" w:lineRule="auto"/>
        <w:ind w:firstLine="709"/>
        <w:jc w:val="both"/>
        <w:rPr>
          <w:rFonts w:ascii="Times New Roman" w:hAnsi="Times New Roman" w:cs="Times New Roman"/>
          <w:sz w:val="28"/>
          <w:szCs w:val="28"/>
        </w:rPr>
      </w:pPr>
      <w:r w:rsidRPr="007D1F2F">
        <w:t xml:space="preserve">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На данные приобретения израсходовано 7 586 190,9 рублей (в т.ч. областной бюджет – 6 788 238,3 рублей; местный бюджет – 299 843,0 рублей; депутатские средства – 437 750,0 рублей; внебюджетные источники – 60 359,6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Таким образом, при подготовке образовательных организаций Артинского ГО к новому 2021/2022 учебному году израсходовано: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2 748 838,2 рублей на ремонтные работы (в т.ч. местный бюджет 1 091 356,2 руб.; депутатские средства – 1 192 250,0 руб.; внебюджетные источники – 465 232,0 руб.)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3 403 777,0 рублей на устранение нарушений надзорных органов (в т.ч. местного бюджет - 3 333 777,0 руб.; депутатские средства – 70 000,00 руб.).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2 537 400,0 рублей на открытие новых «Точек роста» в Артинском ГО (в т.ч. областной бюджет 1 787 400,00 руб.; местный бюджет 600 000,00 руб.; депутатские средства 150 000,0 руб.).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7 586 190,9 рублей на оснащение образовательных организаций (в т.ч. областной бюджет – 6 788 238,3 рублей; местный бюджет – 299 843,0 рублей; депутатские средства – 437 750,0 рублей; внебюджетные источники – 60 359,6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Всего на подготовку образовательных организаций к новому 2021/2022 учебному году израсходовано 16 276 207,0 рублей (в т.ч. областной бюджет – 8 575 639,0 руб.; местный бюджет – 5 324 977 руб.; депутатские средства – 1 850 000,0 руб.; иные источники – 525 592 руб.).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Особенно ценно, что на подготовку ОО были выделены депутатские средства в сумме 1 850 000 рублей, данные средства были направлены на частичную замену оконных блоков, приобретение противопожарных дверей, замена сантехники, противопожарную краску, приобретение линолеума.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Вместе с тем, общая потребность системы образования в капитальных и текущих ремонтах составляет более 100 млн.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Сегодня подготовлен пакет документов на согласительную комиссию для выделения средств в 2022 году на устранения предписаний надзорных органов и ремонтные работы, строительство. Общая потребность более 200 млн.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рамках подготовки ОО к новому учебному году проводилась проверка всех систем жизнеобеспечения. В результате, все системы подготовлены к новому учебному году.</w:t>
      </w:r>
    </w:p>
    <w:p w:rsidR="007D1F2F" w:rsidRPr="005A30CA" w:rsidRDefault="007D1F2F" w:rsidP="005A30CA">
      <w:pPr>
        <w:spacing w:after="0" w:line="240" w:lineRule="auto"/>
        <w:ind w:firstLine="709"/>
        <w:jc w:val="both"/>
        <w:rPr>
          <w:rFonts w:ascii="Times New Roman" w:hAnsi="Times New Roman" w:cs="Times New Roman"/>
          <w:sz w:val="28"/>
          <w:szCs w:val="28"/>
        </w:rPr>
      </w:pPr>
      <w:proofErr w:type="gramStart"/>
      <w:r w:rsidRPr="005A30CA">
        <w:rPr>
          <w:rFonts w:ascii="Times New Roman" w:hAnsi="Times New Roman" w:cs="Times New Roman"/>
          <w:sz w:val="28"/>
          <w:szCs w:val="28"/>
        </w:rPr>
        <w:lastRenderedPageBreak/>
        <w:t>Канализация, водоснабжение и отопление готовы к эксплуатации.</w:t>
      </w:r>
      <w:proofErr w:type="gramEnd"/>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16 образовательных организаций являются потребителями тепловой энергии,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12 организаций – имеют на своем балансе котельные на твердом топливе,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12 организаций - имеют электрокотельные.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w:t>
      </w:r>
    </w:p>
    <w:tbl>
      <w:tblPr>
        <w:tblW w:w="9634" w:type="dxa"/>
        <w:tblInd w:w="-368" w:type="dxa"/>
        <w:tblBorders>
          <w:top w:val="nil"/>
          <w:left w:val="nil"/>
          <w:bottom w:val="nil"/>
          <w:right w:val="nil"/>
          <w:insideH w:val="nil"/>
          <w:insideV w:val="nil"/>
        </w:tblBorders>
        <w:tblLayout w:type="fixed"/>
        <w:tblLook w:val="0600" w:firstRow="0" w:lastRow="0" w:firstColumn="0" w:lastColumn="0" w:noHBand="1" w:noVBand="1"/>
      </w:tblPr>
      <w:tblGrid>
        <w:gridCol w:w="1062"/>
        <w:gridCol w:w="8352"/>
        <w:gridCol w:w="220"/>
      </w:tblGrid>
      <w:tr w:rsidR="007D1F2F" w:rsidRPr="007D1F2F" w:rsidTr="002E24C1">
        <w:trPr>
          <w:gridAfter w:val="1"/>
          <w:wAfter w:w="220" w:type="dxa"/>
          <w:trHeight w:val="319"/>
        </w:trPr>
        <w:tc>
          <w:tcPr>
            <w:tcW w:w="1062"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w:t>
            </w:r>
          </w:p>
        </w:tc>
        <w:tc>
          <w:tcPr>
            <w:tcW w:w="83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Наименование объекта</w:t>
            </w:r>
          </w:p>
        </w:tc>
      </w:tr>
      <w:tr w:rsidR="007D1F2F" w:rsidRPr="007D1F2F" w:rsidTr="002E24C1">
        <w:trPr>
          <w:gridAfter w:val="1"/>
          <w:wAfter w:w="220" w:type="dxa"/>
          <w:trHeight w:val="104"/>
        </w:trPr>
        <w:tc>
          <w:tcPr>
            <w:tcW w:w="9414"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На твердом топливе </w:t>
            </w:r>
          </w:p>
        </w:tc>
      </w:tr>
      <w:tr w:rsidR="007D1F2F" w:rsidRPr="007D1F2F" w:rsidTr="002E24C1">
        <w:trPr>
          <w:gridAfter w:val="1"/>
          <w:wAfter w:w="220" w:type="dxa"/>
          <w:trHeight w:val="389"/>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roofErr w:type="gramStart"/>
            <w:r w:rsidRPr="005A30CA">
              <w:rPr>
                <w:rFonts w:ascii="Times New Roman" w:hAnsi="Times New Roman" w:cs="Times New Roman"/>
                <w:sz w:val="20"/>
                <w:szCs w:val="20"/>
              </w:rPr>
              <w:t>Котельная МАОУ «АСОШ №1»- структурное подразделение детский сад «Березка»),</w:t>
            </w:r>
            <w:proofErr w:type="gramEnd"/>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п</w:t>
            </w:r>
            <w:proofErr w:type="gramStart"/>
            <w:r w:rsidRPr="005A30CA">
              <w:rPr>
                <w:rFonts w:ascii="Times New Roman" w:hAnsi="Times New Roman" w:cs="Times New Roman"/>
                <w:sz w:val="20"/>
                <w:szCs w:val="20"/>
              </w:rPr>
              <w:t>.А</w:t>
            </w:r>
            <w:proofErr w:type="gramEnd"/>
            <w:r w:rsidRPr="005A30CA">
              <w:rPr>
                <w:rFonts w:ascii="Times New Roman" w:hAnsi="Times New Roman" w:cs="Times New Roman"/>
                <w:sz w:val="20"/>
                <w:szCs w:val="20"/>
              </w:rPr>
              <w:t>рти, ул.Первомайская, 112</w:t>
            </w:r>
          </w:p>
        </w:tc>
      </w:tr>
      <w:tr w:rsidR="007D1F2F" w:rsidRPr="007D1F2F" w:rsidTr="002E24C1">
        <w:trPr>
          <w:gridAfter w:val="1"/>
          <w:wAfter w:w="220" w:type="dxa"/>
          <w:trHeight w:val="271"/>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2.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МАОУ «Артинская СОШ №6», адрес:п</w:t>
            </w:r>
            <w:proofErr w:type="gramStart"/>
            <w:r w:rsidRPr="005A30CA">
              <w:rPr>
                <w:rFonts w:ascii="Times New Roman" w:hAnsi="Times New Roman" w:cs="Times New Roman"/>
                <w:sz w:val="20"/>
                <w:szCs w:val="20"/>
              </w:rPr>
              <w:t>.А</w:t>
            </w:r>
            <w:proofErr w:type="gramEnd"/>
            <w:r w:rsidRPr="005A30CA">
              <w:rPr>
                <w:rFonts w:ascii="Times New Roman" w:hAnsi="Times New Roman" w:cs="Times New Roman"/>
                <w:sz w:val="20"/>
                <w:szCs w:val="20"/>
              </w:rPr>
              <w:t>рти, ул.Дерябина, 13</w:t>
            </w:r>
          </w:p>
        </w:tc>
      </w:tr>
      <w:tr w:rsidR="007D1F2F" w:rsidRPr="007D1F2F" w:rsidTr="002E24C1">
        <w:trPr>
          <w:gridAfter w:val="1"/>
          <w:wAfter w:w="220" w:type="dxa"/>
          <w:trHeight w:val="363"/>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3.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МАОУ «Азигуловская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адрес:с</w:t>
            </w:r>
            <w:proofErr w:type="gramStart"/>
            <w:r w:rsidRPr="005A30CA">
              <w:rPr>
                <w:rFonts w:ascii="Times New Roman" w:hAnsi="Times New Roman" w:cs="Times New Roman"/>
                <w:sz w:val="20"/>
                <w:szCs w:val="20"/>
              </w:rPr>
              <w:t>.А</w:t>
            </w:r>
            <w:proofErr w:type="gramEnd"/>
            <w:r w:rsidRPr="005A30CA">
              <w:rPr>
                <w:rFonts w:ascii="Times New Roman" w:hAnsi="Times New Roman" w:cs="Times New Roman"/>
                <w:sz w:val="20"/>
                <w:szCs w:val="20"/>
              </w:rPr>
              <w:t>зигулово, 30 лет Победы, 26</w:t>
            </w:r>
          </w:p>
        </w:tc>
      </w:tr>
      <w:tr w:rsidR="007D1F2F" w:rsidRPr="007D1F2F" w:rsidTr="002E24C1">
        <w:trPr>
          <w:gridAfter w:val="1"/>
          <w:wAfter w:w="220" w:type="dxa"/>
          <w:trHeight w:val="401"/>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4.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Филиал МАОУ «Азигуловская СОШ» -</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 Усть-Манчажская ООШ», адрес: с</w:t>
            </w:r>
            <w:proofErr w:type="gramStart"/>
            <w:r w:rsidRPr="005A30CA">
              <w:rPr>
                <w:rFonts w:ascii="Times New Roman" w:hAnsi="Times New Roman" w:cs="Times New Roman"/>
                <w:sz w:val="20"/>
                <w:szCs w:val="20"/>
              </w:rPr>
              <w:t>.У</w:t>
            </w:r>
            <w:proofErr w:type="gramEnd"/>
            <w:r w:rsidRPr="005A30CA">
              <w:rPr>
                <w:rFonts w:ascii="Times New Roman" w:hAnsi="Times New Roman" w:cs="Times New Roman"/>
                <w:sz w:val="20"/>
                <w:szCs w:val="20"/>
              </w:rPr>
              <w:t>сть-Манчаж, ул.Школьна, 4</w:t>
            </w:r>
          </w:p>
        </w:tc>
      </w:tr>
      <w:tr w:rsidR="007D1F2F" w:rsidRPr="007D1F2F" w:rsidTr="002E24C1">
        <w:trPr>
          <w:gridAfter w:val="1"/>
          <w:wAfter w:w="220" w:type="dxa"/>
          <w:trHeight w:val="311"/>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5.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«Малотавринская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.М</w:t>
            </w:r>
            <w:proofErr w:type="gramEnd"/>
            <w:r w:rsidRPr="005A30CA">
              <w:rPr>
                <w:rFonts w:ascii="Times New Roman" w:hAnsi="Times New Roman" w:cs="Times New Roman"/>
                <w:sz w:val="20"/>
                <w:szCs w:val="20"/>
              </w:rPr>
              <w:t>алая Тавра, ул.Советская, 1</w:t>
            </w:r>
          </w:p>
        </w:tc>
      </w:tr>
      <w:tr w:rsidR="007D1F2F" w:rsidRPr="007D1F2F" w:rsidTr="002E24C1">
        <w:trPr>
          <w:gridAfter w:val="1"/>
          <w:wAfter w:w="220" w:type="dxa"/>
          <w:trHeight w:val="335"/>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6.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Филиал МБОУ «Малотавринская СОШ» - детский сад д</w:t>
            </w:r>
            <w:proofErr w:type="gramStart"/>
            <w:r w:rsidRPr="005A30CA">
              <w:rPr>
                <w:rFonts w:ascii="Times New Roman" w:hAnsi="Times New Roman" w:cs="Times New Roman"/>
                <w:sz w:val="20"/>
                <w:szCs w:val="20"/>
              </w:rPr>
              <w:t>.Б</w:t>
            </w:r>
            <w:proofErr w:type="gramEnd"/>
            <w:r w:rsidRPr="005A30CA">
              <w:rPr>
                <w:rFonts w:ascii="Times New Roman" w:hAnsi="Times New Roman" w:cs="Times New Roman"/>
                <w:sz w:val="20"/>
                <w:szCs w:val="20"/>
              </w:rPr>
              <w:t>агышково,</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д</w:t>
            </w:r>
            <w:proofErr w:type="gramStart"/>
            <w:r w:rsidRPr="005A30CA">
              <w:rPr>
                <w:rFonts w:ascii="Times New Roman" w:hAnsi="Times New Roman" w:cs="Times New Roman"/>
                <w:sz w:val="20"/>
                <w:szCs w:val="20"/>
              </w:rPr>
              <w:t>.Б</w:t>
            </w:r>
            <w:proofErr w:type="gramEnd"/>
            <w:r w:rsidRPr="005A30CA">
              <w:rPr>
                <w:rFonts w:ascii="Times New Roman" w:hAnsi="Times New Roman" w:cs="Times New Roman"/>
                <w:sz w:val="20"/>
                <w:szCs w:val="20"/>
              </w:rPr>
              <w:t>агышково, ул.Советская, 70 а</w:t>
            </w:r>
          </w:p>
        </w:tc>
      </w:tr>
      <w:tr w:rsidR="007D1F2F" w:rsidRPr="007D1F2F" w:rsidTr="002E24C1">
        <w:trPr>
          <w:gridAfter w:val="1"/>
          <w:wAfter w:w="220" w:type="dxa"/>
          <w:trHeight w:val="373"/>
        </w:trPr>
        <w:tc>
          <w:tcPr>
            <w:tcW w:w="1062"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7.                   </w:t>
            </w:r>
          </w:p>
        </w:tc>
        <w:tc>
          <w:tcPr>
            <w:tcW w:w="8352"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«Поташкинская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.П</w:t>
            </w:r>
            <w:proofErr w:type="gramEnd"/>
            <w:r w:rsidRPr="005A30CA">
              <w:rPr>
                <w:rFonts w:ascii="Times New Roman" w:hAnsi="Times New Roman" w:cs="Times New Roman"/>
                <w:sz w:val="20"/>
                <w:szCs w:val="20"/>
              </w:rPr>
              <w:t>оташка, ул.Октябрьская, 28</w:t>
            </w:r>
          </w:p>
        </w:tc>
      </w:tr>
      <w:tr w:rsidR="007D1F2F" w:rsidRPr="007D1F2F" w:rsidTr="002E24C1">
        <w:trPr>
          <w:gridAfter w:val="1"/>
          <w:wAfter w:w="220" w:type="dxa"/>
          <w:trHeight w:val="421"/>
        </w:trPr>
        <w:tc>
          <w:tcPr>
            <w:tcW w:w="1062"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8.                   </w:t>
            </w:r>
          </w:p>
        </w:tc>
        <w:tc>
          <w:tcPr>
            <w:tcW w:w="83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«Куркинская ООШ»,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.К</w:t>
            </w:r>
            <w:proofErr w:type="gramEnd"/>
            <w:r w:rsidRPr="005A30CA">
              <w:rPr>
                <w:rFonts w:ascii="Times New Roman" w:hAnsi="Times New Roman" w:cs="Times New Roman"/>
                <w:sz w:val="20"/>
                <w:szCs w:val="20"/>
              </w:rPr>
              <w:t>урки, ул.Заречная, 45</w:t>
            </w:r>
          </w:p>
        </w:tc>
      </w:tr>
      <w:tr w:rsidR="007D1F2F" w:rsidRPr="007D1F2F" w:rsidTr="002E24C1">
        <w:trPr>
          <w:gridAfter w:val="1"/>
          <w:wAfter w:w="220" w:type="dxa"/>
          <w:trHeight w:val="317"/>
        </w:trPr>
        <w:tc>
          <w:tcPr>
            <w:tcW w:w="1062"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9.                   </w:t>
            </w:r>
          </w:p>
        </w:tc>
        <w:tc>
          <w:tcPr>
            <w:tcW w:w="83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«Сухановская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ухановка, ул.Ленина, 112</w:t>
            </w:r>
          </w:p>
        </w:tc>
      </w:tr>
      <w:tr w:rsidR="007D1F2F" w:rsidRPr="007D1F2F" w:rsidTr="002E24C1">
        <w:trPr>
          <w:gridAfter w:val="1"/>
          <w:wAfter w:w="220" w:type="dxa"/>
          <w:trHeight w:val="511"/>
        </w:trPr>
        <w:tc>
          <w:tcPr>
            <w:tcW w:w="1062"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10.               </w:t>
            </w:r>
          </w:p>
        </w:tc>
        <w:tc>
          <w:tcPr>
            <w:tcW w:w="83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МАОУ «Староартинская СОШ» - структурное подразделение детский сад с. Старые Арти, адрес: с</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тарые Арти, ул.Ленина, 81</w:t>
            </w:r>
          </w:p>
        </w:tc>
      </w:tr>
      <w:tr w:rsidR="007D1F2F" w:rsidRPr="007D1F2F" w:rsidTr="002E24C1">
        <w:trPr>
          <w:gridAfter w:val="1"/>
          <w:wAfter w:w="220" w:type="dxa"/>
          <w:trHeight w:val="506"/>
        </w:trPr>
        <w:tc>
          <w:tcPr>
            <w:tcW w:w="1062"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11.               </w:t>
            </w:r>
          </w:p>
        </w:tc>
        <w:tc>
          <w:tcPr>
            <w:tcW w:w="83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«Барабинская ООШ»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.Б</w:t>
            </w:r>
            <w:proofErr w:type="gramEnd"/>
            <w:r w:rsidRPr="005A30CA">
              <w:rPr>
                <w:rFonts w:ascii="Times New Roman" w:hAnsi="Times New Roman" w:cs="Times New Roman"/>
                <w:sz w:val="20"/>
                <w:szCs w:val="20"/>
              </w:rPr>
              <w:t>араба, ул.Юбилейная 6</w:t>
            </w:r>
          </w:p>
        </w:tc>
      </w:tr>
      <w:tr w:rsidR="007D1F2F" w:rsidRPr="007D1F2F" w:rsidTr="002E24C1">
        <w:trPr>
          <w:gridAfter w:val="1"/>
          <w:wAfter w:w="220" w:type="dxa"/>
          <w:trHeight w:val="503"/>
        </w:trPr>
        <w:tc>
          <w:tcPr>
            <w:tcW w:w="1062"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12.               </w:t>
            </w:r>
          </w:p>
        </w:tc>
        <w:tc>
          <w:tcPr>
            <w:tcW w:w="835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«Березовская ООШ»,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.Б</w:t>
            </w:r>
            <w:proofErr w:type="gramEnd"/>
            <w:r w:rsidRPr="005A30CA">
              <w:rPr>
                <w:rFonts w:ascii="Times New Roman" w:hAnsi="Times New Roman" w:cs="Times New Roman"/>
                <w:sz w:val="20"/>
                <w:szCs w:val="20"/>
              </w:rPr>
              <w:t>ерезовка, ул.Трактовая, 3</w:t>
            </w:r>
          </w:p>
        </w:tc>
      </w:tr>
      <w:tr w:rsidR="007D1F2F" w:rsidRPr="007D1F2F" w:rsidTr="002E24C1">
        <w:trPr>
          <w:trHeight w:val="230"/>
        </w:trPr>
        <w:tc>
          <w:tcPr>
            <w:tcW w:w="9414"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Электрокотельные</w:t>
            </w:r>
          </w:p>
        </w:tc>
        <w:tc>
          <w:tcPr>
            <w:tcW w:w="220" w:type="dxa"/>
            <w:tcBorders>
              <w:top w:val="nil"/>
              <w:left w:val="nil"/>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gridAfter w:val="1"/>
          <w:wAfter w:w="220" w:type="dxa"/>
          <w:trHeight w:val="315"/>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«Свердловская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с. Свердловское </w:t>
            </w:r>
            <w:proofErr w:type="gramStart"/>
            <w:r w:rsidRPr="005A30CA">
              <w:rPr>
                <w:rFonts w:ascii="Times New Roman" w:hAnsi="Times New Roman" w:cs="Times New Roman"/>
                <w:sz w:val="20"/>
                <w:szCs w:val="20"/>
              </w:rPr>
              <w:t>ул</w:t>
            </w:r>
            <w:proofErr w:type="gramEnd"/>
            <w:r w:rsidRPr="005A30CA">
              <w:rPr>
                <w:rFonts w:ascii="Times New Roman" w:hAnsi="Times New Roman" w:cs="Times New Roman"/>
                <w:sz w:val="20"/>
                <w:szCs w:val="20"/>
              </w:rPr>
              <w:t xml:space="preserve"> Ленина 21 </w:t>
            </w:r>
          </w:p>
        </w:tc>
      </w:tr>
      <w:tr w:rsidR="007D1F2F" w:rsidRPr="007D1F2F" w:rsidTr="002E24C1">
        <w:trPr>
          <w:gridAfter w:val="1"/>
          <w:wAfter w:w="220" w:type="dxa"/>
          <w:trHeight w:val="457"/>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2.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 Котельная МАОУ «Азигуловская СОШ»</w:t>
            </w:r>
            <w:proofErr w:type="gramStart"/>
            <w:r w:rsidRPr="005A30CA">
              <w:rPr>
                <w:rFonts w:ascii="Times New Roman" w:hAnsi="Times New Roman" w:cs="Times New Roman"/>
                <w:sz w:val="20"/>
                <w:szCs w:val="20"/>
              </w:rPr>
              <w:t>,«</w:t>
            </w:r>
            <w:proofErr w:type="gramEnd"/>
            <w:r w:rsidRPr="005A30CA">
              <w:rPr>
                <w:rFonts w:ascii="Times New Roman" w:hAnsi="Times New Roman" w:cs="Times New Roman"/>
                <w:sz w:val="20"/>
                <w:szCs w:val="20"/>
              </w:rPr>
              <w:t>Нижнебардымская ООШ»,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адрес:д</w:t>
            </w:r>
            <w:proofErr w:type="gramStart"/>
            <w:r w:rsidRPr="005A30CA">
              <w:rPr>
                <w:rFonts w:ascii="Times New Roman" w:hAnsi="Times New Roman" w:cs="Times New Roman"/>
                <w:sz w:val="20"/>
                <w:szCs w:val="20"/>
              </w:rPr>
              <w:t>.Н</w:t>
            </w:r>
            <w:proofErr w:type="gramEnd"/>
            <w:r w:rsidRPr="005A30CA">
              <w:rPr>
                <w:rFonts w:ascii="Times New Roman" w:hAnsi="Times New Roman" w:cs="Times New Roman"/>
                <w:sz w:val="20"/>
                <w:szCs w:val="20"/>
              </w:rPr>
              <w:t xml:space="preserve">ижний Бардым, ул.Школьная, 7 </w:t>
            </w:r>
          </w:p>
        </w:tc>
      </w:tr>
      <w:tr w:rsidR="007D1F2F" w:rsidRPr="007D1F2F" w:rsidTr="002E24C1">
        <w:trPr>
          <w:gridAfter w:val="1"/>
          <w:wAfter w:w="220" w:type="dxa"/>
          <w:trHeight w:val="339"/>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3.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МАОУ «Азигуловская СОШ», -  детский сад с. Симинчи,</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иминчи, ул.Советская, 27</w:t>
            </w:r>
          </w:p>
        </w:tc>
      </w:tr>
      <w:tr w:rsidR="007D1F2F" w:rsidRPr="007D1F2F" w:rsidTr="002E24C1">
        <w:trPr>
          <w:gridAfter w:val="1"/>
          <w:wAfter w:w="220" w:type="dxa"/>
          <w:trHeight w:val="375"/>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4.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Филиал МАОУ «Артинский лицей» - «Усть-Югушинская ООШ»,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п</w:t>
            </w:r>
            <w:proofErr w:type="gramStart"/>
            <w:r w:rsidRPr="005A30CA">
              <w:rPr>
                <w:rFonts w:ascii="Times New Roman" w:hAnsi="Times New Roman" w:cs="Times New Roman"/>
                <w:sz w:val="20"/>
                <w:szCs w:val="20"/>
              </w:rPr>
              <w:t>.У</w:t>
            </w:r>
            <w:proofErr w:type="gramEnd"/>
            <w:r w:rsidRPr="005A30CA">
              <w:rPr>
                <w:rFonts w:ascii="Times New Roman" w:hAnsi="Times New Roman" w:cs="Times New Roman"/>
                <w:sz w:val="20"/>
                <w:szCs w:val="20"/>
              </w:rPr>
              <w:t>сть-Югуш, ул.Рабочая, 10</w:t>
            </w:r>
          </w:p>
        </w:tc>
      </w:tr>
      <w:tr w:rsidR="007D1F2F" w:rsidRPr="007D1F2F" w:rsidTr="002E24C1">
        <w:trPr>
          <w:gridAfter w:val="1"/>
          <w:wAfter w:w="220" w:type="dxa"/>
          <w:trHeight w:val="413"/>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 xml:space="preserve">5.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филиал МАОУ «Манчажская СОШ» - детский сад д</w:t>
            </w:r>
            <w:proofErr w:type="gramStart"/>
            <w:r w:rsidRPr="005A30CA">
              <w:rPr>
                <w:rFonts w:ascii="Times New Roman" w:hAnsi="Times New Roman" w:cs="Times New Roman"/>
                <w:sz w:val="20"/>
                <w:szCs w:val="20"/>
              </w:rPr>
              <w:t>.Т</w:t>
            </w:r>
            <w:proofErr w:type="gramEnd"/>
            <w:r w:rsidRPr="005A30CA">
              <w:rPr>
                <w:rFonts w:ascii="Times New Roman" w:hAnsi="Times New Roman" w:cs="Times New Roman"/>
                <w:sz w:val="20"/>
                <w:szCs w:val="20"/>
              </w:rPr>
              <w:t>окари,</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д</w:t>
            </w:r>
            <w:proofErr w:type="gramStart"/>
            <w:r w:rsidRPr="005A30CA">
              <w:rPr>
                <w:rFonts w:ascii="Times New Roman" w:hAnsi="Times New Roman" w:cs="Times New Roman"/>
                <w:sz w:val="20"/>
                <w:szCs w:val="20"/>
              </w:rPr>
              <w:t>.Т</w:t>
            </w:r>
            <w:proofErr w:type="gramEnd"/>
            <w:r w:rsidRPr="005A30CA">
              <w:rPr>
                <w:rFonts w:ascii="Times New Roman" w:hAnsi="Times New Roman" w:cs="Times New Roman"/>
                <w:sz w:val="20"/>
                <w:szCs w:val="20"/>
              </w:rPr>
              <w:t xml:space="preserve">окари, ул.Пролетарская, 4 </w:t>
            </w:r>
          </w:p>
        </w:tc>
      </w:tr>
      <w:tr w:rsidR="007D1F2F" w:rsidRPr="007D1F2F" w:rsidTr="002E24C1">
        <w:trPr>
          <w:gridAfter w:val="1"/>
          <w:wAfter w:w="220" w:type="dxa"/>
          <w:trHeight w:val="323"/>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6.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Котельная №1 МАОУ «Сажинская СОШ» </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труктурное подразделение детский сад с. Сажино,</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адрес:с</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 xml:space="preserve">ажино, ул.Волкова, 17 </w:t>
            </w:r>
          </w:p>
        </w:tc>
      </w:tr>
      <w:tr w:rsidR="007D1F2F" w:rsidRPr="007D1F2F" w:rsidTr="002E24C1">
        <w:trPr>
          <w:gridAfter w:val="1"/>
          <w:wAfter w:w="220" w:type="dxa"/>
          <w:trHeight w:val="347"/>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7.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№2 МАОУ «Сажинская СОШ» - структурное подразделение детский сад с. Сажино,</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адрес:с</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 xml:space="preserve">ажино, ул.Волкова, 17 </w:t>
            </w:r>
          </w:p>
        </w:tc>
      </w:tr>
      <w:tr w:rsidR="007D1F2F" w:rsidRPr="007D1F2F" w:rsidTr="002E24C1">
        <w:trPr>
          <w:gridAfter w:val="1"/>
          <w:wAfter w:w="220" w:type="dxa"/>
          <w:trHeight w:val="244"/>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8.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Филиал МАОУ «Сажинская СОШ» - детский сад д</w:t>
            </w:r>
            <w:proofErr w:type="gramStart"/>
            <w:r w:rsidRPr="005A30CA">
              <w:rPr>
                <w:rFonts w:ascii="Times New Roman" w:hAnsi="Times New Roman" w:cs="Times New Roman"/>
                <w:sz w:val="20"/>
                <w:szCs w:val="20"/>
              </w:rPr>
              <w:t>.К</w:t>
            </w:r>
            <w:proofErr w:type="gramEnd"/>
            <w:r w:rsidRPr="005A30CA">
              <w:rPr>
                <w:rFonts w:ascii="Times New Roman" w:hAnsi="Times New Roman" w:cs="Times New Roman"/>
                <w:sz w:val="20"/>
                <w:szCs w:val="20"/>
              </w:rPr>
              <w:t>онево,</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д</w:t>
            </w:r>
            <w:proofErr w:type="gramStart"/>
            <w:r w:rsidRPr="005A30CA">
              <w:rPr>
                <w:rFonts w:ascii="Times New Roman" w:hAnsi="Times New Roman" w:cs="Times New Roman"/>
                <w:sz w:val="20"/>
                <w:szCs w:val="20"/>
              </w:rPr>
              <w:t>.К</w:t>
            </w:r>
            <w:proofErr w:type="gramEnd"/>
            <w:r w:rsidRPr="005A30CA">
              <w:rPr>
                <w:rFonts w:ascii="Times New Roman" w:hAnsi="Times New Roman" w:cs="Times New Roman"/>
                <w:sz w:val="20"/>
                <w:szCs w:val="20"/>
              </w:rPr>
              <w:t xml:space="preserve">онево, ул.Заречная, 22 </w:t>
            </w:r>
          </w:p>
        </w:tc>
      </w:tr>
      <w:tr w:rsidR="007D1F2F" w:rsidRPr="007D1F2F" w:rsidTr="002E24C1">
        <w:trPr>
          <w:gridAfter w:val="1"/>
          <w:wAfter w:w="220" w:type="dxa"/>
          <w:trHeight w:val="423"/>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9.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Филиал МАОУ «Староартинская СОШ» - детский сад  д</w:t>
            </w:r>
            <w:proofErr w:type="gramStart"/>
            <w:r w:rsidRPr="005A30CA">
              <w:rPr>
                <w:rFonts w:ascii="Times New Roman" w:hAnsi="Times New Roman" w:cs="Times New Roman"/>
                <w:sz w:val="20"/>
                <w:szCs w:val="20"/>
              </w:rPr>
              <w:t>.П</w:t>
            </w:r>
            <w:proofErr w:type="gramEnd"/>
            <w:r w:rsidRPr="005A30CA">
              <w:rPr>
                <w:rFonts w:ascii="Times New Roman" w:hAnsi="Times New Roman" w:cs="Times New Roman"/>
                <w:sz w:val="20"/>
                <w:szCs w:val="20"/>
              </w:rPr>
              <w:t>антелейково,</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д</w:t>
            </w:r>
            <w:proofErr w:type="gramStart"/>
            <w:r w:rsidRPr="005A30CA">
              <w:rPr>
                <w:rFonts w:ascii="Times New Roman" w:hAnsi="Times New Roman" w:cs="Times New Roman"/>
                <w:sz w:val="20"/>
                <w:szCs w:val="20"/>
              </w:rPr>
              <w:t>.П</w:t>
            </w:r>
            <w:proofErr w:type="gramEnd"/>
            <w:r w:rsidRPr="005A30CA">
              <w:rPr>
                <w:rFonts w:ascii="Times New Roman" w:hAnsi="Times New Roman" w:cs="Times New Roman"/>
                <w:sz w:val="20"/>
                <w:szCs w:val="20"/>
              </w:rPr>
              <w:t xml:space="preserve">антелейково, ул.Тополиная, 5 а </w:t>
            </w:r>
          </w:p>
        </w:tc>
      </w:tr>
      <w:tr w:rsidR="007D1F2F" w:rsidRPr="007D1F2F" w:rsidTr="002E24C1">
        <w:trPr>
          <w:gridAfter w:val="1"/>
          <w:wAfter w:w="220" w:type="dxa"/>
          <w:trHeight w:val="447"/>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10.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структурное подразделение МБОУ «Поташкинская СОШ» «Артя-Шигиринской ООШ» - детский сад д</w:t>
            </w:r>
            <w:proofErr w:type="gramStart"/>
            <w:r w:rsidRPr="005A30CA">
              <w:rPr>
                <w:rFonts w:ascii="Times New Roman" w:hAnsi="Times New Roman" w:cs="Times New Roman"/>
                <w:sz w:val="20"/>
                <w:szCs w:val="20"/>
              </w:rPr>
              <w:t>.А</w:t>
            </w:r>
            <w:proofErr w:type="gramEnd"/>
            <w:r w:rsidRPr="005A30CA">
              <w:rPr>
                <w:rFonts w:ascii="Times New Roman" w:hAnsi="Times New Roman" w:cs="Times New Roman"/>
                <w:sz w:val="20"/>
                <w:szCs w:val="20"/>
              </w:rPr>
              <w:t xml:space="preserve">ртя-Шигири </w:t>
            </w:r>
          </w:p>
        </w:tc>
      </w:tr>
      <w:tr w:rsidR="007D1F2F" w:rsidRPr="007D1F2F" w:rsidTr="002E24C1">
        <w:trPr>
          <w:gridAfter w:val="1"/>
          <w:wAfter w:w="220" w:type="dxa"/>
          <w:trHeight w:val="343"/>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11.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«Барабинская ООШ» - структурное подразделение детский сад с. Бараба</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адрес:с</w:t>
            </w:r>
            <w:proofErr w:type="gramStart"/>
            <w:r w:rsidRPr="005A30CA">
              <w:rPr>
                <w:rFonts w:ascii="Times New Roman" w:hAnsi="Times New Roman" w:cs="Times New Roman"/>
                <w:sz w:val="20"/>
                <w:szCs w:val="20"/>
              </w:rPr>
              <w:t>.Б</w:t>
            </w:r>
            <w:proofErr w:type="gramEnd"/>
            <w:r w:rsidRPr="005A30CA">
              <w:rPr>
                <w:rFonts w:ascii="Times New Roman" w:hAnsi="Times New Roman" w:cs="Times New Roman"/>
                <w:sz w:val="20"/>
                <w:szCs w:val="20"/>
              </w:rPr>
              <w:t xml:space="preserve">араба , ул.Юбилейная, 11 </w:t>
            </w:r>
          </w:p>
        </w:tc>
      </w:tr>
      <w:tr w:rsidR="007D1F2F" w:rsidRPr="007D1F2F" w:rsidTr="002E24C1">
        <w:trPr>
          <w:gridAfter w:val="1"/>
          <w:wAfter w:w="220" w:type="dxa"/>
          <w:trHeight w:val="239"/>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12.               </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Котельная структурное подразделение МБОУ «Поташкинская СОШ» «Артя-Шигиринской ООШ»  </w:t>
            </w:r>
          </w:p>
        </w:tc>
      </w:tr>
      <w:tr w:rsidR="007D1F2F" w:rsidRPr="007D1F2F" w:rsidTr="002E24C1">
        <w:trPr>
          <w:gridAfter w:val="1"/>
          <w:wAfter w:w="220" w:type="dxa"/>
          <w:trHeight w:val="150"/>
        </w:trPr>
        <w:tc>
          <w:tcPr>
            <w:tcW w:w="9414"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Потребители тепловой энергии </w:t>
            </w:r>
          </w:p>
        </w:tc>
      </w:tr>
      <w:tr w:rsidR="007D1F2F" w:rsidRPr="007D1F2F" w:rsidTr="005A30CA">
        <w:trPr>
          <w:trHeight w:val="306"/>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МАОУ «Артинский лицей»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5A30CA">
        <w:trPr>
          <w:trHeight w:val="202"/>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МАОУ «АСОШ №1»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84"/>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МАОУ «Манчажская СОШ»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76"/>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МАОУ «Староартинская СОШ»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67"/>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МАОУ «Сажинская СОШ»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45"/>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МБОУ «Малокарзинская ООШ»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30"/>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Структурное подразделение МБОУ «Малокарзинская ООШ</w:t>
            </w:r>
            <w:proofErr w:type="gramStart"/>
            <w:r w:rsidRPr="005A30CA">
              <w:rPr>
                <w:rFonts w:ascii="Times New Roman" w:hAnsi="Times New Roman" w:cs="Times New Roman"/>
                <w:sz w:val="20"/>
                <w:szCs w:val="20"/>
              </w:rPr>
              <w:t>»-</w:t>
            </w:r>
            <w:proofErr w:type="gramEnd"/>
            <w:r w:rsidRPr="005A30CA">
              <w:rPr>
                <w:rFonts w:ascii="Times New Roman" w:hAnsi="Times New Roman" w:cs="Times New Roman"/>
                <w:sz w:val="20"/>
                <w:szCs w:val="20"/>
              </w:rPr>
              <w:t>д/с Малые Карзи</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286"/>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Структурное подразделение МАОУ «Манчажская СОШ</w:t>
            </w:r>
            <w:proofErr w:type="gramStart"/>
            <w:r w:rsidRPr="005A30CA">
              <w:rPr>
                <w:rFonts w:ascii="Times New Roman" w:hAnsi="Times New Roman" w:cs="Times New Roman"/>
                <w:sz w:val="20"/>
                <w:szCs w:val="20"/>
              </w:rPr>
              <w:t>»-</w:t>
            </w:r>
            <w:proofErr w:type="gramEnd"/>
            <w:r w:rsidRPr="005A30CA">
              <w:rPr>
                <w:rFonts w:ascii="Times New Roman" w:hAnsi="Times New Roman" w:cs="Times New Roman"/>
                <w:sz w:val="20"/>
                <w:szCs w:val="20"/>
              </w:rPr>
              <w:t>д/с Манчаж</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80"/>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МАДОУ «Детский сад «Сказка»</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71"/>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Структурное подразделение МАДОУ «Детский сад «Сказка</w:t>
            </w:r>
            <w:proofErr w:type="gramStart"/>
            <w:r w:rsidRPr="005A30CA">
              <w:rPr>
                <w:rFonts w:ascii="Times New Roman" w:hAnsi="Times New Roman" w:cs="Times New Roman"/>
                <w:sz w:val="20"/>
                <w:szCs w:val="20"/>
              </w:rPr>
              <w:t>»-</w:t>
            </w:r>
            <w:proofErr w:type="gramEnd"/>
            <w:r w:rsidRPr="005A30CA">
              <w:rPr>
                <w:rFonts w:ascii="Times New Roman" w:hAnsi="Times New Roman" w:cs="Times New Roman"/>
                <w:sz w:val="20"/>
                <w:szCs w:val="20"/>
              </w:rPr>
              <w:t>д/с «Солнышко»</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191"/>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МАДОУ «Детский сад «Радуга»</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30"/>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МАДОУ «Детский сад «Капелька»</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289"/>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13</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Филиал МАОУ «Артинский лицей»- «Пристанинская ООШ»</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315"/>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Структурное подразделение Филиал МАОУ «Артинский лицей»- «Пристанинская ООШ»- д/с с</w:t>
            </w:r>
            <w:proofErr w:type="gramStart"/>
            <w:r w:rsidRPr="005A30CA">
              <w:rPr>
                <w:rFonts w:ascii="Times New Roman" w:hAnsi="Times New Roman" w:cs="Times New Roman"/>
                <w:sz w:val="20"/>
                <w:szCs w:val="20"/>
              </w:rPr>
              <w:t>.П</w:t>
            </w:r>
            <w:proofErr w:type="gramEnd"/>
            <w:r w:rsidRPr="005A30CA">
              <w:rPr>
                <w:rFonts w:ascii="Times New Roman" w:hAnsi="Times New Roman" w:cs="Times New Roman"/>
                <w:sz w:val="20"/>
                <w:szCs w:val="20"/>
              </w:rPr>
              <w:t xml:space="preserve">ристань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197"/>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15</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МАУ ДО «Артинская ДЮСШ им. ЗТ России Ю.В. Мельцова»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r w:rsidR="007D1F2F" w:rsidRPr="007D1F2F" w:rsidTr="002E24C1">
        <w:trPr>
          <w:trHeight w:val="30"/>
        </w:trPr>
        <w:tc>
          <w:tcPr>
            <w:tcW w:w="1062" w:type="dxa"/>
            <w:tcBorders>
              <w:top w:val="nil"/>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16</w:t>
            </w:r>
          </w:p>
        </w:tc>
        <w:tc>
          <w:tcPr>
            <w:tcW w:w="83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МАОУ АГО «ЦДО» </w:t>
            </w:r>
          </w:p>
        </w:tc>
        <w:tc>
          <w:tcPr>
            <w:tcW w:w="220" w:type="dxa"/>
            <w:tcBorders>
              <w:top w:val="nil"/>
              <w:left w:val="single" w:sz="4" w:space="0" w:color="auto"/>
              <w:bottom w:val="nil"/>
              <w:right w:val="nil"/>
            </w:tcBorders>
            <w:shd w:val="clear" w:color="auto" w:fill="auto"/>
            <w:tcMar>
              <w:top w:w="100" w:type="dxa"/>
              <w:left w:w="100" w:type="dxa"/>
              <w:bottom w:w="100" w:type="dxa"/>
              <w:right w:w="100" w:type="dxa"/>
            </w:tcMar>
          </w:tcPr>
          <w:p w:rsidR="007D1F2F" w:rsidRPr="007D1F2F" w:rsidRDefault="007D1F2F" w:rsidP="007D1F2F">
            <w:r w:rsidRPr="007D1F2F">
              <w:t xml:space="preserve"> </w:t>
            </w:r>
          </w:p>
        </w:tc>
      </w:tr>
    </w:tbl>
    <w:p w:rsidR="007D1F2F" w:rsidRPr="005A30CA" w:rsidRDefault="007D1F2F" w:rsidP="005A30CA">
      <w:pPr>
        <w:spacing w:after="0" w:line="240" w:lineRule="auto"/>
        <w:ind w:firstLine="709"/>
        <w:rPr>
          <w:rFonts w:ascii="Times New Roman" w:hAnsi="Times New Roman" w:cs="Times New Roman"/>
          <w:sz w:val="28"/>
          <w:szCs w:val="28"/>
        </w:rPr>
      </w:pP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Паспорта готовности котельных ОО к осенне-зимнему периоду готовы.</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Проведены следующие мероприятия:</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 xml:space="preserve">1.  Промывка системы отопления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xml:space="preserve"> последующей опрессовкой.</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2.  Чистка котлов.</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3.  Ревизия КИП и А.</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4.  Ревизия и ремонт запорной арматуры и насосного оборудования.</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5.  Косметический ремонт в зданиях котельных.</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6.  Создание 100-дневного запаса топлива перед началом отопительного сезона.</w:t>
      </w:r>
    </w:p>
    <w:p w:rsidR="007D1F2F" w:rsidRPr="005A30CA" w:rsidRDefault="007D1F2F" w:rsidP="005A30CA">
      <w:pPr>
        <w:spacing w:after="0" w:line="240" w:lineRule="auto"/>
        <w:ind w:firstLine="709"/>
        <w:rPr>
          <w:rFonts w:ascii="Times New Roman" w:hAnsi="Times New Roman" w:cs="Times New Roman"/>
          <w:sz w:val="28"/>
          <w:szCs w:val="28"/>
        </w:rPr>
      </w:pPr>
      <w:r w:rsidRPr="005A30CA">
        <w:rPr>
          <w:rFonts w:ascii="Times New Roman" w:hAnsi="Times New Roman" w:cs="Times New Roman"/>
          <w:sz w:val="28"/>
          <w:szCs w:val="28"/>
        </w:rPr>
        <w:t xml:space="preserve"> </w:t>
      </w:r>
    </w:p>
    <w:tbl>
      <w:tblPr>
        <w:tblW w:w="9636" w:type="dxa"/>
        <w:tblInd w:w="-28" w:type="dxa"/>
        <w:tblBorders>
          <w:top w:val="nil"/>
          <w:left w:val="nil"/>
          <w:bottom w:val="nil"/>
          <w:right w:val="nil"/>
          <w:insideH w:val="nil"/>
          <w:insideV w:val="nil"/>
        </w:tblBorders>
        <w:tblLayout w:type="fixed"/>
        <w:tblLook w:val="0600" w:firstRow="0" w:lastRow="0" w:firstColumn="0" w:lastColumn="0" w:noHBand="1" w:noVBand="1"/>
      </w:tblPr>
      <w:tblGrid>
        <w:gridCol w:w="859"/>
        <w:gridCol w:w="8777"/>
      </w:tblGrid>
      <w:tr w:rsidR="007D1F2F" w:rsidRPr="007D1F2F" w:rsidTr="002E24C1">
        <w:trPr>
          <w:trHeight w:val="253"/>
        </w:trPr>
        <w:tc>
          <w:tcPr>
            <w:tcW w:w="963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Передаваемые котельные</w:t>
            </w:r>
          </w:p>
        </w:tc>
      </w:tr>
      <w:tr w:rsidR="007D1F2F" w:rsidRPr="007D1F2F" w:rsidTr="002E24C1">
        <w:trPr>
          <w:trHeight w:val="515"/>
        </w:trPr>
        <w:tc>
          <w:tcPr>
            <w:tcW w:w="85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w:t>
            </w:r>
          </w:p>
        </w:tc>
        <w:tc>
          <w:tcPr>
            <w:tcW w:w="87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«Барабинская ООШ»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.Б</w:t>
            </w:r>
            <w:proofErr w:type="gramEnd"/>
            <w:r w:rsidRPr="005A30CA">
              <w:rPr>
                <w:rFonts w:ascii="Times New Roman" w:hAnsi="Times New Roman" w:cs="Times New Roman"/>
                <w:sz w:val="20"/>
                <w:szCs w:val="20"/>
              </w:rPr>
              <w:t>араба, ул.Юбилейная 6</w:t>
            </w:r>
          </w:p>
        </w:tc>
      </w:tr>
      <w:tr w:rsidR="007D1F2F" w:rsidRPr="007D1F2F" w:rsidTr="002E24C1">
        <w:trPr>
          <w:trHeight w:val="497"/>
        </w:trPr>
        <w:tc>
          <w:tcPr>
            <w:tcW w:w="85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w:t>
            </w:r>
          </w:p>
        </w:tc>
        <w:tc>
          <w:tcPr>
            <w:tcW w:w="87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«Поташкинская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.П</w:t>
            </w:r>
            <w:proofErr w:type="gramEnd"/>
            <w:r w:rsidRPr="005A30CA">
              <w:rPr>
                <w:rFonts w:ascii="Times New Roman" w:hAnsi="Times New Roman" w:cs="Times New Roman"/>
                <w:sz w:val="20"/>
                <w:szCs w:val="20"/>
              </w:rPr>
              <w:t>оташка, ул.Октябрьская, 28</w:t>
            </w:r>
          </w:p>
        </w:tc>
      </w:tr>
      <w:tr w:rsidR="007D1F2F" w:rsidRPr="007D1F2F" w:rsidTr="002E24C1">
        <w:trPr>
          <w:trHeight w:val="521"/>
        </w:trPr>
        <w:tc>
          <w:tcPr>
            <w:tcW w:w="85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w:t>
            </w:r>
          </w:p>
        </w:tc>
        <w:tc>
          <w:tcPr>
            <w:tcW w:w="87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«Сухановская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адрес: с</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уханка, ул.Ленина, 112</w:t>
            </w:r>
          </w:p>
        </w:tc>
      </w:tr>
      <w:tr w:rsidR="007D1F2F" w:rsidRPr="007D1F2F" w:rsidTr="002E24C1">
        <w:trPr>
          <w:trHeight w:val="373"/>
        </w:trPr>
        <w:tc>
          <w:tcPr>
            <w:tcW w:w="859"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w:t>
            </w:r>
          </w:p>
        </w:tc>
        <w:tc>
          <w:tcPr>
            <w:tcW w:w="87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Котельная МБОУ «Свердловская СОШ»</w:t>
            </w:r>
          </w:p>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с. Свердловское </w:t>
            </w:r>
            <w:proofErr w:type="gramStart"/>
            <w:r w:rsidRPr="005A30CA">
              <w:rPr>
                <w:rFonts w:ascii="Times New Roman" w:hAnsi="Times New Roman" w:cs="Times New Roman"/>
                <w:sz w:val="20"/>
                <w:szCs w:val="20"/>
              </w:rPr>
              <w:t>ул</w:t>
            </w:r>
            <w:proofErr w:type="gramEnd"/>
            <w:r w:rsidRPr="005A30CA">
              <w:rPr>
                <w:rFonts w:ascii="Times New Roman" w:hAnsi="Times New Roman" w:cs="Times New Roman"/>
                <w:sz w:val="20"/>
                <w:szCs w:val="20"/>
              </w:rPr>
              <w:t xml:space="preserve"> Ленина 21</w:t>
            </w:r>
          </w:p>
        </w:tc>
      </w:tr>
    </w:tbl>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С 2020 года специалистами Администрации АГО ведётся работа по передаче 4 котельных в концессию.   </w:t>
      </w:r>
      <w:bookmarkStart w:id="118" w:name="_heading=h.w2rzvxisvrnl" w:colFirst="0" w:colLast="0"/>
      <w:bookmarkEnd w:id="118"/>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Специалисты Администрации продолжают работу по поиску концессионера.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Произведены работы по замене дымовой трубы в котельной Азигуловской школы и котла в Малотавринской школе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Планируется замена существующей котельной на блочную в МАОУ «Азигуловская СОШ», адрес: с</w:t>
      </w:r>
      <w:proofErr w:type="gramStart"/>
      <w:r w:rsidRPr="005A30CA">
        <w:rPr>
          <w:rFonts w:ascii="Times New Roman" w:hAnsi="Times New Roman" w:cs="Times New Roman"/>
          <w:sz w:val="28"/>
          <w:szCs w:val="28"/>
        </w:rPr>
        <w:t>.А</w:t>
      </w:r>
      <w:proofErr w:type="gramEnd"/>
      <w:r w:rsidRPr="005A30CA">
        <w:rPr>
          <w:rFonts w:ascii="Times New Roman" w:hAnsi="Times New Roman" w:cs="Times New Roman"/>
          <w:sz w:val="28"/>
          <w:szCs w:val="28"/>
        </w:rPr>
        <w:t>зигулово, 30 лет Победы, 26.</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Обеспеченность учащихся учебниками составляет 100%, в том числе электронные ресурсы. Ежегодно фонд учебной литературы обновляется до 15%.</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На приобретение учебной литературы школам к новому учебному году в 2021 году запланировано из областного бюджета 5 038 114,02 руб. Необходимая учебная литература закуплена. К началу года приобретено 9 </w:t>
      </w:r>
      <w:r w:rsidRPr="005A30CA">
        <w:rPr>
          <w:rFonts w:ascii="Times New Roman" w:hAnsi="Times New Roman" w:cs="Times New Roman"/>
          <w:sz w:val="28"/>
          <w:szCs w:val="28"/>
        </w:rPr>
        <w:lastRenderedPageBreak/>
        <w:t>505 экземпляров учебников и учебной литературы, израсходовано 4 398 425,0 руб.</w:t>
      </w: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19" w:name="_heading=h.x9yir89wk8xp" w:colFirst="0" w:colLast="0"/>
      <w:bookmarkEnd w:id="119"/>
      <w:r w:rsidRPr="005A30CA">
        <w:rPr>
          <w:rFonts w:ascii="Times New Roman" w:hAnsi="Times New Roman" w:cs="Times New Roman"/>
          <w:sz w:val="28"/>
          <w:szCs w:val="28"/>
        </w:rPr>
        <w:t>В 2020 году израсходовано 4 745 716,95 руб., приобреталось 11 410 экз. учебников.</w:t>
      </w: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20" w:name="_heading=h.7ue9n6wd7gw5" w:colFirst="0" w:colLast="0"/>
      <w:bookmarkEnd w:id="120"/>
      <w:r w:rsidRPr="005A30CA">
        <w:rPr>
          <w:rFonts w:ascii="Times New Roman" w:hAnsi="Times New Roman" w:cs="Times New Roman"/>
          <w:sz w:val="28"/>
          <w:szCs w:val="28"/>
        </w:rPr>
        <w:t>В результате на 1 сентября 2021 года   образовательные организации: 15 школ, 3 организации дополнительного образования, 3 дошкольных организации - приняты к новому учебному году, акты приёмки подписаны межведомственной комиссией, размещены на сайте Управления образования и сайтах образовательных организаций.</w:t>
      </w:r>
    </w:p>
    <w:p w:rsidR="007D1F2F" w:rsidRPr="007D1F2F" w:rsidRDefault="007D1F2F" w:rsidP="007D1F2F">
      <w:r w:rsidRPr="007D1F2F">
        <w:t xml:space="preserve">  </w:t>
      </w:r>
    </w:p>
    <w:p w:rsidR="007D1F2F" w:rsidRPr="007D1F2F" w:rsidRDefault="007D1F2F" w:rsidP="005A30CA">
      <w:pPr>
        <w:pStyle w:val="2"/>
      </w:pPr>
      <w:bookmarkStart w:id="121" w:name="_heading=h.z1rgskcxsvg8" w:colFirst="0" w:colLast="0"/>
      <w:bookmarkStart w:id="122" w:name="_heading=h.styh0l6g51a8" w:colFirst="0" w:colLast="0"/>
      <w:bookmarkStart w:id="123" w:name="_Toc91761498"/>
      <w:bookmarkEnd w:id="121"/>
      <w:bookmarkEnd w:id="122"/>
      <w:r w:rsidRPr="007D1F2F">
        <w:t>13.2 Выполнение предписаний надзорных органов</w:t>
      </w:r>
      <w:bookmarkEnd w:id="123"/>
    </w:p>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соответствии с требованиями Органов Госпожнадзора в 2021 – 2024 годах необходимо: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заменить АПС на 23 объектах;</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покрасить все полы негорючей краской;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заменить весь линолеум </w:t>
      </w:r>
      <w:proofErr w:type="gramStart"/>
      <w:r w:rsidRPr="005A30CA">
        <w:rPr>
          <w:rFonts w:ascii="Times New Roman" w:hAnsi="Times New Roman" w:cs="Times New Roman"/>
          <w:sz w:val="28"/>
          <w:szCs w:val="28"/>
        </w:rPr>
        <w:t>на</w:t>
      </w:r>
      <w:proofErr w:type="gramEnd"/>
      <w:r w:rsidRPr="005A30CA">
        <w:rPr>
          <w:rFonts w:ascii="Times New Roman" w:hAnsi="Times New Roman" w:cs="Times New Roman"/>
          <w:sz w:val="28"/>
          <w:szCs w:val="28"/>
        </w:rPr>
        <w:t xml:space="preserve"> негорючий;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установить противопожарные двери дополнительно на пищеблоки и складские помещения.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По Предписаниям Роспотребнадзора и текущим капитальным ремонтам требуется: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замена кровли на 6 объектах – 12 126 736,13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реконструкция кровли в МБОУ «Барабинская ООШ» -17 870 600,00 рублей и реконструкция раздевалок при спортзале в этой же школе;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замена оконных блоков (16 объектов);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замена полов (8 объектов);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в д/</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xml:space="preserve"> Сказка: устройство дорожек на территории, замена полов на пищеблоке.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замечаниям от Росгвардии и полиции: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установка ограждения по периметру объектов в соответствии с требованиями антитеррора в детских садах АГО.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Средства на данные работы Управление образования будет планировать в бюджет 2022 года.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Также остаются сложными и требующими скорейшего разрешения следующие вопросы: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1) Наполняемость Артинской СОШ № 1 превышает в 2 раза проектную мощность здания.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2) На территории Артинского городского округа функционируют детские дошкольные учреждения </w:t>
      </w:r>
      <w:proofErr w:type="gramStart"/>
      <w:r w:rsidRPr="005A30CA">
        <w:rPr>
          <w:rFonts w:ascii="Times New Roman" w:hAnsi="Times New Roman" w:cs="Times New Roman"/>
          <w:sz w:val="28"/>
          <w:szCs w:val="28"/>
        </w:rPr>
        <w:t>в</w:t>
      </w:r>
      <w:proofErr w:type="gramEnd"/>
      <w:r w:rsidRPr="005A30CA">
        <w:rPr>
          <w:rFonts w:ascii="Times New Roman" w:hAnsi="Times New Roman" w:cs="Times New Roman"/>
          <w:sz w:val="28"/>
          <w:szCs w:val="28"/>
        </w:rPr>
        <w:t xml:space="preserve">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Пристань, с. Сажино, которые не соответствуют современным санитарным требованиям – ветхие здания (с износом более 60-70 %).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Радует, что проблема Пристанинской НОШ начала решаться, и при условии добросовестного выполнения Генеральным подрядчиком своих обязательств в следующем году мы получим </w:t>
      </w:r>
      <w:proofErr w:type="gramStart"/>
      <w:r w:rsidRPr="005A30CA">
        <w:rPr>
          <w:rFonts w:ascii="Times New Roman" w:hAnsi="Times New Roman" w:cs="Times New Roman"/>
          <w:sz w:val="28"/>
          <w:szCs w:val="28"/>
        </w:rPr>
        <w:t>новую</w:t>
      </w:r>
      <w:proofErr w:type="gramEnd"/>
      <w:r w:rsidRPr="005A30CA">
        <w:rPr>
          <w:rFonts w:ascii="Times New Roman" w:hAnsi="Times New Roman" w:cs="Times New Roman"/>
          <w:sz w:val="28"/>
          <w:szCs w:val="28"/>
        </w:rPr>
        <w:t xml:space="preserve"> школу-детский сад.</w:t>
      </w:r>
    </w:p>
    <w:p w:rsidR="007D1F2F" w:rsidRPr="005A30CA" w:rsidRDefault="007D1F2F" w:rsidP="005A30CA">
      <w:pPr>
        <w:spacing w:after="0" w:line="240" w:lineRule="auto"/>
        <w:ind w:firstLine="709"/>
        <w:jc w:val="both"/>
        <w:rPr>
          <w:rFonts w:ascii="Times New Roman" w:hAnsi="Times New Roman" w:cs="Times New Roman"/>
          <w:sz w:val="28"/>
          <w:szCs w:val="28"/>
        </w:rPr>
      </w:pPr>
      <w:proofErr w:type="gramStart"/>
      <w:r w:rsidRPr="005A30CA">
        <w:rPr>
          <w:rFonts w:ascii="Times New Roman" w:hAnsi="Times New Roman" w:cs="Times New Roman"/>
          <w:sz w:val="28"/>
          <w:szCs w:val="28"/>
        </w:rPr>
        <w:lastRenderedPageBreak/>
        <w:t>В настоящее время поданы заявки Артинского ГО на вхождение в  подпрограмму 4 «Строительство объектов государственной собственности Свердловской области и поддержка реализации приоритетных муниципальных инвестиционных проектов»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утверждённой постановлением Правительства Свердловской области от 24.10.2013 № 1296-ПП по 4 (!) объектам на 2022 год:</w:t>
      </w:r>
      <w:proofErr w:type="gramEnd"/>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школа – сад на 100 мест </w:t>
      </w:r>
      <w:proofErr w:type="gramStart"/>
      <w:r w:rsidRPr="005A30CA">
        <w:rPr>
          <w:rFonts w:ascii="Times New Roman" w:hAnsi="Times New Roman" w:cs="Times New Roman"/>
          <w:sz w:val="28"/>
          <w:szCs w:val="28"/>
        </w:rPr>
        <w:t>в</w:t>
      </w:r>
      <w:proofErr w:type="gramEnd"/>
      <w:r w:rsidRPr="005A30CA">
        <w:rPr>
          <w:rFonts w:ascii="Times New Roman" w:hAnsi="Times New Roman" w:cs="Times New Roman"/>
          <w:sz w:val="28"/>
          <w:szCs w:val="28"/>
        </w:rPr>
        <w:t xml:space="preserve">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Пристань (окончание строительства)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пристрой на 400 мест к АСОШ № 1 (начало строительства)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строительство детского сада с. Сажино (начало строительства)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реконструкцию кровли Барабинской ООШ </w:t>
      </w:r>
      <w:proofErr w:type="gramStart"/>
      <w:r w:rsidRPr="005A30CA">
        <w:rPr>
          <w:rFonts w:ascii="Times New Roman" w:hAnsi="Times New Roman" w:cs="Times New Roman"/>
          <w:sz w:val="28"/>
          <w:szCs w:val="28"/>
        </w:rPr>
        <w:t>на</w:t>
      </w:r>
      <w:proofErr w:type="gramEnd"/>
      <w:r w:rsidRPr="005A30CA">
        <w:rPr>
          <w:rFonts w:ascii="Times New Roman" w:hAnsi="Times New Roman" w:cs="Times New Roman"/>
          <w:sz w:val="28"/>
          <w:szCs w:val="28"/>
        </w:rPr>
        <w:t xml:space="preserve"> скатную.</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Разработка проектно-сметной документации на строительство пристроя к АСОШ № 6 запланирована на 2023-2024 годы.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 Указанные проекты реализуются в рамках комплексной программы «О создании новых мест в образовательных организациях Артинского городского округа в соответствии с прогнозируемой потребностью и современными условиями обучения, на 2016 - 2025 годы» в новой редакции», утвержденной постановлением Администрации Артинского городского округа от 25.02.2020 № 122.</w:t>
      </w: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24" w:name="_heading=h.3cqmetx" w:colFirst="0" w:colLast="0"/>
      <w:bookmarkEnd w:id="124"/>
      <w:r w:rsidRPr="005A30CA">
        <w:rPr>
          <w:rFonts w:ascii="Times New Roman" w:hAnsi="Times New Roman" w:cs="Times New Roman"/>
          <w:sz w:val="28"/>
          <w:szCs w:val="28"/>
        </w:rPr>
        <w:t xml:space="preserve">Для реализации вышеназванных инвестиционных проектов Артинскому городскому округу всего требуется 663,693 млн. рублей, в том числе в 2022 году требуется 392,855 млн. рублей (из них 344,610 млн. рублей средств областного бюджета и 48,245 млн. рублей – средств местного бюджета).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Выполнены следующие предписания надзорных органов в 2021 году:</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линии антитеррористической безопасности: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установка ручного металлоискателя в детском саду с. Симинчи;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ручного металлоискателя в детском саду </w:t>
      </w:r>
      <w:r w:rsidR="005A30CA" w:rsidRPr="005A30CA">
        <w:rPr>
          <w:rFonts w:ascii="Times New Roman" w:hAnsi="Times New Roman" w:cs="Times New Roman"/>
          <w:sz w:val="28"/>
          <w:szCs w:val="28"/>
        </w:rPr>
        <w:t>с. Бараба</w:t>
      </w:r>
      <w:r w:rsidRP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установка ручного металлоискателя в детском саду д. Малые Карзи;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ручного металлоискателя в детском саду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xml:space="preserve">. </w:t>
      </w:r>
      <w:proofErr w:type="gramStart"/>
      <w:r w:rsidRPr="005A30CA">
        <w:rPr>
          <w:rFonts w:ascii="Times New Roman" w:hAnsi="Times New Roman" w:cs="Times New Roman"/>
          <w:sz w:val="28"/>
          <w:szCs w:val="28"/>
        </w:rPr>
        <w:t>Малая</w:t>
      </w:r>
      <w:proofErr w:type="gramEnd"/>
      <w:r w:rsidRPr="005A30CA">
        <w:rPr>
          <w:rFonts w:ascii="Times New Roman" w:hAnsi="Times New Roman" w:cs="Times New Roman"/>
          <w:sz w:val="28"/>
          <w:szCs w:val="28"/>
        </w:rPr>
        <w:t xml:space="preserve"> Тавра и д. Багышково;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установка рамки металлоискателя в детском саду с. Манчаж и детском саду д. Токари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w:t>
      </w:r>
      <w:proofErr w:type="gramStart"/>
      <w:r w:rsidRPr="005A30CA">
        <w:rPr>
          <w:rFonts w:ascii="Times New Roman" w:hAnsi="Times New Roman" w:cs="Times New Roman"/>
          <w:sz w:val="28"/>
          <w:szCs w:val="28"/>
        </w:rPr>
        <w:t>ручного</w:t>
      </w:r>
      <w:proofErr w:type="gramEnd"/>
      <w:r w:rsidRPr="005A30CA">
        <w:rPr>
          <w:rFonts w:ascii="Times New Roman" w:hAnsi="Times New Roman" w:cs="Times New Roman"/>
          <w:sz w:val="28"/>
          <w:szCs w:val="28"/>
        </w:rPr>
        <w:t xml:space="preserve"> металлодетектора в детском саду с. Сажино и детском саду д. Конево;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ручного металлодетектора в детском саду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Свердловское;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w:t>
      </w:r>
      <w:proofErr w:type="gramStart"/>
      <w:r w:rsidRPr="005A30CA">
        <w:rPr>
          <w:rFonts w:ascii="Times New Roman" w:hAnsi="Times New Roman" w:cs="Times New Roman"/>
          <w:sz w:val="28"/>
          <w:szCs w:val="28"/>
        </w:rPr>
        <w:t>ручного</w:t>
      </w:r>
      <w:proofErr w:type="gramEnd"/>
      <w:r w:rsidRPr="005A30CA">
        <w:rPr>
          <w:rFonts w:ascii="Times New Roman" w:hAnsi="Times New Roman" w:cs="Times New Roman"/>
          <w:sz w:val="28"/>
          <w:szCs w:val="28"/>
        </w:rPr>
        <w:t xml:space="preserve"> металлодетектора в детском саду с. Сухановка;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ручного металлодетектора в детских садах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Старые Арти и д. Пантелейково;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установка </w:t>
      </w:r>
      <w:proofErr w:type="gramStart"/>
      <w:r w:rsidRPr="005A30CA">
        <w:rPr>
          <w:rFonts w:ascii="Times New Roman" w:hAnsi="Times New Roman" w:cs="Times New Roman"/>
          <w:sz w:val="28"/>
          <w:szCs w:val="28"/>
        </w:rPr>
        <w:t>ручного</w:t>
      </w:r>
      <w:proofErr w:type="gramEnd"/>
      <w:r w:rsidRPr="005A30CA">
        <w:rPr>
          <w:rFonts w:ascii="Times New Roman" w:hAnsi="Times New Roman" w:cs="Times New Roman"/>
          <w:sz w:val="28"/>
          <w:szCs w:val="28"/>
        </w:rPr>
        <w:t xml:space="preserve"> металлодетектора в детских садах с. Поташка и д. Артя-Шигири;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линии пожарной безопасности: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проведена замена АПС в школе и в детском саду в МБОУ «Малокарзинская ООШ»;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lastRenderedPageBreak/>
        <w:t>проведена замена АПС в Артинском лицее, Пристанинской НОШ и Усть-Югушинской ООШ;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замена АПС в Сажинской СОШ, детском саду с. Сажино и детском саду д. Конево;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проведена замена АПС в детском саду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Свердловское;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АПС в ДЮСШ</w:t>
      </w:r>
      <w:r w:rsid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АПС в двух зданиях ЦДО.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линии соблюдения</w:t>
      </w:r>
      <w:r w:rsidR="005A30CA">
        <w:rPr>
          <w:rFonts w:ascii="Times New Roman" w:hAnsi="Times New Roman" w:cs="Times New Roman"/>
          <w:sz w:val="28"/>
          <w:szCs w:val="28"/>
        </w:rPr>
        <w:t xml:space="preserve"> </w:t>
      </w:r>
      <w:r w:rsidRPr="005A30CA">
        <w:rPr>
          <w:rFonts w:ascii="Times New Roman" w:hAnsi="Times New Roman" w:cs="Times New Roman"/>
          <w:sz w:val="28"/>
          <w:szCs w:val="28"/>
        </w:rPr>
        <w:t>санитарно-эпидемиологического законодательства: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проведена замена линолеума в 2 группах в детском саду с. Манчаж;</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ламп освещения, моечных ванн и вытяжки в Сухановской СОШ</w:t>
      </w:r>
      <w:r w:rsid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линии Роспотребнадзора остаются актуальными неисполненные предписания с 2018 года: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АГО «АСОШ №1» - ликвидация двухсменного режима обучения; требуется корректировка проектно-сметной документации;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«АСОШ №6» - ликвидация двухсменного режима обучения;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МАОУ АГО «АСОШ № 6» - остекление лестничных проемов;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«Барабинская ООШ» - Замена оконных блоков, замена полов, организация раздевалок при спортивном зале. Исполнение предписания перенесено на 2022 год.</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«Сухановская СОШ» - замена оконных блоков в школе и детском саду. Исполнение предписания перенесено на 2022 год.</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«Манчажская СОШ» - замена полов в учебных кабинетах и рекреациях. Исполнение предписания перенесено на 2022 год.</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НЕ выполнены: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АПС в Азигуловской СОШ;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замена ограждения в детском саду д. Березовка;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полов в Манчажской СОШ;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ограждения в детском саду д. Токари</w:t>
      </w:r>
      <w:r w:rsid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АПС в Манчажской СОШ;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замена АПС в </w:t>
      </w:r>
      <w:proofErr w:type="gramStart"/>
      <w:r w:rsidRPr="005A30CA">
        <w:rPr>
          <w:rFonts w:ascii="Times New Roman" w:hAnsi="Times New Roman" w:cs="Times New Roman"/>
          <w:sz w:val="28"/>
          <w:szCs w:val="28"/>
        </w:rPr>
        <w:t>Свердловской</w:t>
      </w:r>
      <w:proofErr w:type="gramEnd"/>
      <w:r w:rsidRPr="005A30CA">
        <w:rPr>
          <w:rFonts w:ascii="Times New Roman" w:hAnsi="Times New Roman" w:cs="Times New Roman"/>
          <w:sz w:val="28"/>
          <w:szCs w:val="28"/>
        </w:rPr>
        <w:t xml:space="preserve"> СОШ</w:t>
      </w:r>
      <w:r w:rsid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замена окон в школе и в детском саду </w:t>
      </w:r>
      <w:proofErr w:type="gramStart"/>
      <w:r w:rsidRPr="005A30CA">
        <w:rPr>
          <w:rFonts w:ascii="Times New Roman" w:hAnsi="Times New Roman" w:cs="Times New Roman"/>
          <w:sz w:val="28"/>
          <w:szCs w:val="28"/>
        </w:rPr>
        <w:t>в</w:t>
      </w:r>
      <w:proofErr w:type="gramEnd"/>
      <w:r w:rsidRPr="005A30CA">
        <w:rPr>
          <w:rFonts w:ascii="Times New Roman" w:hAnsi="Times New Roman" w:cs="Times New Roman"/>
          <w:sz w:val="28"/>
          <w:szCs w:val="28"/>
        </w:rPr>
        <w:t xml:space="preserve"> с. Сухановка;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АПС в детском саду с. Поташка</w:t>
      </w:r>
      <w:r w:rsid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замена плитки на пищеблоке в МАДОУ «Детский сад «Сказка».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решению суда необходимо заменить все оконные блоки в МАОУ «Староартинская СОШ». Решение суда исполнить до 2022 года.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Данная потребность была заявлена на согласительную комиссию в министерство финансов на 2022 год. Средства не выделены.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На 2022 год, кроме того, предстоит выполнить следующие контрольные мероприятия:</w:t>
      </w:r>
    </w:p>
    <w:p w:rsidR="007D1F2F" w:rsidRPr="005A30CA" w:rsidRDefault="007D1F2F" w:rsidP="005A30CA">
      <w:pPr>
        <w:spacing w:after="0" w:line="240" w:lineRule="auto"/>
        <w:ind w:firstLine="709"/>
        <w:jc w:val="both"/>
        <w:rPr>
          <w:rFonts w:ascii="Times New Roman" w:hAnsi="Times New Roman" w:cs="Times New Roman"/>
          <w:sz w:val="28"/>
          <w:szCs w:val="28"/>
        </w:rPr>
      </w:pPr>
    </w:p>
    <w:tbl>
      <w:tblPr>
        <w:tblW w:w="8995" w:type="dxa"/>
        <w:tblInd w:w="-95" w:type="dxa"/>
        <w:tblBorders>
          <w:top w:val="nil"/>
          <w:left w:val="nil"/>
          <w:bottom w:val="nil"/>
          <w:right w:val="nil"/>
          <w:insideH w:val="nil"/>
          <w:insideV w:val="nil"/>
        </w:tblBorders>
        <w:tblLayout w:type="fixed"/>
        <w:tblLook w:val="0600" w:firstRow="0" w:lastRow="0" w:firstColumn="0" w:lastColumn="0" w:noHBand="1" w:noVBand="1"/>
      </w:tblPr>
      <w:tblGrid>
        <w:gridCol w:w="645"/>
        <w:gridCol w:w="990"/>
        <w:gridCol w:w="2010"/>
        <w:gridCol w:w="1635"/>
        <w:gridCol w:w="2035"/>
        <w:gridCol w:w="1680"/>
      </w:tblGrid>
      <w:tr w:rsidR="007D1F2F" w:rsidRPr="007D1F2F" w:rsidTr="002E24C1">
        <w:trPr>
          <w:trHeight w:val="485"/>
        </w:trPr>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c>
          <w:tcPr>
            <w:tcW w:w="8350"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2022 год</w:t>
            </w: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1</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01.02.2022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Предписание МЧС России от 09.06.2021 № 15/1/7</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Березовская ООШ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 и в детском саду</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2</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01.03.2022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Предписание МЧС России от 10.06.2021 № 16/1/11</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Свердловская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r>
      <w:tr w:rsidR="007D1F2F" w:rsidRPr="007D1F2F" w:rsidTr="002E24C1">
        <w:trPr>
          <w:trHeight w:val="102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01.07.2022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Решение Артинского районного суда, сентябрь 2020</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Березовская ООШ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ограждения в детском саду д. Березовка</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r>
      <w:tr w:rsidR="007D1F2F" w:rsidRPr="007D1F2F" w:rsidTr="002E24C1">
        <w:trPr>
          <w:trHeight w:val="102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01.07.2022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Решение Артинского районного суда, сентябрь 2020</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Манчажская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ограждения в детском саду с. Манчаж и детском саду д. Токари</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highlight w:val="red"/>
              </w:rPr>
            </w:pPr>
          </w:p>
        </w:tc>
      </w:tr>
      <w:tr w:rsidR="007D1F2F" w:rsidRPr="007D1F2F" w:rsidTr="002E24C1">
        <w:trPr>
          <w:trHeight w:val="102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15.08.2022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Предписание Роспотребнадзора от 08.11.2021</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Детский сад «Сказка»</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плитки на пищеблоке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highlight w:val="red"/>
              </w:rPr>
            </w:pPr>
          </w:p>
        </w:tc>
      </w:tr>
      <w:tr w:rsidR="007D1F2F" w:rsidRPr="007D1F2F" w:rsidTr="002E24C1">
        <w:trPr>
          <w:trHeight w:val="617"/>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Решение Артинского районного суда от 16.06.2021</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Барабинская ООШ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Реконструкция кровли МБОУ Барабинская ООШ</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highlight w:val="red"/>
              </w:rPr>
            </w:pP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7</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22.01.2020 № 17-од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Малокарзинская ООШ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604 735</w:t>
            </w:r>
          </w:p>
        </w:tc>
      </w:tr>
      <w:tr w:rsidR="007D1F2F" w:rsidRPr="007D1F2F" w:rsidTr="002E24C1">
        <w:trPr>
          <w:trHeight w:val="473"/>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10.11.2020 № 256-од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Малотавринская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Замена ограждения в детском саду </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 xml:space="preserve">. </w:t>
            </w:r>
            <w:proofErr w:type="gramStart"/>
            <w:r w:rsidRPr="005A30CA">
              <w:rPr>
                <w:rFonts w:ascii="Times New Roman" w:hAnsi="Times New Roman" w:cs="Times New Roman"/>
                <w:sz w:val="20"/>
                <w:szCs w:val="20"/>
              </w:rPr>
              <w:t>Малая</w:t>
            </w:r>
            <w:proofErr w:type="gramEnd"/>
            <w:r w:rsidRPr="005A30CA">
              <w:rPr>
                <w:rFonts w:ascii="Times New Roman" w:hAnsi="Times New Roman" w:cs="Times New Roman"/>
                <w:sz w:val="20"/>
                <w:szCs w:val="20"/>
              </w:rPr>
              <w:t xml:space="preserve"> Тавра</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868 464</w:t>
            </w:r>
          </w:p>
        </w:tc>
      </w:tr>
      <w:tr w:rsidR="007D1F2F" w:rsidRPr="007D1F2F" w:rsidTr="002E24C1">
        <w:trPr>
          <w:trHeight w:val="557"/>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9</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22.01.2020 № 17-од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Малотавринская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400 000</w:t>
            </w:r>
          </w:p>
        </w:tc>
      </w:tr>
      <w:tr w:rsidR="007D1F2F" w:rsidRPr="007D1F2F" w:rsidTr="002E24C1">
        <w:trPr>
          <w:trHeight w:val="526"/>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10</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Решение Артинского районного суда, 2019? год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Староартинская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Остекление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11</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10.11.2020 № 256-од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Староартинская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 xml:space="preserve">Замена ограждения в детском саду </w:t>
            </w:r>
            <w:proofErr w:type="gramStart"/>
            <w:r w:rsidRPr="005A30CA">
              <w:rPr>
                <w:rFonts w:ascii="Times New Roman" w:hAnsi="Times New Roman" w:cs="Times New Roman"/>
                <w:sz w:val="20"/>
                <w:szCs w:val="20"/>
              </w:rPr>
              <w:t>с</w:t>
            </w:r>
            <w:proofErr w:type="gramEnd"/>
            <w:r w:rsidRPr="005A30CA">
              <w:rPr>
                <w:rFonts w:ascii="Times New Roman" w:hAnsi="Times New Roman" w:cs="Times New Roman"/>
                <w:sz w:val="20"/>
                <w:szCs w:val="20"/>
              </w:rPr>
              <w:t>. Старые Арти</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801 618</w:t>
            </w:r>
          </w:p>
        </w:tc>
      </w:tr>
      <w:tr w:rsidR="007D1F2F" w:rsidRPr="007D1F2F" w:rsidTr="002E24C1">
        <w:trPr>
          <w:trHeight w:val="511"/>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12</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22.01.2020 № 17-од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Староартинская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865 819</w:t>
            </w: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13</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01.11.2022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Решение Артинского районного суда, ноябрь 2020</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Свердловская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ограждения в детском саду</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361 529</w:t>
            </w: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14</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22.01.2020 № 17-од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Сухановская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  и по детскому саду</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595  186</w:t>
            </w:r>
          </w:p>
        </w:tc>
      </w:tr>
      <w:tr w:rsidR="007D1F2F" w:rsidRPr="007D1F2F" w:rsidTr="002E24C1">
        <w:trPr>
          <w:trHeight w:val="755"/>
        </w:trPr>
        <w:tc>
          <w:tcPr>
            <w:tcW w:w="6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lastRenderedPageBreak/>
              <w:t>15</w:t>
            </w: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До 01.09.2022</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Приказ УО от 22.01.2020 № 17-од</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Поташкинская СОШ</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Замена АПС в школе</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rsidR="007D1F2F" w:rsidRPr="005A30CA" w:rsidRDefault="007D1F2F" w:rsidP="005A30CA">
            <w:pPr>
              <w:spacing w:after="0" w:line="240" w:lineRule="auto"/>
              <w:rPr>
                <w:rFonts w:ascii="Times New Roman" w:hAnsi="Times New Roman" w:cs="Times New Roman"/>
                <w:sz w:val="20"/>
                <w:szCs w:val="20"/>
              </w:rPr>
            </w:pPr>
            <w:r w:rsidRPr="005A30CA">
              <w:rPr>
                <w:rFonts w:ascii="Times New Roman" w:hAnsi="Times New Roman" w:cs="Times New Roman"/>
                <w:sz w:val="20"/>
                <w:szCs w:val="20"/>
              </w:rPr>
              <w:t>617 987</w:t>
            </w:r>
          </w:p>
        </w:tc>
      </w:tr>
    </w:tbl>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Вместе с тем, отсутствие финансирование является серьезным препятствием к своевременному исполнению решений судов. Данные риски несут за собой возможность наложения штрафных санкций и пени к Управлению образования.</w:t>
      </w: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25" w:name="_heading=h.1rvwp1q" w:colFirst="0" w:colLast="0"/>
      <w:bookmarkEnd w:id="125"/>
      <w:r w:rsidRPr="005A30CA">
        <w:rPr>
          <w:rFonts w:ascii="Times New Roman" w:hAnsi="Times New Roman" w:cs="Times New Roman"/>
          <w:sz w:val="28"/>
          <w:szCs w:val="28"/>
        </w:rPr>
        <w:t xml:space="preserve">По линии ГИБДД в 2021 г. предписаний нет. На мероприятия по обустройству улично-дорожной сети вблизи ОО – муниципалитетом в 2021 году средства не предусмотрены. </w:t>
      </w:r>
    </w:p>
    <w:p w:rsidR="007D1F2F" w:rsidRPr="005A30CA" w:rsidRDefault="007D1F2F" w:rsidP="005A30CA">
      <w:pPr>
        <w:spacing w:after="0" w:line="240" w:lineRule="auto"/>
        <w:ind w:firstLine="709"/>
        <w:jc w:val="both"/>
        <w:rPr>
          <w:rFonts w:ascii="Times New Roman" w:hAnsi="Times New Roman" w:cs="Times New Roman"/>
          <w:sz w:val="28"/>
          <w:szCs w:val="28"/>
          <w:highlight w:val="yellow"/>
        </w:rPr>
      </w:pPr>
    </w:p>
    <w:p w:rsidR="007D1F2F" w:rsidRPr="007D1F2F" w:rsidRDefault="007D1F2F" w:rsidP="005A30CA">
      <w:pPr>
        <w:pStyle w:val="2"/>
      </w:pPr>
      <w:bookmarkStart w:id="126" w:name="_Toc91761499"/>
      <w:r w:rsidRPr="007D1F2F">
        <w:t>13.3. Проблемные вопросы и пути решения</w:t>
      </w:r>
      <w:bookmarkEnd w:id="126"/>
    </w:p>
    <w:p w:rsidR="007D1F2F" w:rsidRPr="005A30CA" w:rsidRDefault="007D1F2F" w:rsidP="005A30CA">
      <w:pPr>
        <w:spacing w:after="0" w:line="240" w:lineRule="auto"/>
        <w:ind w:firstLine="709"/>
        <w:jc w:val="both"/>
        <w:rPr>
          <w:rFonts w:ascii="Times New Roman" w:hAnsi="Times New Roman" w:cs="Times New Roman"/>
          <w:sz w:val="28"/>
          <w:szCs w:val="28"/>
          <w:highlight w:val="yellow"/>
        </w:rPr>
      </w:pP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 итогам прошедшего года остаются актуальными следующие проблемы: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Здания образовательных организаций (46 объектов) требуют капитального и текущего ремонта. На реализацию данного мероприятия необходимо более 47,7 млн</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1) В 2022 году по поручению Губернатора Свердловской области Е.В. Куйвашева необходимо провести реконструкцию кровли МБОУ «Барабинская ООШ». Общий объем средств на реконструкцию кровли – 19,968 млн</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Кроме того, в рамках исполнения поручения Президента Российской Федерации Мин</w:t>
      </w:r>
      <w:proofErr w:type="gramStart"/>
      <w:r w:rsidRPr="005A30CA">
        <w:rPr>
          <w:rFonts w:ascii="Times New Roman" w:hAnsi="Times New Roman" w:cs="Times New Roman"/>
          <w:sz w:val="28"/>
          <w:szCs w:val="28"/>
        </w:rPr>
        <w:t>.п</w:t>
      </w:r>
      <w:proofErr w:type="gramEnd"/>
      <w:r w:rsidRPr="005A30CA">
        <w:rPr>
          <w:rFonts w:ascii="Times New Roman" w:hAnsi="Times New Roman" w:cs="Times New Roman"/>
          <w:sz w:val="28"/>
          <w:szCs w:val="28"/>
        </w:rPr>
        <w:t>росвещения РФ совместно с субъектами РФ в 2022 – 2026 годах будет реализована Программа по капитальному ремонту зданий общеобразовательных организаций.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Управление образования Администрации АГО претендует на включение в вышеуказанную программу по капитальному ремонту и оснащению муниципальных общеобразовательных организаций в рамках государственной программы Российской Федерации «Развитие образования».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Программу будут включены исключительно объекты, внесенные в официальную статистическую отчетность (форма ОО-2).</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2021 году в отчетную статистическую форму ОО-2 были включены 3 школы и 4 объекта, подлежащие ремонту (2 здания Артинский лицей (Усть-Югушинская ООШ, здание Лицея), АСОШ № 6, Барабинская ООШ) и соответственно эти же объекты попали в заявку на участие в отборе.</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2022 году планируется проведение капитального ремонта в 2-х образовательных организациях: Артинская СОШ № 6 и Усть-Югушинская ООШ;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2023 году планируется проведение капитального ремонта также в 2-х школах: в здании Артинского лицея и Барабинской ООШ.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Общая стоимость работ по капитальному ремонту на 4-х объектах согласно подготовленным локально-сметными расчетами составит 222 490,12 тыс</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 в т.ч. в разрезе школ:</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lastRenderedPageBreak/>
        <w:t>- Артинский лицей – 184 102,51 тыс</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Усть-Югушинская ООШ – 11 595,61 тыс</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Артинская СОШ № 6 – 12 476,44 тыс</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Барабинская ООШ – 14 315,56 тыс</w:t>
      </w:r>
      <w:proofErr w:type="gramStart"/>
      <w:r w:rsidRPr="005A30CA">
        <w:rPr>
          <w:rFonts w:ascii="Times New Roman" w:hAnsi="Times New Roman" w:cs="Times New Roman"/>
          <w:sz w:val="28"/>
          <w:szCs w:val="28"/>
        </w:rPr>
        <w:t>.р</w:t>
      </w:r>
      <w:proofErr w:type="gramEnd"/>
      <w:r w:rsidRPr="005A30CA">
        <w:rPr>
          <w:rFonts w:ascii="Times New Roman" w:hAnsi="Times New Roman" w:cs="Times New Roman"/>
          <w:sz w:val="28"/>
          <w:szCs w:val="28"/>
        </w:rPr>
        <w:t>уб.</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2) Для приведения в соответствии требованиям Госпожнадзора на замену автоматической пожарной сигнализации необходимо 10 млн.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3) Для выполнения требований антитеррористической защищенности требуется установить новое ограждение на 13 объектах. Сумма составляет около 10 млн.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4) На исполнение решений судов требуется более 21 млн. рублей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5) Остаются актуальными проблемы дорожной сети вблизи образовательных организаций (неровности дорожного полотна, отсутствие тротуаров, отсутствие светофоров Т-7, искусственной неровности). Средства в этом году не были доведены.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Также остаются сложными и требующими скорейшего разрешения следующие вопросы: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1) Наполняемость Артинской СОШ № 1 превышает в более чем в 2 раза проектную мощность здания. Это приводит к тому, что дети вынуждены обучаться в 2 смены, что противоречит СанПиН. </w:t>
      </w:r>
      <w:proofErr w:type="gramStart"/>
      <w:r w:rsidRPr="005A30CA">
        <w:rPr>
          <w:rFonts w:ascii="Times New Roman" w:hAnsi="Times New Roman" w:cs="Times New Roman"/>
          <w:sz w:val="28"/>
          <w:szCs w:val="28"/>
        </w:rPr>
        <w:t>Необходим</w:t>
      </w:r>
      <w:proofErr w:type="gramEnd"/>
      <w:r w:rsidRPr="005A30CA">
        <w:rPr>
          <w:rFonts w:ascii="Times New Roman" w:hAnsi="Times New Roman" w:cs="Times New Roman"/>
          <w:sz w:val="28"/>
          <w:szCs w:val="28"/>
        </w:rPr>
        <w:t xml:space="preserve"> пристрой к школе на 400 мест, который также включен в муниципальную программу по строительству школ.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На территории Артинского городского округа разработана и действует муниципальная комплексная программа «О создании новых мест в образовательных организациях Артинского городского округа в соответствии с прогнозируемой потребностью и современными условиями обучения, на 2016 - 2025 годы» в новой редакции», утвержденная постановлением Администрации Артинского городского округа от 25.02.2020 № 122. Согласно данной муниципальной программы предполагается строительство пристроя к АСОШ № 1 на 400 мест, разработана в 2016 году проектно-сметная документация (затрачены средства местного бюджета в размере 5 500 000 рублей). Стоимость строительства (с учетом заключения гос</w:t>
      </w:r>
      <w:proofErr w:type="gramStart"/>
      <w:r w:rsidRPr="005A30CA">
        <w:rPr>
          <w:rFonts w:ascii="Times New Roman" w:hAnsi="Times New Roman" w:cs="Times New Roman"/>
          <w:sz w:val="28"/>
          <w:szCs w:val="28"/>
        </w:rPr>
        <w:t>.э</w:t>
      </w:r>
      <w:proofErr w:type="gramEnd"/>
      <w:r w:rsidRPr="005A30CA">
        <w:rPr>
          <w:rFonts w:ascii="Times New Roman" w:hAnsi="Times New Roman" w:cs="Times New Roman"/>
          <w:sz w:val="28"/>
          <w:szCs w:val="28"/>
        </w:rPr>
        <w:t xml:space="preserve">кспертизы) – 313 923,21 тыс. руб. с НДС – в ценах 2016 года.  </w:t>
      </w:r>
      <w:proofErr w:type="gramStart"/>
      <w:r w:rsidRPr="005A30CA">
        <w:rPr>
          <w:rFonts w:ascii="Times New Roman" w:hAnsi="Times New Roman" w:cs="Times New Roman"/>
          <w:sz w:val="28"/>
          <w:szCs w:val="28"/>
        </w:rPr>
        <w:t>В текущих цена – это более 400 млн. рублей.</w:t>
      </w:r>
      <w:proofErr w:type="gramEnd"/>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В июне 2017 года было получено положительное заключение Министерства экономики и территориального развития Свердловской области на инвестиционный проект по строительству пристроя к АСОШ № 1. </w:t>
      </w:r>
    </w:p>
    <w:p w:rsidR="007D1F2F" w:rsidRPr="005A30CA" w:rsidRDefault="007D1F2F" w:rsidP="005A30CA">
      <w:pPr>
        <w:spacing w:after="0" w:line="240" w:lineRule="auto"/>
        <w:ind w:firstLine="709"/>
        <w:jc w:val="both"/>
        <w:rPr>
          <w:rFonts w:ascii="Times New Roman" w:hAnsi="Times New Roman" w:cs="Times New Roman"/>
          <w:sz w:val="28"/>
          <w:szCs w:val="28"/>
        </w:rPr>
      </w:pPr>
      <w:proofErr w:type="gramStart"/>
      <w:r w:rsidRPr="005A30CA">
        <w:rPr>
          <w:rFonts w:ascii="Times New Roman" w:hAnsi="Times New Roman" w:cs="Times New Roman"/>
          <w:sz w:val="28"/>
          <w:szCs w:val="28"/>
        </w:rPr>
        <w:t xml:space="preserve">В 2017-2021 годах пройден отбор  из числа  муниципальных образований, расположенных  на территории Свердловской области, для предоставления субсидий  из областного бюджета местным бюджетам на строительство  и реконструкцию объектов муниципальной собственности в рамках реализации подпрограммы 4 «Строительство объектов государственной собственности Свердловской области и поддержка реализации приоритетных муниципальных инвестиционных проектов» государственной программы Свердловской области «Реализация основных направлений государственной политики в строительном комплексе </w:t>
      </w:r>
      <w:r w:rsidRPr="005A30CA">
        <w:rPr>
          <w:rFonts w:ascii="Times New Roman" w:hAnsi="Times New Roman" w:cs="Times New Roman"/>
          <w:sz w:val="28"/>
          <w:szCs w:val="28"/>
        </w:rPr>
        <w:lastRenderedPageBreak/>
        <w:t>Свердловской</w:t>
      </w:r>
      <w:proofErr w:type="gramEnd"/>
      <w:r w:rsidRPr="005A30CA">
        <w:rPr>
          <w:rFonts w:ascii="Times New Roman" w:hAnsi="Times New Roman" w:cs="Times New Roman"/>
          <w:sz w:val="28"/>
          <w:szCs w:val="28"/>
        </w:rPr>
        <w:t xml:space="preserve"> области до 2024 года», утверждённой постановлением Правительства Свердловской области от 24.10.2013 № 1296-ПП. Объе</w:t>
      </w:r>
      <w:proofErr w:type="gramStart"/>
      <w:r w:rsidRPr="005A30CA">
        <w:rPr>
          <w:rFonts w:ascii="Times New Roman" w:hAnsi="Times New Roman" w:cs="Times New Roman"/>
          <w:sz w:val="28"/>
          <w:szCs w:val="28"/>
        </w:rPr>
        <w:t>кт вкл</w:t>
      </w:r>
      <w:proofErr w:type="gramEnd"/>
      <w:r w:rsidRPr="005A30CA">
        <w:rPr>
          <w:rFonts w:ascii="Times New Roman" w:hAnsi="Times New Roman" w:cs="Times New Roman"/>
          <w:sz w:val="28"/>
          <w:szCs w:val="28"/>
        </w:rPr>
        <w:t xml:space="preserve">ючался только в дополнительный перечень (при наличии финансирования).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К сожалению, в настоящее время в виду отсутствия финансирования в проекте бюджета Свердловской области на 2022 год и плановый период данное строительство не предусмотрено.</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2) </w:t>
      </w:r>
      <w:r w:rsidRPr="005A30CA">
        <w:rPr>
          <w:rFonts w:ascii="Times New Roman" w:hAnsi="Times New Roman" w:cs="Times New Roman"/>
          <w:sz w:val="28"/>
          <w:szCs w:val="28"/>
        </w:rPr>
        <w:tab/>
        <w:t>Снятие двухсменного режима в МАОУ АГО «АСОШ № 6».</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Муниципальный контракт на разработку проектно-сметной документации был заключен с ООО «Стройгеопроект», г. Тюмень в 2017 году. В 2017-2018 гг. шла разработка проектно-сметной документации. В 2018 году Подрядчик не смог пройти государственную экспертизу ПСД. В 2019 году в судебном порядке контракт расторгнут в связи с существенным нарушением подрядчиком условий контракта, взысканием штрафных санкций. Средства на разработку ПСД В 2021 году не запланированы.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3)  На территории Артинского городского округа функционируют детские дошкольные учреждения </w:t>
      </w:r>
      <w:proofErr w:type="gramStart"/>
      <w:r w:rsidRPr="005A30CA">
        <w:rPr>
          <w:rFonts w:ascii="Times New Roman" w:hAnsi="Times New Roman" w:cs="Times New Roman"/>
          <w:sz w:val="28"/>
          <w:szCs w:val="28"/>
        </w:rPr>
        <w:t>в</w:t>
      </w:r>
      <w:proofErr w:type="gramEnd"/>
      <w:r w:rsidRPr="005A30CA">
        <w:rPr>
          <w:rFonts w:ascii="Times New Roman" w:hAnsi="Times New Roman" w:cs="Times New Roman"/>
          <w:sz w:val="28"/>
          <w:szCs w:val="28"/>
        </w:rPr>
        <w:t xml:space="preserve">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xml:space="preserve">. Пристань, с. Сажино, которые не соответствуют современным санитарным требованиям. </w:t>
      </w:r>
    </w:p>
    <w:p w:rsidR="007D1F2F" w:rsidRPr="005A30CA" w:rsidRDefault="007D1F2F" w:rsidP="005A30CA">
      <w:pPr>
        <w:spacing w:after="0" w:line="240" w:lineRule="auto"/>
        <w:ind w:firstLine="709"/>
        <w:jc w:val="both"/>
        <w:rPr>
          <w:rFonts w:ascii="Times New Roman" w:hAnsi="Times New Roman" w:cs="Times New Roman"/>
          <w:sz w:val="28"/>
          <w:szCs w:val="28"/>
        </w:rPr>
      </w:pPr>
      <w:proofErr w:type="gramStart"/>
      <w:r w:rsidRPr="005A30CA">
        <w:rPr>
          <w:rFonts w:ascii="Times New Roman" w:hAnsi="Times New Roman" w:cs="Times New Roman"/>
          <w:sz w:val="28"/>
          <w:szCs w:val="28"/>
        </w:rPr>
        <w:t>Проектно-сметная документация по строительству школы-детского сада на 100 мест в с. Пристань Артинского района подготовлена в 2018 г. Существующему зданию школы более 100 лет, действующий детский сад находится в предаварийном состоянии (одноэтажное деревянное, без канализации, печное отопление).</w:t>
      </w:r>
      <w:proofErr w:type="gramEnd"/>
      <w:r w:rsidRPr="005A30CA">
        <w:rPr>
          <w:rFonts w:ascii="Times New Roman" w:hAnsi="Times New Roman" w:cs="Times New Roman"/>
          <w:sz w:val="28"/>
          <w:szCs w:val="28"/>
        </w:rPr>
        <w:t xml:space="preserve"> Ежегодно встает вопрос о закрытии образовательной организации при приемке в новом учебном году межведомственной комиссией. </w:t>
      </w:r>
      <w:proofErr w:type="gramStart"/>
      <w:r w:rsidRPr="005A30CA">
        <w:rPr>
          <w:rFonts w:ascii="Times New Roman" w:hAnsi="Times New Roman" w:cs="Times New Roman"/>
          <w:sz w:val="28"/>
          <w:szCs w:val="28"/>
        </w:rPr>
        <w:t>Начатое</w:t>
      </w:r>
      <w:proofErr w:type="gramEnd"/>
      <w:r w:rsidRPr="005A30CA">
        <w:rPr>
          <w:rFonts w:ascii="Times New Roman" w:hAnsi="Times New Roman" w:cs="Times New Roman"/>
          <w:sz w:val="28"/>
          <w:szCs w:val="28"/>
        </w:rPr>
        <w:t xml:space="preserve"> в 2021 году под угрозой срыва ввиду недобросовестности победившего подрядчика.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Что касается проекта по строительству детского сада </w:t>
      </w:r>
      <w:proofErr w:type="gramStart"/>
      <w:r w:rsidRPr="005A30CA">
        <w:rPr>
          <w:rFonts w:ascii="Times New Roman" w:hAnsi="Times New Roman" w:cs="Times New Roman"/>
          <w:sz w:val="28"/>
          <w:szCs w:val="28"/>
        </w:rPr>
        <w:t>в</w:t>
      </w:r>
      <w:proofErr w:type="gramEnd"/>
      <w:r w:rsidRPr="005A30CA">
        <w:rPr>
          <w:rFonts w:ascii="Times New Roman" w:hAnsi="Times New Roman" w:cs="Times New Roman"/>
          <w:sz w:val="28"/>
          <w:szCs w:val="28"/>
        </w:rPr>
        <w:t xml:space="preserve"> </w:t>
      </w:r>
      <w:proofErr w:type="gramStart"/>
      <w:r w:rsidRPr="005A30CA">
        <w:rPr>
          <w:rFonts w:ascii="Times New Roman" w:hAnsi="Times New Roman" w:cs="Times New Roman"/>
          <w:sz w:val="28"/>
          <w:szCs w:val="28"/>
        </w:rPr>
        <w:t>с</w:t>
      </w:r>
      <w:proofErr w:type="gramEnd"/>
      <w:r w:rsidRPr="005A30CA">
        <w:rPr>
          <w:rFonts w:ascii="Times New Roman" w:hAnsi="Times New Roman" w:cs="Times New Roman"/>
          <w:sz w:val="28"/>
          <w:szCs w:val="28"/>
        </w:rPr>
        <w:t>. Сажино, то в 2020 году была разработана проектно-сметная документация по строительству объекта (на основании типовой проектной документации), пройдена государственная экспертиза, разработан инвестиционный проект, который получил положительное заключение в Министерстве экономики Свердловской области. Реализация проекта планируется в 2021-2022 гг. в рамках реализации подпрограммы 4 «Строительство объектов государственной собственности Свердловской области и поддержка реализации приоритетных муниципальных инвестиционных проектов»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либо государственной программы «Комплексное развитие сельских территорий». Документы для строительства готовы, планируется участие в отборе на 2023-2023 г. в федеральной программе по линии Министерства АПК.</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3) Спортивные залы школ в д. Артя-Шигири, </w:t>
      </w:r>
      <w:proofErr w:type="gramStart"/>
      <w:r w:rsidRPr="005A30CA">
        <w:rPr>
          <w:rFonts w:ascii="Times New Roman" w:hAnsi="Times New Roman" w:cs="Times New Roman"/>
          <w:sz w:val="28"/>
          <w:szCs w:val="28"/>
        </w:rPr>
        <w:t>Нижний</w:t>
      </w:r>
      <w:proofErr w:type="gramEnd"/>
      <w:r w:rsidRPr="005A30CA">
        <w:rPr>
          <w:rFonts w:ascii="Times New Roman" w:hAnsi="Times New Roman" w:cs="Times New Roman"/>
          <w:sz w:val="28"/>
          <w:szCs w:val="28"/>
        </w:rPr>
        <w:t xml:space="preserve"> Бардым, в АСОШ № 6 не соответствуют требованиям, предъявляемым к спортивным залам. </w:t>
      </w:r>
    </w:p>
    <w:p w:rsidR="007D1F2F" w:rsidRPr="007D1F2F" w:rsidRDefault="007D1F2F" w:rsidP="007D1F2F"/>
    <w:p w:rsidR="007D1F2F" w:rsidRPr="007D1F2F" w:rsidRDefault="007D1F2F" w:rsidP="005A30CA">
      <w:pPr>
        <w:pStyle w:val="1"/>
      </w:pPr>
      <w:bookmarkStart w:id="127" w:name="_heading=h.4bvk7pj" w:colFirst="0" w:colLast="0"/>
      <w:bookmarkStart w:id="128" w:name="_Toc91761500"/>
      <w:bookmarkEnd w:id="127"/>
      <w:r w:rsidRPr="007D1F2F">
        <w:lastRenderedPageBreak/>
        <w:t>14. Участие в инновационной и проектной деятельности в 2021 году</w:t>
      </w:r>
      <w:bookmarkEnd w:id="128"/>
    </w:p>
    <w:p w:rsidR="007D1F2F" w:rsidRPr="007D1F2F" w:rsidRDefault="007D1F2F" w:rsidP="007D1F2F"/>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Инновационными проектами, реализующимися в системе образования Артинского городского округа в 2021 году можно считать:</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Участие в проекте «Большая перемена»;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Федеральный проект «500+»;</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Участие в проекте «Будь здоров!»;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Участие во всероссийском проекте «Точка роста»;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Внедрение функциональной грамотности в образовательный процесс;</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Развитие дистанционных форм обучения.</w:t>
      </w: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29" w:name="_heading=h.2r0uhxc" w:colFirst="0" w:colLast="0"/>
      <w:bookmarkEnd w:id="129"/>
    </w:p>
    <w:p w:rsidR="007D1F2F" w:rsidRPr="007D1F2F" w:rsidRDefault="007D1F2F" w:rsidP="005A30CA">
      <w:pPr>
        <w:pStyle w:val="2"/>
      </w:pPr>
      <w:bookmarkStart w:id="130" w:name="_Toc91761501"/>
      <w:r w:rsidRPr="007D1F2F">
        <w:t>14.1. Всероссийский конкурс для учащихся 8-10 классов «Большая перемена»</w:t>
      </w:r>
      <w:bookmarkEnd w:id="130"/>
    </w:p>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26 марта 2021 года стартовал новый сезон Всероссийского конкурса «Большая перемена» – проекта президентской платформы «Россия – страна возможностей».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В новом сезоне конкурса наряду со старшеклассниками смогли принять участие ученики 5-7 классов.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Конкурс проходит в несколько этапов: регистрация – тестирование </w:t>
      </w:r>
      <w:proofErr w:type="gramStart"/>
      <w:r w:rsidRPr="005A30CA">
        <w:rPr>
          <w:rFonts w:ascii="Times New Roman" w:hAnsi="Times New Roman" w:cs="Times New Roman"/>
          <w:sz w:val="28"/>
          <w:szCs w:val="28"/>
        </w:rPr>
        <w:t>-п</w:t>
      </w:r>
      <w:proofErr w:type="gramEnd"/>
      <w:r w:rsidRPr="005A30CA">
        <w:rPr>
          <w:rFonts w:ascii="Times New Roman" w:hAnsi="Times New Roman" w:cs="Times New Roman"/>
          <w:sz w:val="28"/>
          <w:szCs w:val="28"/>
        </w:rPr>
        <w:t xml:space="preserve">редставление себя - командное соревнование – полуфинал – финал. Обучающиеся могут проверить свои знания по 9 тематическим направлениям: </w:t>
      </w:r>
      <w:proofErr w:type="gramStart"/>
      <w:r w:rsidRPr="005A30CA">
        <w:rPr>
          <w:rFonts w:ascii="Times New Roman" w:hAnsi="Times New Roman" w:cs="Times New Roman"/>
          <w:sz w:val="28"/>
          <w:szCs w:val="28"/>
        </w:rPr>
        <w:t>«Твори», «Сохраняй природу», «Меняй мир вокруг», «Будь здоров», «Создавай будущее!», «Расскажи о главном!», «Делай добро!», «Познавай Россию!», «Помни!».</w:t>
      </w:r>
      <w:proofErr w:type="gramEnd"/>
      <w:r w:rsidRPr="005A30CA">
        <w:rPr>
          <w:rFonts w:ascii="Times New Roman" w:hAnsi="Times New Roman" w:cs="Times New Roman"/>
          <w:sz w:val="28"/>
          <w:szCs w:val="28"/>
        </w:rPr>
        <w:t xml:space="preserve"> В этом году добавились направления «Открывай новое!», посвященное развитию образовательных технологий, «Предпринимай!», посвященное молодежному предпринимательству, и специальное направление «Служи Отечеству!», партнером которого выступит движение «Юнармия»/.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Министерство образования и молодежной политики Свердловской области определило плановый показатель по каждому муниципальному образованию - это 30% от общего количества 5-10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1 июня закончилась регистрация на платформе с результатами зарегистрированных участников по школам:</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АГО АСОШ №1 – 55 участников 5-7 классов, 37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АГО АСОШ №6 - 53 участника 5-7 классов, 37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«Староартинская СОШ» - 10 участников 5-7 классов, 2 участника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«Сажинская СОШ» - 15 участников 5-7 классов, 4 участника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lastRenderedPageBreak/>
        <w:t>МАОУ «Манчажская СОШ» - 20 участников 5-7 классов, 13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w:t>
      </w:r>
      <w:proofErr w:type="gramStart"/>
      <w:r w:rsidRPr="005A30CA">
        <w:rPr>
          <w:rFonts w:ascii="Times New Roman" w:hAnsi="Times New Roman" w:cs="Times New Roman"/>
          <w:sz w:val="28"/>
          <w:szCs w:val="28"/>
        </w:rPr>
        <w:t>Свердловская</w:t>
      </w:r>
      <w:proofErr w:type="gramEnd"/>
      <w:r w:rsidRPr="005A30CA">
        <w:rPr>
          <w:rFonts w:ascii="Times New Roman" w:hAnsi="Times New Roman" w:cs="Times New Roman"/>
          <w:sz w:val="28"/>
          <w:szCs w:val="28"/>
        </w:rPr>
        <w:t xml:space="preserve"> СОШ» - 13 участников 5-7 классов, 9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«Поташкинская СОШ» - 6 участников 5-7 классов, 10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«Малокарзинская ООШ» - 1 участник 5-7 классов, 5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«Малотавринская СОШ» - 12 участников 5-7 классов, 5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«Барабинская ООШ» - 4 участника 5-7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Артинский лицей - 63 участника 5-7 классов, 38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Березовская ООШ - 4 участника 5-7 классов, 5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Сухановская СОШ - 9 участников 5-7 классов, 17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МБОУ Куркинская ООШ - 2 участников 5-7 классов, 5 участников 8-9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МАОУ Азигуловская СОШ - 18 участников 5-7 классов, 65 участников 8-10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31" w:name="_heading=h.1664s55" w:colFirst="0" w:colLast="0"/>
      <w:bookmarkEnd w:id="131"/>
    </w:p>
    <w:p w:rsidR="007D1F2F" w:rsidRPr="007D1F2F" w:rsidRDefault="007D1F2F" w:rsidP="005A30CA">
      <w:pPr>
        <w:pStyle w:val="2"/>
      </w:pPr>
      <w:bookmarkStart w:id="132" w:name="_Toc91761502"/>
      <w:r w:rsidRPr="007D1F2F">
        <w:t>14.2. Участие общеобразовательных организаций Артинского городского округа в федеральном проекте «500+»</w:t>
      </w:r>
      <w:bookmarkEnd w:id="132"/>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33" w:name="_heading=h.3q5sasy" w:colFirst="0" w:colLast="0"/>
      <w:bookmarkEnd w:id="133"/>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 настоящее время поддержка отстающих школ является стандартной практикой стран – лидеров международных образовательных рейтингов. Первостепенная задача – выявление образовательных организаций с наибольшими запросами на компенсацию ресурсных и компетентностных дефицитов. Для ее решения целесообразно использовать данные о результативности и условиях обучения, собираемые в рамках мониторинговых процедур.</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ФГБУ «Федеральный институт оценки качества образования» реализует проект адресной помощи школам с низкими образовательными результатами (далее – ШНОР) в соответствии с паспортом федерального проекта «Современная школа». Став частью федерального проекта «Современная школа» национального проекта «Образование», проект «500+» предусматривает поддержку конкретных школ с низкими образовательными результатами, выявленных на основании специально разработанной методики и призван оказать содействие в достижении глобальной цели, обозначенной в Указе Президента, по вхождению России в число 10 стран-лидеров по качеству общего образования.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Название проекта связано с 1000-балльной шкалой, которая используется в международных сопоставительных исследованиях качества </w:t>
      </w:r>
      <w:r w:rsidRPr="005A30CA">
        <w:rPr>
          <w:rFonts w:ascii="Times New Roman" w:hAnsi="Times New Roman" w:cs="Times New Roman"/>
          <w:sz w:val="28"/>
          <w:szCs w:val="28"/>
        </w:rPr>
        <w:lastRenderedPageBreak/>
        <w:t>образования. Если, к примеру, в исследовании PISA (Programme for International Student Assessment – Международная программа по оценке достижений учащихся) средние баллы 15-летних школьников какой-то страны превышают значение 500, можно утверждать, что в этой стране высокий уровень качества образования. Таким образом, название проекта «500+» отражает задачу достижения каждой российской школой уровня подготовки учеников, соответствующего баллам выше 500 по шкале PISA.</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Проект «500+» предполагает методическую и ресурсную поддержку образовательным организациям, отобранным для участия в нем. В рамках проекта в каждом регионе отбираются и проходят подготовку специалисты – кураторы, непосредственно посещающие школы с высокими рисками низких образовательных результатов с целью </w:t>
      </w:r>
      <w:proofErr w:type="gramStart"/>
      <w:r w:rsidRPr="005A30CA">
        <w:rPr>
          <w:rFonts w:ascii="Times New Roman" w:hAnsi="Times New Roman" w:cs="Times New Roman"/>
          <w:sz w:val="28"/>
          <w:szCs w:val="28"/>
        </w:rPr>
        <w:t>разработки дорожных карт принятия мер поддержки</w:t>
      </w:r>
      <w:proofErr w:type="gramEnd"/>
      <w:r w:rsidRPr="005A30CA">
        <w:rPr>
          <w:rFonts w:ascii="Times New Roman" w:hAnsi="Times New Roman" w:cs="Times New Roman"/>
          <w:sz w:val="28"/>
          <w:szCs w:val="28"/>
        </w:rPr>
        <w:t>.</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Для участия в проекте «500+» в 2021 году, из общеобразовательных организаций Артинского городского округа, ГАОУ ДПО СО «ИРО» были отобраны три школы с низкими образовательными результатами (МАОУ АГО «АСОШ №6», МБОУ «Сухановская СОШ» и МБОУ «Барабинская ООШ им. Героя Советского Союза И.И. Черепанова»). Для этих школ были предложены в качестве кураторов, заместители директоров из числа действующих, имеющих успешный опыт работы школ и прошедших анкетирование на предмет соответствия роли куратора школы с низкими результатами: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куратором МАОУ АГО «АСОШ №6» была назначена Ткачук Елена Анатольевна, заместитель директора по НМР МАОУ «Артинский лицей»;</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куратором МБОУ «Сухановская СОШ» была назначена Белоногова Лариса Александровна, заместитель директора по УВР МБОУ «Березовская ООШ»; </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куратором МБОУ «Барабинская ООШ» была назначена Власова Татьяна Семеновна, заместитель директора по УВР МАОУ АГО «АСОШ №1».</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Ответственная роль в реализации проекта принадлежит муниципальному координатору, отвечающему за реализацию проекта на местах. В качестве муниципального куратора проекта была назначена Кошкина Людмила Ивановна, специалист I категории Управления образования Администрации Артинского городского округа. В рамках проекта все кураторы подробно изучили документацию курируемых школ, размещенную на официальных сайтах, а также неоднократно посещали школы индивидуально или совместно с членами администрации своих школ. Формат встреч был очный и дистанционный (с использованием программы ZOOM).</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В целях определения рисковых профилей школ ФИС ОКО были изучены их контекстные данные, полученные в результате анкетирования директоров, педагогов, родителей и учеников. Все школы выбрали направления рисков в информационной системе мониторинга электронных дорожных карт (ИС МЭДК). Все школы проанализировали свой рисковый </w:t>
      </w:r>
      <w:r w:rsidRPr="005A30CA">
        <w:rPr>
          <w:rFonts w:ascii="Times New Roman" w:hAnsi="Times New Roman" w:cs="Times New Roman"/>
          <w:sz w:val="28"/>
          <w:szCs w:val="28"/>
        </w:rPr>
        <w:lastRenderedPageBreak/>
        <w:t>профиль при участии куратора – этот процесс происходил в рамках самодиагностики школы.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Рисковый профиль МАОУ АГО «АСОШ №6»:</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1. </w:t>
      </w:r>
      <w:r w:rsidRPr="005A30CA">
        <w:rPr>
          <w:rFonts w:ascii="Times New Roman" w:hAnsi="Times New Roman" w:cs="Times New Roman"/>
          <w:sz w:val="28"/>
          <w:szCs w:val="28"/>
        </w:rPr>
        <w:tab/>
        <w:t>Низкий уровень оснащения школы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2.  Недостаточная предметная и методическая компетентность педагогических работников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3.     Высокая доля </w:t>
      </w:r>
      <w:proofErr w:type="gramStart"/>
      <w:r w:rsidRPr="005A30CA">
        <w:rPr>
          <w:rFonts w:ascii="Times New Roman" w:hAnsi="Times New Roman" w:cs="Times New Roman"/>
          <w:sz w:val="28"/>
          <w:szCs w:val="28"/>
        </w:rPr>
        <w:t>обучающихся</w:t>
      </w:r>
      <w:proofErr w:type="gramEnd"/>
      <w:r w:rsidRPr="005A30CA">
        <w:rPr>
          <w:rFonts w:ascii="Times New Roman" w:hAnsi="Times New Roman" w:cs="Times New Roman"/>
          <w:sz w:val="28"/>
          <w:szCs w:val="28"/>
        </w:rPr>
        <w:t xml:space="preserve"> с рисками учебной неуспешности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Рисковый профиль МБОУ «Сухановская СОШ»: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1.     Низкая учебная мотивация </w:t>
      </w:r>
      <w:proofErr w:type="gramStart"/>
      <w:r w:rsidRPr="005A30CA">
        <w:rPr>
          <w:rFonts w:ascii="Times New Roman" w:hAnsi="Times New Roman" w:cs="Times New Roman"/>
          <w:sz w:val="28"/>
          <w:szCs w:val="28"/>
        </w:rPr>
        <w:t>обучающихся</w:t>
      </w:r>
      <w:proofErr w:type="gramEnd"/>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2. </w:t>
      </w:r>
      <w:r w:rsidRPr="005A30CA">
        <w:rPr>
          <w:rFonts w:ascii="Times New Roman" w:hAnsi="Times New Roman" w:cs="Times New Roman"/>
          <w:sz w:val="28"/>
          <w:szCs w:val="28"/>
        </w:rPr>
        <w:tab/>
        <w:t xml:space="preserve">Высокая доля </w:t>
      </w:r>
      <w:proofErr w:type="gramStart"/>
      <w:r w:rsidRPr="005A30CA">
        <w:rPr>
          <w:rFonts w:ascii="Times New Roman" w:hAnsi="Times New Roman" w:cs="Times New Roman"/>
          <w:sz w:val="28"/>
          <w:szCs w:val="28"/>
        </w:rPr>
        <w:t>обучающихся</w:t>
      </w:r>
      <w:proofErr w:type="gramEnd"/>
      <w:r w:rsidRPr="005A30CA">
        <w:rPr>
          <w:rFonts w:ascii="Times New Roman" w:hAnsi="Times New Roman" w:cs="Times New Roman"/>
          <w:sz w:val="28"/>
          <w:szCs w:val="28"/>
        </w:rPr>
        <w:t xml:space="preserve"> с рисками учебной неуспешности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Рисковый профиль МБОУ «Барабинская ООШ им. Героя Советского Союза И.И. Черепанова»:</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1.     Низкий уровень оснащения школы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2.     Низкая учебная мотивация </w:t>
      </w:r>
      <w:proofErr w:type="gramStart"/>
      <w:r w:rsidRPr="005A30CA">
        <w:rPr>
          <w:rFonts w:ascii="Times New Roman" w:hAnsi="Times New Roman" w:cs="Times New Roman"/>
          <w:sz w:val="28"/>
          <w:szCs w:val="28"/>
        </w:rPr>
        <w:t>обучающихся</w:t>
      </w:r>
      <w:proofErr w:type="gramEnd"/>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3.     Пониженный уровень школьного благополучия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4. </w:t>
      </w:r>
      <w:r w:rsidRPr="005A30CA">
        <w:rPr>
          <w:rFonts w:ascii="Times New Roman" w:hAnsi="Times New Roman" w:cs="Times New Roman"/>
          <w:sz w:val="28"/>
          <w:szCs w:val="28"/>
        </w:rPr>
        <w:tab/>
        <w:t xml:space="preserve">Высокая доля </w:t>
      </w:r>
      <w:proofErr w:type="gramStart"/>
      <w:r w:rsidRPr="005A30CA">
        <w:rPr>
          <w:rFonts w:ascii="Times New Roman" w:hAnsi="Times New Roman" w:cs="Times New Roman"/>
          <w:sz w:val="28"/>
          <w:szCs w:val="28"/>
        </w:rPr>
        <w:t>обучающихся</w:t>
      </w:r>
      <w:proofErr w:type="gramEnd"/>
      <w:r w:rsidRPr="005A30CA">
        <w:rPr>
          <w:rFonts w:ascii="Times New Roman" w:hAnsi="Times New Roman" w:cs="Times New Roman"/>
          <w:sz w:val="28"/>
          <w:szCs w:val="28"/>
        </w:rPr>
        <w:t xml:space="preserve"> с рисками учебной неуспешности</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Школы-участницы проекта активировали свои рисковые профили и определились с мерами по минимизации этих рисков. Школы во взаимодействии с кураторами подготовили концептуальные документы, в которых основное место занимают «дорожные карты» их ближайшего развития, а именно:</w:t>
      </w:r>
    </w:p>
    <w:p w:rsidR="007D1F2F" w:rsidRPr="005A30CA" w:rsidRDefault="005A30CA" w:rsidP="005A30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1F2F" w:rsidRPr="005A30CA">
        <w:rPr>
          <w:rFonts w:ascii="Times New Roman" w:hAnsi="Times New Roman" w:cs="Times New Roman"/>
          <w:sz w:val="28"/>
          <w:szCs w:val="28"/>
        </w:rPr>
        <w:t>концепция программы развития на три года</w:t>
      </w:r>
    </w:p>
    <w:p w:rsidR="007D1F2F" w:rsidRPr="005A30CA" w:rsidRDefault="005A30CA" w:rsidP="005A30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1F2F" w:rsidRPr="005A30CA">
        <w:rPr>
          <w:rFonts w:ascii="Times New Roman" w:hAnsi="Times New Roman" w:cs="Times New Roman"/>
          <w:sz w:val="28"/>
          <w:szCs w:val="28"/>
        </w:rPr>
        <w:t>среднесрочная программа</w:t>
      </w:r>
    </w:p>
    <w:p w:rsidR="007D1F2F" w:rsidRPr="005A30CA" w:rsidRDefault="005A30CA" w:rsidP="005A30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1F2F" w:rsidRPr="005A30CA">
        <w:rPr>
          <w:rFonts w:ascii="Times New Roman" w:hAnsi="Times New Roman" w:cs="Times New Roman"/>
          <w:sz w:val="28"/>
          <w:szCs w:val="28"/>
        </w:rPr>
        <w:t>программа антирисковых мер по всем рисковым профилям.</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Все школы загрузили в электронные «дорожные карты» мероприятия, проведенные ими по своим рисковым профилям в соответствии с «дорожной картой» антирисковой программы.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Все документы согласованы с директором школы, имеют титульный лист и подтверждены кураторами. В концепции описан анализ школьной системы образования: кадровый состав, образовательные результаты, контингент, материально-техническое оснащение и др. По каждому рисковому направлению, выбранному для работы, сформулированы цель и задачи. В среднесрочной программе перечислены все выбранные риски в качестве подпрограмм. Подпрограммы содержат план-график мероприятий, направленных на достижение цели и задач. Описаны ожидаемые конечные результаты реализации Программы в соответствии с целью и задачами, а также указаны участники образовательного процесса, принимающие участие в реализации программы.</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Таким образом, можно сделать вывод о выполнении плана мероприятий проекта по организации методической поддержки общеобразовательных организаций, имеющих низкие образовательные результаты обучающихся 500+ образовательными организациями Артинского городского округа. Сформированная слаженная система взаимодействия школ, их кураторов, муниципального и регионального координаторов, Управления образования Администрации Артинского </w:t>
      </w:r>
      <w:r w:rsidRPr="005A30CA">
        <w:rPr>
          <w:rFonts w:ascii="Times New Roman" w:hAnsi="Times New Roman" w:cs="Times New Roman"/>
          <w:sz w:val="28"/>
          <w:szCs w:val="28"/>
        </w:rPr>
        <w:lastRenderedPageBreak/>
        <w:t>городского округа и ГАОУ ДПО СО «ИРО» позволит школам выйти из статуса «школ с низкими образовательными результатами».</w:t>
      </w:r>
    </w:p>
    <w:p w:rsidR="007D1F2F" w:rsidRPr="005A30CA" w:rsidRDefault="007D1F2F" w:rsidP="005A30CA">
      <w:pPr>
        <w:spacing w:after="0" w:line="240" w:lineRule="auto"/>
        <w:ind w:firstLine="709"/>
        <w:jc w:val="both"/>
        <w:rPr>
          <w:rFonts w:ascii="Times New Roman" w:hAnsi="Times New Roman" w:cs="Times New Roman"/>
          <w:sz w:val="28"/>
          <w:szCs w:val="28"/>
          <w:highlight w:val="yellow"/>
        </w:rPr>
      </w:pPr>
    </w:p>
    <w:p w:rsidR="007D1F2F" w:rsidRPr="007D1F2F" w:rsidRDefault="007D1F2F" w:rsidP="005A30CA">
      <w:pPr>
        <w:pStyle w:val="2"/>
      </w:pPr>
      <w:bookmarkStart w:id="134" w:name="_Toc91761503"/>
      <w:r w:rsidRPr="007D1F2F">
        <w:t>14.3. Участие в проекте «Будь здоров!»</w:t>
      </w:r>
      <w:bookmarkEnd w:id="134"/>
    </w:p>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5A30CA" w:rsidRDefault="007D1F2F" w:rsidP="005A30CA">
      <w:pPr>
        <w:spacing w:after="0" w:line="240" w:lineRule="auto"/>
        <w:ind w:firstLine="709"/>
        <w:jc w:val="both"/>
        <w:rPr>
          <w:rFonts w:ascii="Times New Roman" w:hAnsi="Times New Roman" w:cs="Times New Roman"/>
          <w:sz w:val="28"/>
          <w:szCs w:val="28"/>
        </w:rPr>
      </w:pPr>
      <w:bookmarkStart w:id="135" w:name="_heading=h.25b2l0r" w:colFirst="0" w:colLast="0"/>
      <w:bookmarkEnd w:id="135"/>
      <w:r w:rsidRPr="005A30CA">
        <w:rPr>
          <w:rFonts w:ascii="Times New Roman" w:hAnsi="Times New Roman" w:cs="Times New Roman"/>
          <w:sz w:val="28"/>
          <w:szCs w:val="28"/>
        </w:rPr>
        <w:t>В 2018 году Артинский ГО впервые принял участие в областном социально-педагогическом проекте «Будь здоров!», направленного на пропаганду здорового образа жизни и профилактику вредных привычек. Участниками проекта стали 6 общеобразовательных организаций района (Артинская СОШ № 1, Артинский лицей, Артинская СОШ № 6, Манчажская СОШ, Сажинская СОШ, Староартинская СОШ); 10 классов; всего 200 человек, обучающиеся 7-9 классов.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xml:space="preserve">В 2020 году Артинский ГО продолжил участие в данном проекте. В 2020-2021 учебном году участниками стали 7 классов из 7 ОО АГО всего 132 обучающихся: Артинская СОШ № 1, Артинский лицей, Артинская СОШ № 6, Манчажская СОШ, Сажинская СОШ, </w:t>
      </w:r>
      <w:proofErr w:type="gramStart"/>
      <w:r w:rsidRPr="005A30CA">
        <w:rPr>
          <w:rFonts w:ascii="Times New Roman" w:hAnsi="Times New Roman" w:cs="Times New Roman"/>
          <w:sz w:val="28"/>
          <w:szCs w:val="28"/>
        </w:rPr>
        <w:t>Свердловская</w:t>
      </w:r>
      <w:proofErr w:type="gramEnd"/>
      <w:r w:rsidRPr="005A30CA">
        <w:rPr>
          <w:rFonts w:ascii="Times New Roman" w:hAnsi="Times New Roman" w:cs="Times New Roman"/>
          <w:sz w:val="28"/>
          <w:szCs w:val="28"/>
        </w:rPr>
        <w:t xml:space="preserve"> СОШ, Староартинская СОШ.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Постановлением Администрации Артинского городского округа утвержден план мероприятий на 2020/2021 учебный год в соответствии с планом работы по реализации проекта Управление образования и Управление культуры, спорта, туризма и молодежной политики проведены следующие мероприятия муниципального уровня:</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конкурс настольных игр – первое место МАОУ АГО АСОШ № 1;</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спортивные соревнования «Мама, папа, я – спортивная семья» - первое место МБОУ Свердловская СОШ;</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конкурс агитбригад - первое место МАОУ АГО АСОШ № 1;</w:t>
      </w:r>
    </w:p>
    <w:p w:rsidR="007D1F2F" w:rsidRPr="005A30CA" w:rsidRDefault="007D1F2F" w:rsidP="005A30CA">
      <w:pPr>
        <w:spacing w:after="0" w:line="240" w:lineRule="auto"/>
        <w:ind w:firstLine="709"/>
        <w:jc w:val="both"/>
        <w:rPr>
          <w:rFonts w:ascii="Times New Roman" w:hAnsi="Times New Roman" w:cs="Times New Roman"/>
          <w:sz w:val="28"/>
          <w:szCs w:val="28"/>
        </w:rPr>
      </w:pPr>
      <w:proofErr w:type="gramStart"/>
      <w:r w:rsidRPr="005A30CA">
        <w:rPr>
          <w:rFonts w:ascii="Times New Roman" w:hAnsi="Times New Roman" w:cs="Times New Roman"/>
          <w:sz w:val="28"/>
          <w:szCs w:val="28"/>
        </w:rPr>
        <w:t>- открытые Всероссийской массовой лыжной гонки «Лыжня России 2021»;</w:t>
      </w:r>
      <w:proofErr w:type="gramEnd"/>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соревнования «Соколы России» -  первое место МАОУ АГО АСОШ № 1;</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 конкурс видеороликов - первое место МАОУ АГО АСОШ№6;</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За участие и победу в конкурсных мероприятиях муниципального уровня Проекта классу-участнику начисляются баллы. Победители и призеры муниципального этапа областного проекта «Будь здоров!» определятся по наибольшей сумме набранных баллов:</w:t>
      </w:r>
    </w:p>
    <w:p w:rsidR="007D1F2F" w:rsidRPr="005A30CA" w:rsidRDefault="007D1F2F" w:rsidP="005A30CA">
      <w:pPr>
        <w:spacing w:after="0" w:line="240" w:lineRule="auto"/>
        <w:ind w:firstLine="709"/>
        <w:jc w:val="both"/>
        <w:rPr>
          <w:rFonts w:ascii="Times New Roman" w:hAnsi="Times New Roman" w:cs="Times New Roman"/>
          <w:sz w:val="28"/>
          <w:szCs w:val="28"/>
        </w:rPr>
      </w:pPr>
      <w:r w:rsidRPr="005A30CA">
        <w:rPr>
          <w:rFonts w:ascii="Times New Roman" w:hAnsi="Times New Roman" w:cs="Times New Roman"/>
          <w:sz w:val="28"/>
          <w:szCs w:val="28"/>
        </w:rPr>
        <w:t>На муниципальном уровне областного социально-педагогического проекта «Будь здоров!» I место заняла МАОУ Артинского ГО «Артинская средняя общеобразовательная школа № 1», 8 «А» класс. В региональном этапе МАОУ Артинского ГО «Артинская средняя общеобразовательная школа № 1», 8 «А» класс заняли II место.</w:t>
      </w:r>
    </w:p>
    <w:p w:rsidR="007D1F2F" w:rsidRPr="005A30CA" w:rsidRDefault="007D1F2F" w:rsidP="005A30CA">
      <w:pPr>
        <w:spacing w:after="0" w:line="240" w:lineRule="auto"/>
        <w:ind w:firstLine="709"/>
        <w:jc w:val="both"/>
        <w:rPr>
          <w:rFonts w:ascii="Times New Roman" w:hAnsi="Times New Roman" w:cs="Times New Roman"/>
          <w:sz w:val="28"/>
          <w:szCs w:val="28"/>
        </w:rPr>
      </w:pPr>
    </w:p>
    <w:p w:rsidR="007D1F2F" w:rsidRPr="007D1F2F" w:rsidRDefault="007D1F2F" w:rsidP="001E61E0">
      <w:pPr>
        <w:pStyle w:val="2"/>
      </w:pPr>
      <w:bookmarkStart w:id="136" w:name="_Toc91761504"/>
      <w:r w:rsidRPr="007D1F2F">
        <w:t>14.4. Участие во всероссийском проекте «Точка роста»</w:t>
      </w:r>
      <w:bookmarkEnd w:id="136"/>
    </w:p>
    <w:p w:rsidR="007D1F2F" w:rsidRPr="001E61E0" w:rsidRDefault="007D1F2F" w:rsidP="001E61E0">
      <w:pPr>
        <w:spacing w:after="0" w:line="240" w:lineRule="auto"/>
        <w:ind w:firstLine="709"/>
        <w:jc w:val="both"/>
        <w:rPr>
          <w:rFonts w:ascii="Times New Roman" w:hAnsi="Times New Roman" w:cs="Times New Roman"/>
          <w:sz w:val="28"/>
          <w:szCs w:val="28"/>
          <w:highlight w:val="yellow"/>
        </w:rPr>
      </w:pP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В рамках Нацпроекта «Образование» с 2020 года в Артинском городском округе реализуется проект «Точка роста». В 2021 году данный проект реализован в МБОУ «</w:t>
      </w:r>
      <w:proofErr w:type="gramStart"/>
      <w:r w:rsidRPr="001E61E0">
        <w:rPr>
          <w:rFonts w:ascii="Times New Roman" w:hAnsi="Times New Roman" w:cs="Times New Roman"/>
          <w:sz w:val="28"/>
          <w:szCs w:val="28"/>
        </w:rPr>
        <w:t>Свердловская</w:t>
      </w:r>
      <w:proofErr w:type="gramEnd"/>
      <w:r w:rsidRPr="001E61E0">
        <w:rPr>
          <w:rFonts w:ascii="Times New Roman" w:hAnsi="Times New Roman" w:cs="Times New Roman"/>
          <w:sz w:val="28"/>
          <w:szCs w:val="28"/>
        </w:rPr>
        <w:t xml:space="preserve"> СОШ»; МБОУ «Поташкинская СОШ»; МАОУ «Манчажская СОШ». В целом на данное мероприятие выделено 6 606 824,3 тыс. рублей. Сумма местного бюджета составила – 600 000 рублей по 200 000 рублей на учреждение, за счет данных сре</w:t>
      </w:r>
      <w:proofErr w:type="gramStart"/>
      <w:r w:rsidRPr="001E61E0">
        <w:rPr>
          <w:rFonts w:ascii="Times New Roman" w:hAnsi="Times New Roman" w:cs="Times New Roman"/>
          <w:sz w:val="28"/>
          <w:szCs w:val="28"/>
        </w:rPr>
        <w:t>дств пр</w:t>
      </w:r>
      <w:proofErr w:type="gramEnd"/>
      <w:r w:rsidRPr="001E61E0">
        <w:rPr>
          <w:rFonts w:ascii="Times New Roman" w:hAnsi="Times New Roman" w:cs="Times New Roman"/>
          <w:sz w:val="28"/>
          <w:szCs w:val="28"/>
        </w:rPr>
        <w:t xml:space="preserve">оведен косметический ремонт и приобретены фирменные знаки, таблички.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Оборудование для центров «Точка роста» </w:t>
      </w:r>
      <w:proofErr w:type="gramStart"/>
      <w:r w:rsidRPr="001E61E0">
        <w:rPr>
          <w:rFonts w:ascii="Times New Roman" w:hAnsi="Times New Roman" w:cs="Times New Roman"/>
          <w:sz w:val="28"/>
          <w:szCs w:val="28"/>
        </w:rPr>
        <w:t>приобретено</w:t>
      </w:r>
      <w:proofErr w:type="gramEnd"/>
      <w:r w:rsidRPr="001E61E0">
        <w:rPr>
          <w:rFonts w:ascii="Times New Roman" w:hAnsi="Times New Roman" w:cs="Times New Roman"/>
          <w:sz w:val="28"/>
          <w:szCs w:val="28"/>
        </w:rPr>
        <w:t xml:space="preserve"> централизовано за счет средств областного и федерального бюджетов в МАОУ «Манчажская СОШ» оборудование поступило на сумму – 1 686 173,10 рублей, МБОУ «Свердловская СОШ» - 1 206 637,10 рублей и МБОУ «Поташкинская СОШ» на сумму -1 206 637,10. Поставка оборудования осуществлялась ГКУ СО ХЭУ.</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Мебель для центров «Точка роста» приобреталась за счет средств областного бюджета в рамках учебных расходов на МАОУ «Манчажская СОШ» выделено было -591 277 рублей; МБОУ «Свердловская СОШ» -596 100 рублей; МБОУ «Поташкинская СОШ» - 600 000 рублей.</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Таким образом, за два года «Точки роста» имеются в 5 школах. </w:t>
      </w:r>
    </w:p>
    <w:p w:rsidR="007D1F2F" w:rsidRPr="001E61E0" w:rsidRDefault="007D1F2F" w:rsidP="001E61E0">
      <w:pPr>
        <w:spacing w:after="0" w:line="240" w:lineRule="auto"/>
        <w:ind w:firstLine="709"/>
        <w:jc w:val="both"/>
        <w:rPr>
          <w:rFonts w:ascii="Times New Roman" w:hAnsi="Times New Roman" w:cs="Times New Roman"/>
          <w:sz w:val="28"/>
          <w:szCs w:val="28"/>
        </w:rPr>
      </w:pPr>
    </w:p>
    <w:p w:rsidR="007D1F2F" w:rsidRPr="007D1F2F" w:rsidRDefault="007D1F2F" w:rsidP="001E61E0">
      <w:pPr>
        <w:pStyle w:val="2"/>
      </w:pPr>
      <w:bookmarkStart w:id="137" w:name="_Toc91761505"/>
      <w:r w:rsidRPr="007D1F2F">
        <w:t>14.5. Развитие функциональной грамотности школьников</w:t>
      </w:r>
      <w:bookmarkEnd w:id="137"/>
    </w:p>
    <w:p w:rsidR="007D1F2F" w:rsidRPr="001E61E0" w:rsidRDefault="007D1F2F" w:rsidP="001E61E0">
      <w:pPr>
        <w:spacing w:after="0" w:line="240" w:lineRule="auto"/>
        <w:ind w:firstLine="709"/>
        <w:jc w:val="both"/>
        <w:rPr>
          <w:rFonts w:ascii="Times New Roman" w:hAnsi="Times New Roman" w:cs="Times New Roman"/>
          <w:sz w:val="28"/>
          <w:szCs w:val="28"/>
          <w:highlight w:val="yellow"/>
        </w:rPr>
      </w:pPr>
    </w:p>
    <w:p w:rsidR="007D1F2F" w:rsidRPr="001E61E0" w:rsidRDefault="007D1F2F" w:rsidP="001E61E0">
      <w:pPr>
        <w:spacing w:after="0" w:line="240" w:lineRule="auto"/>
        <w:ind w:firstLine="709"/>
        <w:jc w:val="both"/>
        <w:rPr>
          <w:rFonts w:ascii="Times New Roman" w:hAnsi="Times New Roman" w:cs="Times New Roman"/>
          <w:sz w:val="28"/>
          <w:szCs w:val="28"/>
        </w:rPr>
      </w:pPr>
      <w:bookmarkStart w:id="138" w:name="_heading=h.34g0dwd" w:colFirst="0" w:colLast="0"/>
      <w:bookmarkEnd w:id="138"/>
      <w:r w:rsidRPr="001E61E0">
        <w:rPr>
          <w:rFonts w:ascii="Times New Roman" w:hAnsi="Times New Roman" w:cs="Times New Roman"/>
          <w:sz w:val="28"/>
          <w:szCs w:val="28"/>
        </w:rPr>
        <w:t xml:space="preserve">Функциональная грамотность является ключевой основой формирования УУД, более того, этот комплекс навыков и компетенций необходим школьнику для жизни в мире будущего. Зачем нужна функциональная грамотность? Многим может показаться, что эта компетенция появилась в образовательной программе «банальным образом», вслед за мировым мониторингом PISA. На самом же деле процессы куда более глобальны и объясняются происходящими во всем мире изменениями. И чтобы жить в этой сложной и быстрой реальности, сегодняшним школьникам потребуются новые навыки, знания и умения.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Разберем подробнее причины для необходимых изменений.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Меняющийся мир: нестабильность, неопределенность, сложность, неординарность.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Экологические изменения. Изменение климата и истощение природных ресурсов требуют срочных действий.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Экономические изменения. Научные знания создают новые возможности и решения проблем. Но они же создают разрушительные волны перемен во всех сферах.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Инновации в науке и технике, например, создание искусственного интеллекта, поднимают фундаментальные вопросы метафизики и морали: «что значит быть человеком?», «что есть человеческое?».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Финансовые изменения. Взаимозависимость на местном, национальном и региональном уровнях создала глобальную экономику. Данные создаются, используются и распространяются в широких масштабах. Возникают новые вопросы о защите конфиденциальности и кибербезопасности.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 xml:space="preserve">Социальные изменения. По мере того, как населения планеты продолжает расти, миграция, урбанизация и растущее культурное, социальное, национальное многообразие меняет сообщества, связи в них, сами страны и их культурный код. В мире увеличивается неравенство.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Происходящие в мире глобальные изменения требуют и глобальных компетенций.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Мы не можем предсказать, какие профессии будут нужны в будущем, какие профессиональные и прикладные навыки потребуются сегодняшним школьникам для построения успешной траектории своего развития. Но для укрепления их позиции в будущем мире нестабильности мы однозначно можем и должны обучить их функциональной грамотности.</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Функциональная грамотность включает в себя: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Математическую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Финансовую</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Естественнонаучную</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Глобальные компетенции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Читательскую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Критическое мышление</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Функциональная грамотность сегодня — это базовое образование личности.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Ребенку важно обладать: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Готовностью успешно взаимодействовать с изменяющимся окружающим миром;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Возможностью решать различные (в том числе нестандартные) учебные и жизненные задачи;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Способностью строить социальные отношения;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Совокупностью рефлексивных умений, обеспечивающих оценку своей грамотности, стремление к дальнейшему образованию.</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Функционально грамотный человек — это человек, который способен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К 2024 году все субъекты РФ должны принять участие в международных сопоставительных исследованиях. Это целевой показатель нацпроекта «Образование». Кроме того, функциональная грамотность в проектах новых ФГОС начального и основного общего образования обозначена как базовая гарантия качества образования. Чтобы выполнить федеральные требования и подготовить школьников к исследованиям по международным моделям, необходимо ввести в ООП компонент «функциональная грамотность».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 Артинском городском округе издан приказ от 2 ноября 2020 года № 247-од «О проведении в 2020-2022 годах мероприятий, направленных на формирование функциональной грамотности обучающихся в </w:t>
      </w:r>
      <w:r w:rsidRPr="001E61E0">
        <w:rPr>
          <w:rFonts w:ascii="Times New Roman" w:hAnsi="Times New Roman" w:cs="Times New Roman"/>
          <w:sz w:val="28"/>
          <w:szCs w:val="28"/>
        </w:rPr>
        <w:lastRenderedPageBreak/>
        <w:t>общеобразовательных организациях Артинского городского округа» (дорожная карта).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Управлением образования Артинского городского округа рекомендовано использовать в образовательном процессе банк заданий для оценки функциональной грамотности учащихся, размещенных на сайтах:</w:t>
      </w:r>
    </w:p>
    <w:p w:rsidR="007D1F2F" w:rsidRPr="001E61E0" w:rsidRDefault="00271F3F" w:rsidP="001E61E0">
      <w:pPr>
        <w:spacing w:after="0" w:line="240" w:lineRule="auto"/>
        <w:ind w:firstLine="709"/>
        <w:jc w:val="both"/>
        <w:rPr>
          <w:rFonts w:ascii="Times New Roman" w:hAnsi="Times New Roman" w:cs="Times New Roman"/>
          <w:sz w:val="28"/>
          <w:szCs w:val="28"/>
        </w:rPr>
      </w:pPr>
      <w:hyperlink r:id="rId50" w:history="1">
        <w:r w:rsidR="007D1F2F" w:rsidRPr="001E61E0">
          <w:rPr>
            <w:rFonts w:ascii="Times New Roman" w:hAnsi="Times New Roman" w:cs="Times New Roman"/>
            <w:sz w:val="28"/>
            <w:szCs w:val="28"/>
          </w:rPr>
          <w:t>http://skiv.instrao.ru/bank-zadaniy/</w:t>
        </w:r>
      </w:hyperlink>
    </w:p>
    <w:p w:rsidR="007D1F2F" w:rsidRPr="001E61E0" w:rsidRDefault="00271F3F" w:rsidP="001E61E0">
      <w:pPr>
        <w:spacing w:after="0" w:line="240" w:lineRule="auto"/>
        <w:ind w:firstLine="709"/>
        <w:jc w:val="both"/>
        <w:rPr>
          <w:rFonts w:ascii="Times New Roman" w:hAnsi="Times New Roman" w:cs="Times New Roman"/>
          <w:sz w:val="28"/>
          <w:szCs w:val="28"/>
        </w:rPr>
      </w:pPr>
      <w:hyperlink r:id="rId51" w:history="1">
        <w:r w:rsidR="007D1F2F" w:rsidRPr="001E61E0">
          <w:rPr>
            <w:rFonts w:ascii="Times New Roman" w:hAnsi="Times New Roman" w:cs="Times New Roman"/>
            <w:sz w:val="28"/>
            <w:szCs w:val="28"/>
          </w:rPr>
          <w:t>https://fg.resh.edu.ru/</w:t>
        </w:r>
      </w:hyperlink>
    </w:p>
    <w:p w:rsidR="007D1F2F" w:rsidRPr="001E61E0" w:rsidRDefault="00271F3F" w:rsidP="001E61E0">
      <w:pPr>
        <w:spacing w:after="0" w:line="240" w:lineRule="auto"/>
        <w:ind w:firstLine="709"/>
        <w:jc w:val="both"/>
        <w:rPr>
          <w:rFonts w:ascii="Times New Roman" w:hAnsi="Times New Roman" w:cs="Times New Roman"/>
          <w:sz w:val="28"/>
          <w:szCs w:val="28"/>
        </w:rPr>
      </w:pPr>
      <w:hyperlink r:id="rId52" w:history="1">
        <w:r w:rsidR="007D1F2F" w:rsidRPr="001E61E0">
          <w:rPr>
            <w:rFonts w:ascii="Times New Roman" w:hAnsi="Times New Roman" w:cs="Times New Roman"/>
            <w:sz w:val="28"/>
            <w:szCs w:val="28"/>
          </w:rPr>
          <w:t>https://fipi.ru/otkrytyy-bank-zadaniy-dlya-otsenki-yestestvennonauchnoy-gramotnosti</w:t>
        </w:r>
      </w:hyperlink>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Мониторинг функциональной грамотности.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 Свердловской области в 15 и 16 марта 2021 году было проведено в соответствии с государственным заданием ГАОУ ДПО СО "ИРО", в рамках региональной системы оценки качества образования первое региональное исследование сформированности функциональной грамотности обучающихся (приказ Министерства образования и молодежной политики Свердловской области от 15.03.2021 № 44-И).</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 исследовании принимали участие обучающиеся 4 (по выборке) и 8 классов (все школы).</w:t>
      </w:r>
    </w:p>
    <w:p w:rsidR="007D1F2F" w:rsidRPr="001E61E0" w:rsidRDefault="007D1F2F" w:rsidP="001E61E0">
      <w:pPr>
        <w:spacing w:after="0" w:line="240" w:lineRule="auto"/>
        <w:ind w:firstLine="709"/>
        <w:jc w:val="both"/>
        <w:rPr>
          <w:rFonts w:ascii="Times New Roman" w:hAnsi="Times New Roman" w:cs="Times New Roman"/>
          <w:sz w:val="28"/>
          <w:szCs w:val="28"/>
        </w:rPr>
      </w:pPr>
      <w:bookmarkStart w:id="139" w:name="_Hlk91515328"/>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1E61E0" w:rsidRDefault="001E61E0" w:rsidP="001E61E0">
      <w:pPr>
        <w:spacing w:after="0" w:line="240" w:lineRule="auto"/>
        <w:ind w:firstLine="709"/>
        <w:jc w:val="both"/>
        <w:rPr>
          <w:rFonts w:ascii="Times New Roman" w:hAnsi="Times New Roman" w:cs="Times New Roman"/>
          <w:sz w:val="28"/>
          <w:szCs w:val="28"/>
        </w:rPr>
      </w:pP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Результат выполнения диагностической работы по функциональной грамотности по муниципальному образованию в Артинском ГО (4 класс)</w:t>
      </w:r>
    </w:p>
    <w:bookmarkEnd w:id="139"/>
    <w:p w:rsidR="007D1F2F" w:rsidRPr="007D1F2F" w:rsidRDefault="007D1F2F" w:rsidP="007D1F2F"/>
    <w:p w:rsidR="007D1F2F" w:rsidRPr="007D1F2F" w:rsidRDefault="007D1F2F" w:rsidP="007D1F2F">
      <w:r w:rsidRPr="007D1F2F">
        <w:rPr>
          <w:noProof/>
          <w:lang w:eastAsia="ru-RU"/>
        </w:rPr>
        <w:drawing>
          <wp:inline distT="0" distB="0" distL="0" distR="0" wp14:anchorId="3458620A" wp14:editId="3DB5FB57">
            <wp:extent cx="5876925" cy="2419350"/>
            <wp:effectExtent l="0" t="0" r="9525" b="0"/>
            <wp:docPr id="17"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pic:cNvPr>
                    <pic:cNvPicPr/>
                  </pic:nvPicPr>
                  <pic:blipFill>
                    <a:blip r:embed="rId53" cstate="print"/>
                    <a:stretch>
                      <a:fillRect/>
                    </a:stretch>
                  </pic:blipFill>
                  <pic:spPr>
                    <a:xfrm>
                      <a:off x="0" y="0"/>
                      <a:ext cx="5876925" cy="2419350"/>
                    </a:xfrm>
                    <a:prstGeom prst="rect">
                      <a:avLst/>
                    </a:prstGeom>
                  </pic:spPr>
                </pic:pic>
              </a:graphicData>
            </a:graphic>
          </wp:inline>
        </w:drawing>
      </w:r>
      <w:r w:rsidRPr="007D1F2F">
        <w:fldChar w:fldCharType="begin"/>
      </w:r>
      <w:r w:rsidRPr="007D1F2F">
        <w:instrText xml:space="preserve"> LINK Excel.Sheet.12 "E:\\2021-2022\\адресный кейс\\РСОКО. Направление 1-1-3.xlsx" Лист1!R5C1:R12C3 \a \f 5 \h  \* MERGEFORMAT </w:instrText>
      </w:r>
      <w:r w:rsidRPr="007D1F2F">
        <w:fldChar w:fldCharType="separat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20"/>
        <w:gridCol w:w="3120"/>
      </w:tblGrid>
      <w:tr w:rsidR="007D1F2F" w:rsidRPr="001E61E0" w:rsidTr="001E61E0">
        <w:trPr>
          <w:trHeight w:val="51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lastRenderedPageBreak/>
              <w:t>Компетенция</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Доля выполнения заданий по МСУ, %</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Доля выполнения заданий по региону, %</w:t>
            </w:r>
          </w:p>
        </w:tc>
      </w:tr>
      <w:tr w:rsidR="007D1F2F" w:rsidRPr="001E61E0" w:rsidTr="001E61E0">
        <w:trPr>
          <w:trHeight w:val="347"/>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Вся работа</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33,16</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36</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Глобальные компетенции</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29,85</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34,73</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Естественнонаучная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37,3</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36,99</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Креативное мышление</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36,29</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39,28</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Математическая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36,27</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37,93</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Финансовая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40,68</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45,45</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Читательская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23,73</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27,27</w:t>
            </w:r>
          </w:p>
        </w:tc>
      </w:tr>
    </w:tbl>
    <w:p w:rsidR="007D1F2F" w:rsidRPr="001E61E0" w:rsidRDefault="007D1F2F" w:rsidP="001E61E0">
      <w:pPr>
        <w:spacing w:after="0" w:line="240" w:lineRule="auto"/>
        <w:ind w:firstLine="709"/>
        <w:jc w:val="both"/>
        <w:rPr>
          <w:rFonts w:ascii="Times New Roman" w:hAnsi="Times New Roman" w:cs="Times New Roman"/>
          <w:sz w:val="28"/>
          <w:szCs w:val="28"/>
        </w:rPr>
      </w:pPr>
      <w:r w:rsidRPr="007D1F2F">
        <w:fldChar w:fldCharType="end"/>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Результат выполнения диагностической работы по функциональной грамотности по муниципальному образованию в Артинском ГО (8 класс)</w:t>
      </w:r>
    </w:p>
    <w:p w:rsidR="007D1F2F" w:rsidRPr="007D1F2F" w:rsidRDefault="007D1F2F" w:rsidP="007D1F2F">
      <w:r w:rsidRPr="007D1F2F">
        <w:rPr>
          <w:noProof/>
          <w:lang w:eastAsia="ru-RU"/>
        </w:rPr>
        <w:drawing>
          <wp:inline distT="0" distB="0" distL="0" distR="0" wp14:anchorId="09780D0E" wp14:editId="5D997A65">
            <wp:extent cx="5940425" cy="2381250"/>
            <wp:effectExtent l="0" t="0" r="3175" b="0"/>
            <wp:docPr id="18"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2000000}"/>
                        </a:ext>
                      </a:extLst>
                    </pic:cNvPr>
                    <pic:cNvPicPr/>
                  </pic:nvPicPr>
                  <pic:blipFill>
                    <a:blip r:embed="rId54" cstate="print"/>
                    <a:stretch>
                      <a:fillRect/>
                    </a:stretch>
                  </pic:blipFill>
                  <pic:spPr>
                    <a:xfrm>
                      <a:off x="0" y="0"/>
                      <a:ext cx="5940425" cy="238125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20"/>
        <w:gridCol w:w="3120"/>
      </w:tblGrid>
      <w:tr w:rsidR="007D1F2F" w:rsidRPr="001E61E0" w:rsidTr="001E61E0">
        <w:trPr>
          <w:trHeight w:val="510"/>
        </w:trPr>
        <w:tc>
          <w:tcPr>
            <w:tcW w:w="3120" w:type="dxa"/>
            <w:hideMark/>
          </w:tcPr>
          <w:p w:rsidR="007D1F2F" w:rsidRPr="001E61E0" w:rsidRDefault="007D1F2F" w:rsidP="001E61E0">
            <w:pPr>
              <w:spacing w:after="0" w:line="240" w:lineRule="auto"/>
              <w:jc w:val="center"/>
              <w:rPr>
                <w:rFonts w:ascii="Times New Roman" w:hAnsi="Times New Roman" w:cs="Times New Roman"/>
                <w:sz w:val="20"/>
                <w:szCs w:val="20"/>
              </w:rPr>
            </w:pPr>
            <w:r w:rsidRPr="001E61E0">
              <w:rPr>
                <w:rFonts w:ascii="Times New Roman" w:hAnsi="Times New Roman" w:cs="Times New Roman"/>
                <w:sz w:val="20"/>
                <w:szCs w:val="20"/>
              </w:rPr>
              <w:t>Компетенция</w:t>
            </w:r>
          </w:p>
        </w:tc>
        <w:tc>
          <w:tcPr>
            <w:tcW w:w="3120" w:type="dxa"/>
            <w:hideMark/>
          </w:tcPr>
          <w:p w:rsidR="007D1F2F" w:rsidRPr="001E61E0" w:rsidRDefault="007D1F2F" w:rsidP="001E61E0">
            <w:pPr>
              <w:spacing w:after="0" w:line="240" w:lineRule="auto"/>
              <w:jc w:val="center"/>
              <w:rPr>
                <w:rFonts w:ascii="Times New Roman" w:hAnsi="Times New Roman" w:cs="Times New Roman"/>
                <w:sz w:val="20"/>
                <w:szCs w:val="20"/>
              </w:rPr>
            </w:pPr>
            <w:r w:rsidRPr="001E61E0">
              <w:rPr>
                <w:rFonts w:ascii="Times New Roman" w:hAnsi="Times New Roman" w:cs="Times New Roman"/>
                <w:sz w:val="20"/>
                <w:szCs w:val="20"/>
              </w:rPr>
              <w:t>Доля выполнения заданий по МСУ, %</w:t>
            </w:r>
          </w:p>
        </w:tc>
        <w:tc>
          <w:tcPr>
            <w:tcW w:w="3120" w:type="dxa"/>
            <w:hideMark/>
          </w:tcPr>
          <w:p w:rsidR="007D1F2F" w:rsidRPr="001E61E0" w:rsidRDefault="007D1F2F" w:rsidP="001E61E0">
            <w:pPr>
              <w:spacing w:after="0" w:line="240" w:lineRule="auto"/>
              <w:jc w:val="center"/>
              <w:rPr>
                <w:rFonts w:ascii="Times New Roman" w:hAnsi="Times New Roman" w:cs="Times New Roman"/>
                <w:sz w:val="20"/>
                <w:szCs w:val="20"/>
              </w:rPr>
            </w:pPr>
            <w:r w:rsidRPr="001E61E0">
              <w:rPr>
                <w:rFonts w:ascii="Times New Roman" w:hAnsi="Times New Roman" w:cs="Times New Roman"/>
                <w:sz w:val="20"/>
                <w:szCs w:val="20"/>
              </w:rPr>
              <w:t>Доля выполнения заданий по региону, %</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Вся работа</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31,29</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34,39</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Глобальные компетенции</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39,5</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41,33</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Естественнонаучная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29,02</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31,53</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Креативное мышление</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24,98</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26,97</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Математическая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21,89</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23,51</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Финансовая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38,45</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43,72</w:t>
            </w:r>
          </w:p>
        </w:tc>
      </w:tr>
      <w:tr w:rsidR="007D1F2F" w:rsidRPr="001E61E0" w:rsidTr="001E61E0">
        <w:trPr>
          <w:trHeight w:val="300"/>
        </w:trPr>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Читательская грамотность</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33,25</w:t>
            </w:r>
          </w:p>
        </w:tc>
        <w:tc>
          <w:tcPr>
            <w:tcW w:w="3120" w:type="dxa"/>
            <w:hideMark/>
          </w:tcPr>
          <w:p w:rsidR="007D1F2F" w:rsidRPr="001E61E0" w:rsidRDefault="007D1F2F" w:rsidP="001E61E0">
            <w:pPr>
              <w:spacing w:after="0" w:line="240" w:lineRule="auto"/>
              <w:rPr>
                <w:rFonts w:ascii="Times New Roman" w:hAnsi="Times New Roman" w:cs="Times New Roman"/>
                <w:sz w:val="20"/>
                <w:szCs w:val="20"/>
              </w:rPr>
            </w:pPr>
            <w:r w:rsidRPr="001E61E0">
              <w:rPr>
                <w:rFonts w:ascii="Times New Roman" w:hAnsi="Times New Roman" w:cs="Times New Roman"/>
                <w:sz w:val="20"/>
                <w:szCs w:val="20"/>
              </w:rPr>
              <w:t>36,42</w:t>
            </w:r>
          </w:p>
        </w:tc>
      </w:tr>
    </w:tbl>
    <w:p w:rsidR="007D1F2F" w:rsidRPr="001E61E0" w:rsidRDefault="007D1F2F" w:rsidP="001E61E0">
      <w:pPr>
        <w:spacing w:after="0" w:line="240" w:lineRule="auto"/>
        <w:ind w:firstLine="709"/>
        <w:jc w:val="both"/>
        <w:rPr>
          <w:rFonts w:ascii="Times New Roman" w:hAnsi="Times New Roman" w:cs="Times New Roman"/>
          <w:sz w:val="28"/>
          <w:szCs w:val="28"/>
        </w:rPr>
      </w:pP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Выводы: Задания по функциональной грамотности вызывают существенные затруднения у учащихся общеобразовательных организаций Артинского городского округа. В среднем учащиеся 4 и 8 классов выполнили </w:t>
      </w:r>
      <w:proofErr w:type="gramStart"/>
      <w:r w:rsidRPr="001E61E0">
        <w:rPr>
          <w:rFonts w:ascii="Times New Roman" w:hAnsi="Times New Roman" w:cs="Times New Roman"/>
          <w:sz w:val="28"/>
          <w:szCs w:val="28"/>
        </w:rPr>
        <w:t>верно</w:t>
      </w:r>
      <w:proofErr w:type="gramEnd"/>
      <w:r w:rsidRPr="001E61E0">
        <w:rPr>
          <w:rFonts w:ascii="Times New Roman" w:hAnsi="Times New Roman" w:cs="Times New Roman"/>
          <w:sz w:val="28"/>
          <w:szCs w:val="28"/>
        </w:rPr>
        <w:t xml:space="preserve"> порядка трети заданий диагностической работы. Следует отметить, что 51,6% участников в 4 классах и 49,3% участников в 8 классах продемонстрировали уровень функциональной грамотности ниже среднего. При этом лишь 1% участников в 4 классах и 0,5% участников в 8 классах продемонстрировали высокий уровень функциональной грамотности, а 18,7% участников в 4 классах и 17,7% участников в 8 классах продемонстрировали недостаточный уровень, то есть функциональную неграмотность.</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Ниже среднего уровня общей функциональной грамотности в 4 классах Артинского городского округа у участников сформированы читательская грамотность, глобальные компетенции, креативное мышление, математическая и финансовая грамотность. В 8 классах Артинского городского округа у участников по всем направлениям ниже среднего уровня.</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Выше среднего уровня общей функциональной грамотности в 4 классах Артинского городского округа у участников сформирована только </w:t>
      </w:r>
      <w:proofErr w:type="gramStart"/>
      <w:r w:rsidRPr="001E61E0">
        <w:rPr>
          <w:rFonts w:ascii="Times New Roman" w:hAnsi="Times New Roman" w:cs="Times New Roman"/>
          <w:sz w:val="28"/>
          <w:szCs w:val="28"/>
        </w:rPr>
        <w:t>естественно-научная</w:t>
      </w:r>
      <w:proofErr w:type="gramEnd"/>
      <w:r w:rsidRPr="001E61E0">
        <w:rPr>
          <w:rFonts w:ascii="Times New Roman" w:hAnsi="Times New Roman" w:cs="Times New Roman"/>
          <w:sz w:val="28"/>
          <w:szCs w:val="28"/>
        </w:rPr>
        <w:t xml:space="preserve"> грамотность.</w:t>
      </w:r>
    </w:p>
    <w:p w:rsidR="007D1F2F" w:rsidRPr="001E61E0" w:rsidRDefault="007D1F2F" w:rsidP="001E61E0">
      <w:pPr>
        <w:spacing w:after="0" w:line="240" w:lineRule="auto"/>
        <w:ind w:firstLine="709"/>
        <w:jc w:val="both"/>
        <w:rPr>
          <w:rFonts w:ascii="Times New Roman" w:hAnsi="Times New Roman" w:cs="Times New Roman"/>
          <w:sz w:val="28"/>
          <w:szCs w:val="28"/>
        </w:rPr>
      </w:pPr>
      <w:proofErr w:type="gramStart"/>
      <w:r w:rsidRPr="001E61E0">
        <w:rPr>
          <w:rFonts w:ascii="Times New Roman" w:hAnsi="Times New Roman" w:cs="Times New Roman"/>
          <w:sz w:val="28"/>
          <w:szCs w:val="28"/>
        </w:rPr>
        <w:t>Сопоставление результатов между уровнями образования свидетельствует о том, что в основной школе по сравнению с начальной результаты учащихся по естественно-научной грамотности, креативному мышлению, математической грамотности и финансовой грамотности значительно ниже, по читательской грамотности и глобальным компетенциям значительно выше.</w:t>
      </w:r>
      <w:proofErr w:type="gramEnd"/>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Рекомендации:</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 целях организации работы по формированию и оценке функциональной грамотности в общеобразовательных организациях управленческим командам образовательных организаций: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1. Принять к сведению результаты мониторинга, представленные в личных кабинетах, проанализировать данные с учетом рекомендаций.</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2. Организовать работу межпредметных методических объединений, обеспечивающих внедрение систематической деятельности по формированию функциональной грамотности в практику работы педагогов - предметников.</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3. В рамках работы межпредметных методических объединений проанализировать результаты мониторинга функциональной грамотности в разрезе образовательной организации в целом, в разрезе параллели, отдельных классов и обучающихся. В анализе рекомендуется использовать как статические, так и качественные методы анализа.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4. В ходе анализа результатов мониторинга функциональной грамотности в разрезе образовательной организации в целом, в разрезе параллели, отдельных классов и обучающихся определить «сильные» и «слабые» направления функциональной грамотности, выявить дефициты в конкретных аспектах функциональной грамотности, требующие устранения.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5. В рамках работы школьных межпредметных методических объединений определить механизмы включения в работу педагогов форм и методов формирования и оценки функциональной грамотности обучающихся</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6. Включить в план методической работы образовательной организации серию семинаров-практикумов, направленных на совместную работу всего педагогического коллектива по формированию функциональной грамотности:</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определить по каждому компоненту функциональной грамотности, за какие умения может отвечать педагог каждого предмета;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согласовать цели по достижению результатов;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 xml:space="preserve">– определить промежуточные планируемые результаты, достижение которых способствует формированию функциональной грамотности;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согласовать способы и подходы, обеспечивающие возможности усиления межпредметных связей;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обсудить выявленные проблемные области и оценить возможности их решения с точки зрения имеющихся ресурсов: ресурсы школы или привлечение ресурсов муниципального образования и др.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7. При организации проектно-исследовательской работы обучающихся акцентировать внимание на метапредметных и межпредметных связях;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8. Включить в план внеурочной деятельности: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специальные учебные курсы, направленные на формирование функциональной грамотности и межпредметных результатов (например, «Финансовая грамотность», «Осознанное чтение»);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образовательные события, направленные на совместную работу всего педагогического коллектива по формированию функциональной грамотности (межпредметные недели, учебно-исследовательские конференции, межпредметные марафоны и т. д.).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9. Включить в план повышения квалификации и профессионального развития педагогов тематику формирования и оценки функциональной грамотности; обеспечить необходимое повышение квалификации педагогических работников.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10. Проанализировать учебно-методические материалы, которые используют учителя, на предмет формирования различных аспектов функциональной грамотности, при необходимости обеспечить учителей дополнительными учебными материалами, необходимыми для формирования и оценки функциональной грамотности.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11. Организовать сотрудничество и обмен опытом педагогов по вопросам </w:t>
      </w:r>
      <w:proofErr w:type="gramStart"/>
      <w:r w:rsidRPr="001E61E0">
        <w:rPr>
          <w:rFonts w:ascii="Times New Roman" w:hAnsi="Times New Roman" w:cs="Times New Roman"/>
          <w:sz w:val="28"/>
          <w:szCs w:val="28"/>
        </w:rPr>
        <w:t>формировании</w:t>
      </w:r>
      <w:proofErr w:type="gramEnd"/>
      <w:r w:rsidRPr="001E61E0">
        <w:rPr>
          <w:rFonts w:ascii="Times New Roman" w:hAnsi="Times New Roman" w:cs="Times New Roman"/>
          <w:sz w:val="28"/>
          <w:szCs w:val="28"/>
        </w:rPr>
        <w:t xml:space="preserve"> и оценки функциональной грамотности, а также поощрения их работы в связи с формированием и оценкой функциональной грамотности обучающихся.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Исследование PISA.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Свердловская область в октябре 2021 года принимала участие в исследовании качества образования по модели международной программы PISA.</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 11 октября по 5 ноября в нем приняли участие 156 школ из различных муниципальных образований региона. Из Артинского городского округа в выборку были включены три школы:</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МАОУ АГО «Артинская СОШ №1»</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МАОУ «Манчажская СОШ»</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МАОУ «Староартинская СОШ»</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Исследование прошло по модели международной программы PISA.</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 рамках этого исследования </w:t>
      </w:r>
      <w:proofErr w:type="gramStart"/>
      <w:r w:rsidRPr="001E61E0">
        <w:rPr>
          <w:rFonts w:ascii="Times New Roman" w:hAnsi="Times New Roman" w:cs="Times New Roman"/>
          <w:sz w:val="28"/>
          <w:szCs w:val="28"/>
        </w:rPr>
        <w:t>оценивается насколько учащиеся школ владеют</w:t>
      </w:r>
      <w:proofErr w:type="gramEnd"/>
      <w:r w:rsidRPr="001E61E0">
        <w:rPr>
          <w:rFonts w:ascii="Times New Roman" w:hAnsi="Times New Roman" w:cs="Times New Roman"/>
          <w:sz w:val="28"/>
          <w:szCs w:val="28"/>
        </w:rPr>
        <w:t xml:space="preserve"> функциональной грамотностью. То есть обладают не только знаниями, но и умениями, которые необходимы для решения многих задач в различных сферах человеческой деятельности, общения и социальных </w:t>
      </w:r>
      <w:r w:rsidRPr="001E61E0">
        <w:rPr>
          <w:rFonts w:ascii="Times New Roman" w:hAnsi="Times New Roman" w:cs="Times New Roman"/>
          <w:sz w:val="28"/>
          <w:szCs w:val="28"/>
        </w:rPr>
        <w:lastRenderedPageBreak/>
        <w:t>отношений. Результаты таких исследований позволяют выявлять и объективно сравнивать изменения, происходящие в системах образования разных стран, и оценивать эффективность мер, которые предпринимаются для развития системы образования.</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 исследовании приняли участие </w:t>
      </w:r>
      <w:proofErr w:type="gramStart"/>
      <w:r w:rsidRPr="001E61E0">
        <w:rPr>
          <w:rFonts w:ascii="Times New Roman" w:hAnsi="Times New Roman" w:cs="Times New Roman"/>
          <w:sz w:val="28"/>
          <w:szCs w:val="28"/>
        </w:rPr>
        <w:t>обучающиеся</w:t>
      </w:r>
      <w:proofErr w:type="gramEnd"/>
      <w:r w:rsidRPr="001E61E0">
        <w:rPr>
          <w:rFonts w:ascii="Times New Roman" w:hAnsi="Times New Roman" w:cs="Times New Roman"/>
          <w:sz w:val="28"/>
          <w:szCs w:val="28"/>
        </w:rPr>
        <w:t xml:space="preserve"> в возрасте от 15 лет и трех месяцев до 16 лет и двух месяцев (с 7 класса). Они заполняли анкету и выполняли задания на компьютере.</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Чтобы результаты исследования отражали ситуацию во всей области, его организаторы сформировали специальную выборку. В нее вошли образовательные организации из 59 муниципалитетов. Фактически будет затронута вся территория региона – от сел Манчаж и Чувашково на юге до северного Ивделя, от Нижнего Тагила и Качканара на западе до тугулымского села Ошкуково на востоке.</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Международные исследования по модели PISA (Programme for International Student Assessment) проводятся, как правило, раз в три года. Если в первом из них в 2000 году участвовали 32 страны, то в 2018 году – уже 79 стран. Каждый раз в этом числе была и Россия. </w:t>
      </w:r>
      <w:proofErr w:type="gramStart"/>
      <w:r w:rsidRPr="001E61E0">
        <w:rPr>
          <w:rFonts w:ascii="Times New Roman" w:hAnsi="Times New Roman" w:cs="Times New Roman"/>
          <w:sz w:val="28"/>
          <w:szCs w:val="28"/>
        </w:rPr>
        <w:t>По итогам PISA-2018 наша страна заняла 33 место по естественнонаучной, 30 место по математической и 31 место – по читательской грамотности.</w:t>
      </w:r>
      <w:proofErr w:type="gramEnd"/>
      <w:r w:rsidRPr="001E61E0">
        <w:rPr>
          <w:rFonts w:ascii="Times New Roman" w:hAnsi="Times New Roman" w:cs="Times New Roman"/>
          <w:sz w:val="28"/>
          <w:szCs w:val="28"/>
        </w:rPr>
        <w:t xml:space="preserve"> Следующее международное исследование пройдет в будущем 2022 году. Среди его российских участников наверняка снова будут и некоторые школы Свердловской области.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Результатов еще пока нет.</w:t>
      </w:r>
    </w:p>
    <w:p w:rsidR="007D1F2F" w:rsidRPr="001E61E0" w:rsidRDefault="007D1F2F" w:rsidP="001E61E0">
      <w:pPr>
        <w:spacing w:after="0" w:line="240" w:lineRule="auto"/>
        <w:ind w:firstLine="709"/>
        <w:jc w:val="both"/>
        <w:rPr>
          <w:rFonts w:ascii="Times New Roman" w:hAnsi="Times New Roman" w:cs="Times New Roman"/>
          <w:sz w:val="28"/>
          <w:szCs w:val="28"/>
          <w:highlight w:val="yellow"/>
        </w:rPr>
      </w:pPr>
    </w:p>
    <w:p w:rsidR="007D1F2F" w:rsidRPr="007D1F2F" w:rsidRDefault="007D1F2F" w:rsidP="001E61E0">
      <w:pPr>
        <w:pStyle w:val="2"/>
      </w:pPr>
      <w:bookmarkStart w:id="140" w:name="_Toc91761506"/>
      <w:r w:rsidRPr="007D1F2F">
        <w:t>14.6. Развитие дистанционных форм обучения</w:t>
      </w:r>
      <w:bookmarkEnd w:id="140"/>
    </w:p>
    <w:p w:rsidR="007D1F2F" w:rsidRPr="001E61E0" w:rsidRDefault="007D1F2F" w:rsidP="001E61E0">
      <w:pPr>
        <w:spacing w:after="0" w:line="240" w:lineRule="auto"/>
        <w:ind w:firstLine="709"/>
        <w:jc w:val="both"/>
        <w:rPr>
          <w:rFonts w:ascii="Times New Roman" w:hAnsi="Times New Roman" w:cs="Times New Roman"/>
          <w:sz w:val="28"/>
          <w:szCs w:val="28"/>
          <w:highlight w:val="yellow"/>
        </w:rPr>
      </w:pPr>
    </w:p>
    <w:p w:rsidR="007D1F2F" w:rsidRPr="001E61E0" w:rsidRDefault="007D1F2F" w:rsidP="001E61E0">
      <w:pPr>
        <w:spacing w:after="0" w:line="240" w:lineRule="auto"/>
        <w:ind w:firstLine="709"/>
        <w:jc w:val="both"/>
        <w:rPr>
          <w:rFonts w:ascii="Times New Roman" w:hAnsi="Times New Roman" w:cs="Times New Roman"/>
          <w:sz w:val="28"/>
          <w:szCs w:val="28"/>
        </w:rPr>
      </w:pPr>
      <w:bookmarkStart w:id="141" w:name="_heading=h.1jlao46" w:colFirst="0" w:colLast="0"/>
      <w:bookmarkEnd w:id="141"/>
      <w:r w:rsidRPr="001E61E0">
        <w:rPr>
          <w:rFonts w:ascii="Times New Roman" w:hAnsi="Times New Roman" w:cs="Times New Roman"/>
          <w:sz w:val="28"/>
          <w:szCs w:val="28"/>
        </w:rPr>
        <w:t>Дистанционное обучение — это форма получения образования, при которой учитель и обучающийся взаимодействуют на расстоянии с помощью информационных технологий.</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Во время </w:t>
      </w:r>
      <w:hyperlink r:id="rId55">
        <w:r w:rsidRPr="001E61E0">
          <w:rPr>
            <w:rFonts w:ascii="Times New Roman" w:hAnsi="Times New Roman" w:cs="Times New Roman"/>
            <w:sz w:val="28"/>
            <w:szCs w:val="28"/>
          </w:rPr>
          <w:t>дистанционного обучения</w:t>
        </w:r>
      </w:hyperlink>
      <w:r w:rsidRPr="001E61E0">
        <w:rPr>
          <w:rFonts w:ascii="Times New Roman" w:hAnsi="Times New Roman" w:cs="Times New Roman"/>
          <w:sz w:val="28"/>
          <w:szCs w:val="28"/>
        </w:rPr>
        <w:t xml:space="preserve"> </w:t>
      </w:r>
      <w:proofErr w:type="gramStart"/>
      <w:r w:rsidRPr="001E61E0">
        <w:rPr>
          <w:rFonts w:ascii="Times New Roman" w:hAnsi="Times New Roman" w:cs="Times New Roman"/>
          <w:sz w:val="28"/>
          <w:szCs w:val="28"/>
        </w:rPr>
        <w:t>обучающийся</w:t>
      </w:r>
      <w:proofErr w:type="gramEnd"/>
      <w:r w:rsidRPr="001E61E0">
        <w:rPr>
          <w:rFonts w:ascii="Times New Roman" w:hAnsi="Times New Roman" w:cs="Times New Roman"/>
          <w:sz w:val="28"/>
          <w:szCs w:val="28"/>
        </w:rPr>
        <w:t xml:space="preserve"> занимается самостоятельно по разработанной программе, просматривает записи вебинаров, решает задачи, консультируется с учителем в онлайн-чате и передает ему на проверку свои работы.</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Онлайн-обучение — это получение знаний и навыков при помощи компьютера или другого гаджета, подключенного к интернету в режиме «здесь и сейчас».</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Этот формат обучения еще называют e-learning или «электронное обучение». И оно считается логическим продолжением </w:t>
      </w:r>
      <w:proofErr w:type="gramStart"/>
      <w:r w:rsidRPr="001E61E0">
        <w:rPr>
          <w:rFonts w:ascii="Times New Roman" w:hAnsi="Times New Roman" w:cs="Times New Roman"/>
          <w:sz w:val="28"/>
          <w:szCs w:val="28"/>
        </w:rPr>
        <w:t>дистанционного</w:t>
      </w:r>
      <w:proofErr w:type="gramEnd"/>
      <w:r w:rsidRPr="001E61E0">
        <w:rPr>
          <w:rFonts w:ascii="Times New Roman" w:hAnsi="Times New Roman" w:cs="Times New Roman"/>
          <w:sz w:val="28"/>
          <w:szCs w:val="28"/>
        </w:rPr>
        <w:t xml:space="preserve">. А слово «онлайн» лишь указывает на способ получения знаний и связи педагога с </w:t>
      </w:r>
      <w:proofErr w:type="gramStart"/>
      <w:r w:rsidRPr="001E61E0">
        <w:rPr>
          <w:rFonts w:ascii="Times New Roman" w:hAnsi="Times New Roman" w:cs="Times New Roman"/>
          <w:sz w:val="28"/>
          <w:szCs w:val="28"/>
        </w:rPr>
        <w:t>обучающимися</w:t>
      </w:r>
      <w:proofErr w:type="gramEnd"/>
      <w:r w:rsidRPr="001E61E0">
        <w:rPr>
          <w:rFonts w:ascii="Times New Roman" w:hAnsi="Times New Roman" w:cs="Times New Roman"/>
          <w:sz w:val="28"/>
          <w:szCs w:val="28"/>
        </w:rPr>
        <w:t>.</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 Артинском городском округе дистанционные технологии обучения в 2021 году использовали все школы Артинского городского округа. В период карантинных мероприятий, при неблагоприятной эпидемиологической ситуации, отдельные классы, отдельные обучающиеся обучались с использованием дистанционных технологий.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 xml:space="preserve">Школы своевременно издавали приказы о переходе на дистанционное обучение. В каждой школе приказом </w:t>
      </w:r>
      <w:proofErr w:type="gramStart"/>
      <w:r w:rsidRPr="001E61E0">
        <w:rPr>
          <w:rFonts w:ascii="Times New Roman" w:hAnsi="Times New Roman" w:cs="Times New Roman"/>
          <w:sz w:val="28"/>
          <w:szCs w:val="28"/>
        </w:rPr>
        <w:t>определен</w:t>
      </w:r>
      <w:proofErr w:type="gramEnd"/>
      <w:r w:rsidRPr="001E61E0">
        <w:rPr>
          <w:rFonts w:ascii="Times New Roman" w:hAnsi="Times New Roman" w:cs="Times New Roman"/>
          <w:sz w:val="28"/>
          <w:szCs w:val="28"/>
        </w:rPr>
        <w:t xml:space="preserve"> ответственный за удаленное взаимодействие. Например, классный руководитель или воспитатель отвечают за дистанционное обучение в его классе/группе, а общий контроль возложен на заместителя руководителя. Оперативно информировали родителей об условиях дистанционного </w:t>
      </w:r>
      <w:proofErr w:type="gramStart"/>
      <w:r w:rsidRPr="001E61E0">
        <w:rPr>
          <w:rFonts w:ascii="Times New Roman" w:hAnsi="Times New Roman" w:cs="Times New Roman"/>
          <w:sz w:val="28"/>
          <w:szCs w:val="28"/>
        </w:rPr>
        <w:t>обучения</w:t>
      </w:r>
      <w:proofErr w:type="gramEnd"/>
      <w:r w:rsidRPr="001E61E0">
        <w:rPr>
          <w:rFonts w:ascii="Times New Roman" w:hAnsi="Times New Roman" w:cs="Times New Roman"/>
          <w:sz w:val="28"/>
          <w:szCs w:val="28"/>
        </w:rPr>
        <w:t>: в каком порядке проходит, где ознакомиться с расписанием, куда отправлять готовые работы и получать новые задания, как проводится текущий и итоговый контроль, консультации. Для этого приказ о дистанционном обучении и дополнительная информация размещались на сайте школы, детского сада, информационном стенде около входа. Составляется отдельное расписание дистанционных занятий, обязательно указывается в расписании время занятий класса/группы, но и еще и ресурсы, которые используются для обучения, способы связи. Образовательными организациями были внесены изменения в рабочие программы в части закрепления обучения с помощью дистанционных технологий.</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 Все образовательные организации разработали Положение о дистанционном обучении, которое регулирует порядок организации и ведения образовательного процесса с помощью дистанционных технологий.</w:t>
      </w:r>
      <w:r w:rsidRPr="001E61E0">
        <w:rPr>
          <w:rFonts w:ascii="Times New Roman" w:hAnsi="Times New Roman" w:cs="Times New Roman"/>
          <w:sz w:val="28"/>
          <w:szCs w:val="28"/>
          <w:highlight w:val="white"/>
        </w:rPr>
        <w:t xml:space="preserve"> </w:t>
      </w:r>
      <w:r w:rsidRPr="001E61E0">
        <w:rPr>
          <w:rFonts w:ascii="Times New Roman" w:hAnsi="Times New Roman" w:cs="Times New Roman"/>
          <w:sz w:val="28"/>
          <w:szCs w:val="28"/>
        </w:rPr>
        <w:t xml:space="preserve">В Положении </w:t>
      </w:r>
      <w:proofErr w:type="gramStart"/>
      <w:r w:rsidRPr="001E61E0">
        <w:rPr>
          <w:rFonts w:ascii="Times New Roman" w:hAnsi="Times New Roman" w:cs="Times New Roman"/>
          <w:sz w:val="28"/>
          <w:szCs w:val="28"/>
        </w:rPr>
        <w:t>указано</w:t>
      </w:r>
      <w:proofErr w:type="gramEnd"/>
      <w:r w:rsidRPr="001E61E0">
        <w:rPr>
          <w:rFonts w:ascii="Times New Roman" w:hAnsi="Times New Roman" w:cs="Times New Roman"/>
          <w:sz w:val="28"/>
          <w:szCs w:val="28"/>
        </w:rPr>
        <w:t xml:space="preserve"> в каких случаях применяете электронное обучение и дистанционные технологии, с какими электронными ресурсами работает школа, как контролируете дистанционную учебу и оказываете учебно-методическую помощь детям. </w:t>
      </w:r>
      <w:r w:rsidRPr="001E61E0">
        <w:rPr>
          <w:rFonts w:ascii="Times New Roman" w:hAnsi="Times New Roman" w:cs="Times New Roman"/>
          <w:sz w:val="28"/>
          <w:szCs w:val="28"/>
          <w:highlight w:val="white"/>
        </w:rPr>
        <w:t>Образовательные организации подготовили расписание занятий на время дистанционного обучения. Расписание своевременно размещается на сайтах школ. Об изменениях в расписании информируются дети и родители.</w:t>
      </w:r>
      <w:r w:rsidRPr="001E61E0">
        <w:rPr>
          <w:rFonts w:ascii="Times New Roman" w:hAnsi="Times New Roman" w:cs="Times New Roman"/>
          <w:sz w:val="28"/>
          <w:szCs w:val="28"/>
        </w:rPr>
        <w:t xml:space="preserve"> Управлением образования были даны рекомендации педагогам использовать разные формы дистанционного обучения, чтобы не перегрузить учеников. Рекомендовано чередование электронного обучения, когда школьники находятся перед компьютером и слушают учителя, с классической формой дистанционного обучения, когда ученики берут задания из учебника и выполняют их в тетради.</w:t>
      </w:r>
    </w:p>
    <w:p w:rsidR="007D1F2F" w:rsidRPr="001E61E0" w:rsidRDefault="007D1F2F" w:rsidP="001E61E0">
      <w:pPr>
        <w:spacing w:after="0" w:line="240" w:lineRule="auto"/>
        <w:ind w:firstLine="709"/>
        <w:jc w:val="both"/>
        <w:rPr>
          <w:rFonts w:ascii="Times New Roman" w:hAnsi="Times New Roman" w:cs="Times New Roman"/>
          <w:sz w:val="28"/>
          <w:szCs w:val="28"/>
          <w:highlight w:val="white"/>
        </w:rPr>
      </w:pPr>
      <w:r w:rsidRPr="001E61E0">
        <w:rPr>
          <w:rFonts w:ascii="Times New Roman" w:hAnsi="Times New Roman" w:cs="Times New Roman"/>
          <w:sz w:val="28"/>
          <w:szCs w:val="28"/>
          <w:highlight w:val="white"/>
        </w:rPr>
        <w:t xml:space="preserve">Перед переходом на дистанционную форму обучения школы проводили мониторинг о детях, не имеющих возможности обучаться в дистанционном режиме. Оперативно передавали во временное пользование детям, не имеющим технических средств обучения школьные ноутбуки, нетбуки и планшеты.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Все школы (100%) использовали классическое дистанционное обучение.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Учитель готовил и направлял ученикам материалы для самостоятельного изучения тем. К каждой теме педагог прописывал задания, с помощью которых можно оценить, усвоил ли школьник тему или нет. Такие задания решали проблему с накопляемостью оценок. Педагоги не просто получали работы от ученика, но и давали к ним комментарии в письменной или аудиовизуальной форме.</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Все школы (100%) проводили Онлайн-уроки. Эта форма подходит учителям, которые уверенно пользуются базовыми компьютерными возможностями и расширенным пакетом программного обеспечения (</w:t>
      </w:r>
      <w:proofErr w:type="gramStart"/>
      <w:r w:rsidRPr="001E61E0">
        <w:rPr>
          <w:rFonts w:ascii="Times New Roman" w:hAnsi="Times New Roman" w:cs="Times New Roman"/>
          <w:sz w:val="28"/>
          <w:szCs w:val="28"/>
        </w:rPr>
        <w:t>ПО</w:t>
      </w:r>
      <w:proofErr w:type="gramEnd"/>
      <w:r w:rsidRPr="001E61E0">
        <w:rPr>
          <w:rFonts w:ascii="Times New Roman" w:hAnsi="Times New Roman" w:cs="Times New Roman"/>
          <w:sz w:val="28"/>
          <w:szCs w:val="28"/>
        </w:rPr>
        <w:t xml:space="preserve">). В такой пакет </w:t>
      </w:r>
      <w:proofErr w:type="gramStart"/>
      <w:r w:rsidRPr="001E61E0">
        <w:rPr>
          <w:rFonts w:ascii="Times New Roman" w:hAnsi="Times New Roman" w:cs="Times New Roman"/>
          <w:sz w:val="28"/>
          <w:szCs w:val="28"/>
        </w:rPr>
        <w:t>ПО входят</w:t>
      </w:r>
      <w:proofErr w:type="gramEnd"/>
      <w:r w:rsidRPr="001E61E0">
        <w:rPr>
          <w:rFonts w:ascii="Times New Roman" w:hAnsi="Times New Roman" w:cs="Times New Roman"/>
          <w:sz w:val="28"/>
          <w:szCs w:val="28"/>
        </w:rPr>
        <w:t xml:space="preserve"> программы и сайты, с помощью которых можно проводить трансляции уроков. В основном уроки проводили с использованием ZOOM. Также направлялись уже существующие материалы школьникам, чтобы на онлайн-уроке разобрать те моменты, которые остались ученикам непонятными.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Кроме того, школами использовалась и смешанная форма. Педагог чередует форматы обучения и планирует по каждой теме разные виды деятельности. Например, он дает школьникам параграф из учебника на самостоятельное изучение, а потом проводит онлайн-тест по этому параграфу.</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Во всех школах (100%) есть электронный журнал и электронный дневник.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Школы активно пользуются готовыми платформами, которые уже содержат образовательный контент, одобренный педагогическим сообществом. Министерство порекомендовало перечень ресурсов, которые подойдут для дистанционного обучения. С ними могут работать учителя на электронных уроках или ученики самостоятельно (РЭШ, Якласс, Учи</w:t>
      </w:r>
      <w:proofErr w:type="gramStart"/>
      <w:r w:rsidRPr="001E61E0">
        <w:rPr>
          <w:rFonts w:ascii="Times New Roman" w:hAnsi="Times New Roman" w:cs="Times New Roman"/>
          <w:sz w:val="28"/>
          <w:szCs w:val="28"/>
        </w:rPr>
        <w:t>.р</w:t>
      </w:r>
      <w:proofErr w:type="gramEnd"/>
      <w:r w:rsidRPr="001E61E0">
        <w:rPr>
          <w:rFonts w:ascii="Times New Roman" w:hAnsi="Times New Roman" w:cs="Times New Roman"/>
          <w:sz w:val="28"/>
          <w:szCs w:val="28"/>
        </w:rPr>
        <w:t>у, Яндекс Учебник и т.д).</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Классные руководители в ежедневном режиме подавали сведения об </w:t>
      </w:r>
      <w:proofErr w:type="gramStart"/>
      <w:r w:rsidRPr="001E61E0">
        <w:rPr>
          <w:rFonts w:ascii="Times New Roman" w:hAnsi="Times New Roman" w:cs="Times New Roman"/>
          <w:sz w:val="28"/>
          <w:szCs w:val="28"/>
        </w:rPr>
        <w:t>обучающихся</w:t>
      </w:r>
      <w:proofErr w:type="gramEnd"/>
      <w:r w:rsidRPr="001E61E0">
        <w:rPr>
          <w:rFonts w:ascii="Times New Roman" w:hAnsi="Times New Roman" w:cs="Times New Roman"/>
          <w:sz w:val="28"/>
          <w:szCs w:val="28"/>
        </w:rPr>
        <w:t xml:space="preserve">, приступивших к обучению, не приступивших по болезни, не приступивших без уважительной причины. Администрация делала свод по школе, оперативно принимала меры. </w:t>
      </w:r>
    </w:p>
    <w:p w:rsidR="007D1F2F" w:rsidRPr="007D1F2F" w:rsidRDefault="007D1F2F" w:rsidP="007D1F2F">
      <w:pPr>
        <w:rPr>
          <w:highlight w:val="yellow"/>
        </w:rPr>
      </w:pPr>
    </w:p>
    <w:p w:rsidR="001E61E0" w:rsidRDefault="001E61E0" w:rsidP="007D1F2F">
      <w:bookmarkStart w:id="142" w:name="_heading=h.43ky6rz" w:colFirst="0" w:colLast="0"/>
      <w:bookmarkEnd w:id="142"/>
    </w:p>
    <w:p w:rsidR="001E61E0" w:rsidRDefault="001E61E0" w:rsidP="007D1F2F"/>
    <w:p w:rsidR="007D1F2F" w:rsidRPr="007D1F2F" w:rsidRDefault="007D1F2F" w:rsidP="001E61E0">
      <w:pPr>
        <w:pStyle w:val="1"/>
      </w:pPr>
      <w:bookmarkStart w:id="143" w:name="_Toc91761507"/>
      <w:r w:rsidRPr="007D1F2F">
        <w:t>15. Цель и задачи, определяющие деятельность Управления образования Администрации Артинского городского округа в 2022 году</w:t>
      </w:r>
      <w:bookmarkEnd w:id="143"/>
    </w:p>
    <w:p w:rsidR="007D1F2F" w:rsidRPr="007D1F2F" w:rsidRDefault="007D1F2F" w:rsidP="007D1F2F"/>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u w:val="single"/>
        </w:rPr>
        <w:t>Цель</w:t>
      </w:r>
      <w:r w:rsidRPr="001E61E0">
        <w:rPr>
          <w:rFonts w:ascii="Times New Roman" w:hAnsi="Times New Roman" w:cs="Times New Roman"/>
          <w:sz w:val="28"/>
          <w:szCs w:val="28"/>
        </w:rPr>
        <w:t>: Создать условия для всех уровней управления образованием, педагогических коллективов и районной общественности по реализации:</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Национального проекта «Образование» до 2024 года.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Областной целевой программы «Развитие образования в Свердловской области до 2024 года».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Муниципальной целевой программы «Развитие системы образования Артинского городского округа до 2024 года».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Стратегия развития Артинского городского округа до 2035 года.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Стратегия развития воспитания в РФ до 2025 года.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lastRenderedPageBreak/>
        <w:t xml:space="preserve">Федеральных государственных образовательных стандартов нового поколения.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Непрерывного инженерного образования школьников в условиях введения ФГОС дошкольного и общего образования, а также дополнительного образования детей. </w:t>
      </w:r>
    </w:p>
    <w:p w:rsidR="007D1F2F" w:rsidRPr="001E61E0" w:rsidRDefault="007D1F2F" w:rsidP="001E61E0">
      <w:pPr>
        <w:spacing w:after="0" w:line="240" w:lineRule="auto"/>
        <w:ind w:firstLine="709"/>
        <w:jc w:val="both"/>
        <w:rPr>
          <w:rFonts w:ascii="Times New Roman" w:hAnsi="Times New Roman" w:cs="Times New Roman"/>
          <w:sz w:val="28"/>
          <w:szCs w:val="28"/>
        </w:rPr>
      </w:pP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u w:val="single"/>
        </w:rPr>
        <w:t>Основные задачи системы образования на 2022 год</w:t>
      </w:r>
      <w:r w:rsidRPr="001E61E0">
        <w:rPr>
          <w:rFonts w:ascii="Times New Roman" w:hAnsi="Times New Roman" w:cs="Times New Roman"/>
          <w:sz w:val="28"/>
          <w:szCs w:val="28"/>
        </w:rPr>
        <w:t xml:space="preserve">: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Сохранение стопроцентной доступности дошкольного образования для детей в возрасте от 3 до 7 лет</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Достижение показателя доступности дошкольного образования для детей от 1,5 до 3 лет к концу 2022 года на уровне 100%</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Обеспечение развития инженерного мышления у детей дошкольного возраста путем внедрения мероприятий Уральской инженерной школы (в 100% детских садов)</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Внедрение рабочих программ воспитания на уровне дошкольного образования (в 100% школ, детских садов и организаций дополнительного образования)</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Продолжение работы по созданию служб ранней помощи детям в возрасте до 3 лет (во всех детских садах)</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Организация работы по строительству детского сада в с</w:t>
      </w:r>
      <w:proofErr w:type="gramStart"/>
      <w:r w:rsidRPr="001E61E0">
        <w:rPr>
          <w:rFonts w:ascii="Times New Roman" w:hAnsi="Times New Roman" w:cs="Times New Roman"/>
          <w:sz w:val="28"/>
          <w:szCs w:val="28"/>
        </w:rPr>
        <w:t>.С</w:t>
      </w:r>
      <w:proofErr w:type="gramEnd"/>
      <w:r w:rsidRPr="001E61E0">
        <w:rPr>
          <w:rFonts w:ascii="Times New Roman" w:hAnsi="Times New Roman" w:cs="Times New Roman"/>
          <w:sz w:val="28"/>
          <w:szCs w:val="28"/>
        </w:rPr>
        <w:t>ажино на 90 мест</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Проведение в 2021/2022 учебном году методической недели по инновационным направлениям деятельности с вовлечением 100% детских садов, школ и организаций дополнительного образования Артинского городского округа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Создание центров «Точка роста» (Малотавринская СОШ», Староартинская СОШ)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Создание новых мест в школах (Строительство Школы-детского сада на 100 мест в с</w:t>
      </w:r>
      <w:proofErr w:type="gramStart"/>
      <w:r w:rsidRPr="001E61E0">
        <w:rPr>
          <w:rFonts w:ascii="Times New Roman" w:hAnsi="Times New Roman" w:cs="Times New Roman"/>
          <w:sz w:val="28"/>
          <w:szCs w:val="28"/>
        </w:rPr>
        <w:t>.П</w:t>
      </w:r>
      <w:proofErr w:type="gramEnd"/>
      <w:r w:rsidRPr="001E61E0">
        <w:rPr>
          <w:rFonts w:ascii="Times New Roman" w:hAnsi="Times New Roman" w:cs="Times New Roman"/>
          <w:sz w:val="28"/>
          <w:szCs w:val="28"/>
        </w:rPr>
        <w:t>ристань, строительство пристроя к МАОУ АГО «АСОШ № 1»)</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Совершенствование системы профориентационной работы с </w:t>
      </w:r>
      <w:proofErr w:type="gramStart"/>
      <w:r w:rsidRPr="001E61E0">
        <w:rPr>
          <w:rFonts w:ascii="Times New Roman" w:hAnsi="Times New Roman" w:cs="Times New Roman"/>
          <w:sz w:val="28"/>
          <w:szCs w:val="28"/>
        </w:rPr>
        <w:t>обучающимися</w:t>
      </w:r>
      <w:proofErr w:type="gramEnd"/>
      <w:r w:rsidRPr="001E61E0">
        <w:rPr>
          <w:rFonts w:ascii="Times New Roman" w:hAnsi="Times New Roman" w:cs="Times New Roman"/>
          <w:sz w:val="28"/>
          <w:szCs w:val="28"/>
        </w:rPr>
        <w:t xml:space="preserve"> в рамках проекта «Успех каждого ребенка»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Введение ФГОС СОО в 11-х классах с 1 сентября 2021 года в штатном режиме и обновленного ФГОС НОО </w:t>
      </w:r>
      <w:proofErr w:type="gramStart"/>
      <w:r w:rsidRPr="001E61E0">
        <w:rPr>
          <w:rFonts w:ascii="Times New Roman" w:hAnsi="Times New Roman" w:cs="Times New Roman"/>
          <w:sz w:val="28"/>
          <w:szCs w:val="28"/>
        </w:rPr>
        <w:t>и ООО</w:t>
      </w:r>
      <w:proofErr w:type="gramEnd"/>
      <w:r w:rsidRPr="001E61E0">
        <w:rPr>
          <w:rFonts w:ascii="Times New Roman" w:hAnsi="Times New Roman" w:cs="Times New Roman"/>
          <w:sz w:val="28"/>
          <w:szCs w:val="28"/>
        </w:rPr>
        <w:t xml:space="preserve"> с 1 сентября 2022 года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Реализация комплекса мер по повышению качества образования и оказанию поддержки школам с низкими образовательными результатами</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Внедрение рабочих программ воспитания и их реализация на уровне школ</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Обеспечение капитального ремонта школ</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Совершенствование муниципальной системы оценки качества образования</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Увеличение доли детей в возрасте от 5 до 18 лет, охваченных дополнительными общеобразовательными программами, до 76% </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 xml:space="preserve">Реализация системы персонифицированного финансирования дополнительного образования детей во всех образовательных организациях, </w:t>
      </w:r>
      <w:r w:rsidRPr="001E61E0">
        <w:rPr>
          <w:rFonts w:ascii="Times New Roman" w:hAnsi="Times New Roman" w:cs="Times New Roman"/>
          <w:sz w:val="28"/>
          <w:szCs w:val="28"/>
        </w:rPr>
        <w:lastRenderedPageBreak/>
        <w:t>расположенных на территории Артинского городского округа (внедрение новой платформы)</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Увеличение доли детей, охваченных дополнительными общеобразовательными программами с использованием сертификата дополнительного образования, в общей численности детей от 5 до 18 лет, до 65%</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Поддержка талантливых детей через участие в фестивале «Юные таланты Артинского района»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Развитие системы выявления и сопровождения одаренных детей через участие во Всероссийской олимпиаде школьников</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Обеспечение в Артинском городском округе условий непрерывного профессионального развития педагогов, стимулирование их профессионального роста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Обеспечение организационных основ диагностики профессиональных дефицитов педагогических работников и управленческих кадров образовательных организаций с возможностью получения индивидуального плана профессионального роста</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Создание условий для персонифицированного повышения квалификации педагогических и руководящих работников с учетом персональных профессиональных дефицитов</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Апробация системы оценивания квалификации педагогических и руководящих работников в соответствии с требованиями профессиональных стандартов педагогических и руководящих работников</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Вовлечение учителей в возрасте до 35 лет в различные формы поддержки и сопровождения в первые три года работы</w:t>
      </w:r>
    </w:p>
    <w:p w:rsidR="007D1F2F" w:rsidRPr="001E61E0" w:rsidRDefault="007D1F2F" w:rsidP="001E61E0">
      <w:pPr>
        <w:spacing w:after="0" w:line="240" w:lineRule="auto"/>
        <w:ind w:firstLine="709"/>
        <w:jc w:val="both"/>
        <w:rPr>
          <w:rFonts w:ascii="Times New Roman" w:hAnsi="Times New Roman" w:cs="Times New Roman"/>
          <w:sz w:val="28"/>
          <w:szCs w:val="28"/>
        </w:rPr>
      </w:pPr>
      <w:r w:rsidRPr="001E61E0">
        <w:rPr>
          <w:rFonts w:ascii="Times New Roman" w:hAnsi="Times New Roman" w:cs="Times New Roman"/>
          <w:sz w:val="28"/>
          <w:szCs w:val="28"/>
        </w:rPr>
        <w:t>Поддержка и стимулирование системы профессионального наставничества, привлечение работодателей к реализации программ дополнительного профессионального образования.</w:t>
      </w:r>
    </w:p>
    <w:p w:rsidR="007D1F2F" w:rsidRDefault="007D1F2F" w:rsidP="00B21398">
      <w:pPr>
        <w:ind w:hanging="3"/>
      </w:pPr>
    </w:p>
    <w:sectPr w:rsidR="007D1F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398"/>
    <w:rsid w:val="000974A3"/>
    <w:rsid w:val="00107E96"/>
    <w:rsid w:val="001E61E0"/>
    <w:rsid w:val="00271F3F"/>
    <w:rsid w:val="002E24C1"/>
    <w:rsid w:val="00427D16"/>
    <w:rsid w:val="004722D7"/>
    <w:rsid w:val="00477B3D"/>
    <w:rsid w:val="004C3F12"/>
    <w:rsid w:val="0053651C"/>
    <w:rsid w:val="00574655"/>
    <w:rsid w:val="005A30CA"/>
    <w:rsid w:val="005A3FB3"/>
    <w:rsid w:val="006776B9"/>
    <w:rsid w:val="00684B81"/>
    <w:rsid w:val="00685B4B"/>
    <w:rsid w:val="006870DB"/>
    <w:rsid w:val="007D1F2F"/>
    <w:rsid w:val="008F05E9"/>
    <w:rsid w:val="00A963BF"/>
    <w:rsid w:val="00B02A8C"/>
    <w:rsid w:val="00B21398"/>
    <w:rsid w:val="00B722B7"/>
    <w:rsid w:val="00CD0506"/>
    <w:rsid w:val="00CD2683"/>
    <w:rsid w:val="00D60982"/>
    <w:rsid w:val="00DD0C33"/>
    <w:rsid w:val="00DE62EE"/>
    <w:rsid w:val="00E55663"/>
    <w:rsid w:val="00F90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107E96"/>
    <w:pPr>
      <w:keepNext/>
      <w:keepLines/>
      <w:spacing w:before="240" w:after="0"/>
      <w:jc w:val="center"/>
      <w:outlineLvl w:val="0"/>
    </w:pPr>
    <w:rPr>
      <w:rFonts w:ascii="Times New Roman" w:eastAsia="Book Antiqua" w:hAnsi="Times New Roman" w:cs="Times New Roman"/>
      <w:b/>
      <w:i/>
      <w:sz w:val="40"/>
      <w:szCs w:val="40"/>
    </w:rPr>
  </w:style>
  <w:style w:type="paragraph" w:styleId="2">
    <w:name w:val="heading 2"/>
    <w:basedOn w:val="a"/>
    <w:next w:val="a"/>
    <w:link w:val="20"/>
    <w:autoRedefine/>
    <w:uiPriority w:val="9"/>
    <w:unhideWhenUsed/>
    <w:qFormat/>
    <w:rsid w:val="00107E96"/>
    <w:pPr>
      <w:keepNext/>
      <w:keepLines/>
      <w:spacing w:before="40" w:after="0"/>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574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7E96"/>
    <w:rPr>
      <w:rFonts w:ascii="Times New Roman" w:eastAsia="Book Antiqua" w:hAnsi="Times New Roman" w:cs="Times New Roman"/>
      <w:b/>
      <w:i/>
      <w:sz w:val="40"/>
      <w:szCs w:val="40"/>
    </w:rPr>
  </w:style>
  <w:style w:type="character" w:customStyle="1" w:styleId="20">
    <w:name w:val="Заголовок 2 Знак"/>
    <w:basedOn w:val="a0"/>
    <w:link w:val="2"/>
    <w:uiPriority w:val="9"/>
    <w:rsid w:val="00107E96"/>
    <w:rPr>
      <w:rFonts w:ascii="Times New Roman" w:eastAsiaTheme="majorEastAsia" w:hAnsi="Times New Roman" w:cstheme="majorBidi"/>
      <w:b/>
      <w:sz w:val="28"/>
      <w:szCs w:val="26"/>
    </w:rPr>
  </w:style>
  <w:style w:type="paragraph" w:styleId="a3">
    <w:name w:val="TOC Heading"/>
    <w:basedOn w:val="1"/>
    <w:next w:val="a"/>
    <w:uiPriority w:val="39"/>
    <w:unhideWhenUsed/>
    <w:qFormat/>
    <w:rsid w:val="007D1F2F"/>
    <w:pPr>
      <w:jc w:val="left"/>
      <w:outlineLvl w:val="9"/>
    </w:pPr>
    <w:rPr>
      <w:rFonts w:asciiTheme="majorHAnsi" w:eastAsiaTheme="majorEastAsia" w:hAnsiTheme="majorHAnsi" w:cstheme="majorBidi"/>
      <w:b w:val="0"/>
      <w:color w:val="2E74B5" w:themeColor="accent1" w:themeShade="BF"/>
      <w:sz w:val="32"/>
      <w:lang w:eastAsia="ru-RU"/>
    </w:rPr>
  </w:style>
  <w:style w:type="paragraph" w:styleId="11">
    <w:name w:val="toc 1"/>
    <w:basedOn w:val="a"/>
    <w:next w:val="a"/>
    <w:autoRedefine/>
    <w:uiPriority w:val="39"/>
    <w:unhideWhenUsed/>
    <w:rsid w:val="007D1F2F"/>
    <w:pPr>
      <w:spacing w:after="100"/>
    </w:pPr>
  </w:style>
  <w:style w:type="paragraph" w:styleId="21">
    <w:name w:val="toc 2"/>
    <w:basedOn w:val="a"/>
    <w:next w:val="a"/>
    <w:autoRedefine/>
    <w:uiPriority w:val="39"/>
    <w:unhideWhenUsed/>
    <w:rsid w:val="007D1F2F"/>
    <w:pPr>
      <w:spacing w:after="100"/>
      <w:ind w:left="220"/>
    </w:pPr>
  </w:style>
  <w:style w:type="character" w:styleId="a4">
    <w:name w:val="Hyperlink"/>
    <w:basedOn w:val="a0"/>
    <w:uiPriority w:val="99"/>
    <w:unhideWhenUsed/>
    <w:rsid w:val="007D1F2F"/>
    <w:rPr>
      <w:color w:val="0563C1" w:themeColor="hyperlink"/>
      <w:u w:val="single"/>
    </w:rPr>
  </w:style>
  <w:style w:type="character" w:customStyle="1" w:styleId="30">
    <w:name w:val="Заголовок 3 Знак"/>
    <w:basedOn w:val="a0"/>
    <w:link w:val="3"/>
    <w:uiPriority w:val="9"/>
    <w:rsid w:val="00574655"/>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4722D7"/>
    <w:pPr>
      <w:spacing w:after="100"/>
      <w:ind w:left="440"/>
    </w:pPr>
  </w:style>
  <w:style w:type="paragraph" w:styleId="a5">
    <w:name w:val="Balloon Text"/>
    <w:basedOn w:val="a"/>
    <w:link w:val="a6"/>
    <w:uiPriority w:val="99"/>
    <w:semiHidden/>
    <w:unhideWhenUsed/>
    <w:rsid w:val="00271F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1F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
    <w:qFormat/>
    <w:rsid w:val="00107E96"/>
    <w:pPr>
      <w:keepNext/>
      <w:keepLines/>
      <w:spacing w:before="240" w:after="0"/>
      <w:jc w:val="center"/>
      <w:outlineLvl w:val="0"/>
    </w:pPr>
    <w:rPr>
      <w:rFonts w:ascii="Times New Roman" w:eastAsia="Book Antiqua" w:hAnsi="Times New Roman" w:cs="Times New Roman"/>
      <w:b/>
      <w:i/>
      <w:sz w:val="40"/>
      <w:szCs w:val="40"/>
    </w:rPr>
  </w:style>
  <w:style w:type="paragraph" w:styleId="2">
    <w:name w:val="heading 2"/>
    <w:basedOn w:val="a"/>
    <w:next w:val="a"/>
    <w:link w:val="20"/>
    <w:autoRedefine/>
    <w:uiPriority w:val="9"/>
    <w:unhideWhenUsed/>
    <w:qFormat/>
    <w:rsid w:val="00107E96"/>
    <w:pPr>
      <w:keepNext/>
      <w:keepLines/>
      <w:spacing w:before="40" w:after="0"/>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574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7E96"/>
    <w:rPr>
      <w:rFonts w:ascii="Times New Roman" w:eastAsia="Book Antiqua" w:hAnsi="Times New Roman" w:cs="Times New Roman"/>
      <w:b/>
      <w:i/>
      <w:sz w:val="40"/>
      <w:szCs w:val="40"/>
    </w:rPr>
  </w:style>
  <w:style w:type="character" w:customStyle="1" w:styleId="20">
    <w:name w:val="Заголовок 2 Знак"/>
    <w:basedOn w:val="a0"/>
    <w:link w:val="2"/>
    <w:uiPriority w:val="9"/>
    <w:rsid w:val="00107E96"/>
    <w:rPr>
      <w:rFonts w:ascii="Times New Roman" w:eastAsiaTheme="majorEastAsia" w:hAnsi="Times New Roman" w:cstheme="majorBidi"/>
      <w:b/>
      <w:sz w:val="28"/>
      <w:szCs w:val="26"/>
    </w:rPr>
  </w:style>
  <w:style w:type="paragraph" w:styleId="a3">
    <w:name w:val="TOC Heading"/>
    <w:basedOn w:val="1"/>
    <w:next w:val="a"/>
    <w:uiPriority w:val="39"/>
    <w:unhideWhenUsed/>
    <w:qFormat/>
    <w:rsid w:val="007D1F2F"/>
    <w:pPr>
      <w:jc w:val="left"/>
      <w:outlineLvl w:val="9"/>
    </w:pPr>
    <w:rPr>
      <w:rFonts w:asciiTheme="majorHAnsi" w:eastAsiaTheme="majorEastAsia" w:hAnsiTheme="majorHAnsi" w:cstheme="majorBidi"/>
      <w:b w:val="0"/>
      <w:color w:val="2E74B5" w:themeColor="accent1" w:themeShade="BF"/>
      <w:sz w:val="32"/>
      <w:lang w:eastAsia="ru-RU"/>
    </w:rPr>
  </w:style>
  <w:style w:type="paragraph" w:styleId="11">
    <w:name w:val="toc 1"/>
    <w:basedOn w:val="a"/>
    <w:next w:val="a"/>
    <w:autoRedefine/>
    <w:uiPriority w:val="39"/>
    <w:unhideWhenUsed/>
    <w:rsid w:val="007D1F2F"/>
    <w:pPr>
      <w:spacing w:after="100"/>
    </w:pPr>
  </w:style>
  <w:style w:type="paragraph" w:styleId="21">
    <w:name w:val="toc 2"/>
    <w:basedOn w:val="a"/>
    <w:next w:val="a"/>
    <w:autoRedefine/>
    <w:uiPriority w:val="39"/>
    <w:unhideWhenUsed/>
    <w:rsid w:val="007D1F2F"/>
    <w:pPr>
      <w:spacing w:after="100"/>
      <w:ind w:left="220"/>
    </w:pPr>
  </w:style>
  <w:style w:type="character" w:styleId="a4">
    <w:name w:val="Hyperlink"/>
    <w:basedOn w:val="a0"/>
    <w:uiPriority w:val="99"/>
    <w:unhideWhenUsed/>
    <w:rsid w:val="007D1F2F"/>
    <w:rPr>
      <w:color w:val="0563C1" w:themeColor="hyperlink"/>
      <w:u w:val="single"/>
    </w:rPr>
  </w:style>
  <w:style w:type="character" w:customStyle="1" w:styleId="30">
    <w:name w:val="Заголовок 3 Знак"/>
    <w:basedOn w:val="a0"/>
    <w:link w:val="3"/>
    <w:uiPriority w:val="9"/>
    <w:rsid w:val="00574655"/>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4722D7"/>
    <w:pPr>
      <w:spacing w:after="100"/>
      <w:ind w:left="440"/>
    </w:pPr>
  </w:style>
  <w:style w:type="paragraph" w:styleId="a5">
    <w:name w:val="Balloon Text"/>
    <w:basedOn w:val="a"/>
    <w:link w:val="a6"/>
    <w:uiPriority w:val="99"/>
    <w:semiHidden/>
    <w:unhideWhenUsed/>
    <w:rsid w:val="00271F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71F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9.xml"/><Relationship Id="rId21" Type="http://schemas.openxmlformats.org/officeDocument/2006/relationships/image" Target="media/image14.pn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hyperlink" Target="http://cdo-arti.ucoz" TargetMode="External"/><Relationship Id="rId50" Type="http://schemas.openxmlformats.org/officeDocument/2006/relationships/hyperlink" Target="http://skiv.instrao.ru/bank-zadaniy/" TargetMode="External"/><Relationship Id="rId55" Type="http://schemas.openxmlformats.org/officeDocument/2006/relationships/hyperlink" Target="https://obrmos.ru/priv/priv_vys/dist/priv_vys_dist_list1.html" TargetMode="External"/><Relationship Id="rId7" Type="http://schemas.openxmlformats.org/officeDocument/2006/relationships/hyperlink" Target="https://66.pfdo.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s://66.pfdo.r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11.xm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5.jpeg"/><Relationship Id="rId53"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6.xml"/><Relationship Id="rId49" Type="http://schemas.openxmlformats.org/officeDocument/2006/relationships/hyperlink" Target="https://pandia.ru/text/category/trebovaniya_bezopasnosti/"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14.xml"/><Relationship Id="rId52" Type="http://schemas.openxmlformats.org/officeDocument/2006/relationships/hyperlink" Target="https://fipi.ru/otkrytyy-bank-zadaniy-dlya-otsenki-yestestvennonauchnoy-gramotnost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hyperlink" Target="https://&#1074;&#1076;&#1087;&#1086;.&#1088;&#1092;/virtual" TargetMode="Externa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fg.resh.edu.ru/"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Высшее педагогическое образование в %</c:v>
                </c:pt>
              </c:strCache>
            </c:strRef>
          </c:tx>
          <c:invertIfNegative val="0"/>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70.7</c:v>
                </c:pt>
                <c:pt idx="1">
                  <c:v>70</c:v>
                </c:pt>
                <c:pt idx="2">
                  <c:v>73</c:v>
                </c:pt>
                <c:pt idx="3">
                  <c:v>75</c:v>
                </c:pt>
                <c:pt idx="4">
                  <c:v>75.3</c:v>
                </c:pt>
              </c:numCache>
            </c:numRef>
          </c:val>
          <c:extLst xmlns:c16r2="http://schemas.microsoft.com/office/drawing/2015/06/chart">
            <c:ext xmlns:c16="http://schemas.microsoft.com/office/drawing/2014/chart" uri="{C3380CC4-5D6E-409C-BE32-E72D297353CC}">
              <c16:uniqueId val="{00000000-AF3A-4773-8551-9F4DCAA217EB}"/>
            </c:ext>
          </c:extLst>
        </c:ser>
        <c:ser>
          <c:idx val="1"/>
          <c:order val="1"/>
          <c:tx>
            <c:strRef>
              <c:f>Лист1!$C$1</c:f>
              <c:strCache>
                <c:ptCount val="1"/>
                <c:pt idx="0">
                  <c:v>Среднее профессиональное образование в %</c:v>
                </c:pt>
              </c:strCache>
            </c:strRef>
          </c:tx>
          <c:invertIfNegative val="0"/>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25</c:v>
                </c:pt>
                <c:pt idx="1">
                  <c:v>25</c:v>
                </c:pt>
                <c:pt idx="2">
                  <c:v>24</c:v>
                </c:pt>
                <c:pt idx="3">
                  <c:v>23.9</c:v>
                </c:pt>
                <c:pt idx="4">
                  <c:v>23</c:v>
                </c:pt>
              </c:numCache>
            </c:numRef>
          </c:val>
          <c:extLst xmlns:c16r2="http://schemas.microsoft.com/office/drawing/2015/06/chart">
            <c:ext xmlns:c16="http://schemas.microsoft.com/office/drawing/2014/chart" uri="{C3380CC4-5D6E-409C-BE32-E72D297353CC}">
              <c16:uniqueId val="{00000001-AF3A-4773-8551-9F4DCAA217EB}"/>
            </c:ext>
          </c:extLst>
        </c:ser>
        <c:dLbls>
          <c:showLegendKey val="0"/>
          <c:showVal val="0"/>
          <c:showCatName val="0"/>
          <c:showSerName val="0"/>
          <c:showPercent val="0"/>
          <c:showBubbleSize val="0"/>
        </c:dLbls>
        <c:gapWidth val="150"/>
        <c:axId val="136945024"/>
        <c:axId val="139543680"/>
      </c:barChart>
      <c:catAx>
        <c:axId val="136945024"/>
        <c:scaling>
          <c:orientation val="minMax"/>
        </c:scaling>
        <c:delete val="0"/>
        <c:axPos val="b"/>
        <c:numFmt formatCode="General" sourceLinked="1"/>
        <c:majorTickMark val="out"/>
        <c:minorTickMark val="none"/>
        <c:tickLblPos val="nextTo"/>
        <c:crossAx val="139543680"/>
        <c:crosses val="autoZero"/>
        <c:auto val="1"/>
        <c:lblAlgn val="ctr"/>
        <c:lblOffset val="100"/>
        <c:noMultiLvlLbl val="0"/>
      </c:catAx>
      <c:valAx>
        <c:axId val="139543680"/>
        <c:scaling>
          <c:orientation val="minMax"/>
        </c:scaling>
        <c:delete val="0"/>
        <c:axPos val="l"/>
        <c:majorGridlines/>
        <c:numFmt formatCode="General" sourceLinked="1"/>
        <c:majorTickMark val="out"/>
        <c:minorTickMark val="none"/>
        <c:tickLblPos val="nextTo"/>
        <c:crossAx val="13694502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(6 класс матем).xlsx]ВПР 2021. 6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(6 класс матем).xlsx]ВПР 2021. 6 класс'!$D$8:$G$8</c:f>
              <c:numCache>
                <c:formatCode>General</c:formatCode>
                <c:ptCount val="4"/>
                <c:pt idx="0">
                  <c:v>2</c:v>
                </c:pt>
                <c:pt idx="1">
                  <c:v>3</c:v>
                </c:pt>
                <c:pt idx="2">
                  <c:v>4</c:v>
                </c:pt>
                <c:pt idx="3">
                  <c:v>5</c:v>
                </c:pt>
              </c:numCache>
            </c:numRef>
          </c:cat>
          <c:val>
            <c:numRef>
              <c:f>'[Ф3_Статистика по отметкам (6 класс матем).xlsx]ВПР 2021. 6 класс'!$D$9:$G$9</c:f>
              <c:numCache>
                <c:formatCode>General</c:formatCode>
                <c:ptCount val="4"/>
                <c:pt idx="0">
                  <c:v>13.94</c:v>
                </c:pt>
                <c:pt idx="1">
                  <c:v>48.06</c:v>
                </c:pt>
                <c:pt idx="2">
                  <c:v>31.69</c:v>
                </c:pt>
                <c:pt idx="3">
                  <c:v>6.31</c:v>
                </c:pt>
              </c:numCache>
            </c:numRef>
          </c:val>
          <c:extLst xmlns:c16r2="http://schemas.microsoft.com/office/drawing/2015/06/chart">
            <c:ext xmlns:c16="http://schemas.microsoft.com/office/drawing/2014/chart" uri="{C3380CC4-5D6E-409C-BE32-E72D297353CC}">
              <c16:uniqueId val="{00000000-8C49-47D6-90DF-147FA7C10F33}"/>
            </c:ext>
          </c:extLst>
        </c:ser>
        <c:ser>
          <c:idx val="1"/>
          <c:order val="1"/>
          <c:tx>
            <c:strRef>
              <c:f>'[Ф3_Статистика по отметкам (6 класс матем).xlsx]ВПР 2021. 6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(6 класс матем).xlsx]ВПР 2021. 6 класс'!$D$8:$G$8</c:f>
              <c:numCache>
                <c:formatCode>General</c:formatCode>
                <c:ptCount val="4"/>
                <c:pt idx="0">
                  <c:v>2</c:v>
                </c:pt>
                <c:pt idx="1">
                  <c:v>3</c:v>
                </c:pt>
                <c:pt idx="2">
                  <c:v>4</c:v>
                </c:pt>
                <c:pt idx="3">
                  <c:v>5</c:v>
                </c:pt>
              </c:numCache>
            </c:numRef>
          </c:cat>
          <c:val>
            <c:numRef>
              <c:f>'[Ф3_Статистика по отметкам (6 класс матем).xlsx]ВПР 2021. 6 класс'!$D$10:$G$10</c:f>
              <c:numCache>
                <c:formatCode>General</c:formatCode>
                <c:ptCount val="4"/>
                <c:pt idx="0">
                  <c:v>32.74</c:v>
                </c:pt>
                <c:pt idx="1">
                  <c:v>43.77</c:v>
                </c:pt>
                <c:pt idx="2">
                  <c:v>20.34</c:v>
                </c:pt>
                <c:pt idx="3">
                  <c:v>3.15</c:v>
                </c:pt>
              </c:numCache>
            </c:numRef>
          </c:val>
          <c:extLst xmlns:c16r2="http://schemas.microsoft.com/office/drawing/2015/06/chart">
            <c:ext xmlns:c16="http://schemas.microsoft.com/office/drawing/2014/chart" uri="{C3380CC4-5D6E-409C-BE32-E72D297353CC}">
              <c16:uniqueId val="{00000001-8C49-47D6-90DF-147FA7C10F33}"/>
            </c:ext>
          </c:extLst>
        </c:ser>
        <c:ser>
          <c:idx val="2"/>
          <c:order val="2"/>
          <c:tx>
            <c:strRef>
              <c:f>'[Ф3_Статистика по отметкам (6 класс матем).xlsx]ВПР 2021. 6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(6 класс матем).xlsx]ВПР 2021. 6 класс'!$D$8:$G$8</c:f>
              <c:numCache>
                <c:formatCode>General</c:formatCode>
                <c:ptCount val="4"/>
                <c:pt idx="0">
                  <c:v>2</c:v>
                </c:pt>
                <c:pt idx="1">
                  <c:v>3</c:v>
                </c:pt>
                <c:pt idx="2">
                  <c:v>4</c:v>
                </c:pt>
                <c:pt idx="3">
                  <c:v>5</c:v>
                </c:pt>
              </c:numCache>
            </c:numRef>
          </c:cat>
          <c:val>
            <c:numRef>
              <c:f>'[Ф3_Статистика по отметкам (6 класс матем).xlsx]ВПР 2021. 6 класс'!$D$11:$G$11</c:f>
              <c:numCache>
                <c:formatCode>General</c:formatCode>
                <c:ptCount val="4"/>
                <c:pt idx="0">
                  <c:v>50</c:v>
                </c:pt>
                <c:pt idx="1">
                  <c:v>30.37</c:v>
                </c:pt>
                <c:pt idx="2">
                  <c:v>18.149999999999999</c:v>
                </c:pt>
                <c:pt idx="3">
                  <c:v>1.48</c:v>
                </c:pt>
              </c:numCache>
            </c:numRef>
          </c:val>
          <c:extLst xmlns:c16r2="http://schemas.microsoft.com/office/drawing/2015/06/chart">
            <c:ext xmlns:c16="http://schemas.microsoft.com/office/drawing/2014/chart" uri="{C3380CC4-5D6E-409C-BE32-E72D297353CC}">
              <c16:uniqueId val="{00000002-8C49-47D6-90DF-147FA7C10F33}"/>
            </c:ext>
          </c:extLst>
        </c:ser>
        <c:dLbls>
          <c:showLegendKey val="0"/>
          <c:showVal val="0"/>
          <c:showCatName val="0"/>
          <c:showSerName val="0"/>
          <c:showPercent val="0"/>
          <c:showBubbleSize val="0"/>
        </c:dLbls>
        <c:gapWidth val="219"/>
        <c:overlap val="-27"/>
        <c:axId val="149218816"/>
        <c:axId val="149220352"/>
      </c:barChart>
      <c:catAx>
        <c:axId val="14921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9220352"/>
        <c:crosses val="autoZero"/>
        <c:auto val="1"/>
        <c:lblAlgn val="ctr"/>
        <c:lblOffset val="100"/>
        <c:noMultiLvlLbl val="0"/>
      </c:catAx>
      <c:valAx>
        <c:axId val="14922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921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(7 ря).xlsx]ВПР 2021. 7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(7 ря).xlsx]ВПР 2021. 7 класс'!$D$8:$G$8</c:f>
              <c:numCache>
                <c:formatCode>General</c:formatCode>
                <c:ptCount val="4"/>
                <c:pt idx="0">
                  <c:v>2</c:v>
                </c:pt>
                <c:pt idx="1">
                  <c:v>3</c:v>
                </c:pt>
                <c:pt idx="2">
                  <c:v>4</c:v>
                </c:pt>
                <c:pt idx="3">
                  <c:v>5</c:v>
                </c:pt>
              </c:numCache>
            </c:numRef>
          </c:cat>
          <c:val>
            <c:numRef>
              <c:f>'[Ф3_Статистика по отметкам (7 ря).xlsx]ВПР 2021. 7 класс'!$D$9:$G$9</c:f>
              <c:numCache>
                <c:formatCode>General</c:formatCode>
                <c:ptCount val="4"/>
                <c:pt idx="0">
                  <c:v>16.97</c:v>
                </c:pt>
                <c:pt idx="1">
                  <c:v>44.52</c:v>
                </c:pt>
                <c:pt idx="2">
                  <c:v>31.91</c:v>
                </c:pt>
                <c:pt idx="3">
                  <c:v>6.6</c:v>
                </c:pt>
              </c:numCache>
            </c:numRef>
          </c:val>
          <c:extLst xmlns:c16r2="http://schemas.microsoft.com/office/drawing/2015/06/chart">
            <c:ext xmlns:c16="http://schemas.microsoft.com/office/drawing/2014/chart" uri="{C3380CC4-5D6E-409C-BE32-E72D297353CC}">
              <c16:uniqueId val="{00000000-97EF-4E39-B96A-8942315BFA24}"/>
            </c:ext>
          </c:extLst>
        </c:ser>
        <c:ser>
          <c:idx val="1"/>
          <c:order val="1"/>
          <c:tx>
            <c:strRef>
              <c:f>'[Ф3_Статистика по отметкам (7 ря).xlsx]ВПР 2021. 7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(7 ря).xlsx]ВПР 2021. 7 класс'!$D$8:$G$8</c:f>
              <c:numCache>
                <c:formatCode>General</c:formatCode>
                <c:ptCount val="4"/>
                <c:pt idx="0">
                  <c:v>2</c:v>
                </c:pt>
                <c:pt idx="1">
                  <c:v>3</c:v>
                </c:pt>
                <c:pt idx="2">
                  <c:v>4</c:v>
                </c:pt>
                <c:pt idx="3">
                  <c:v>5</c:v>
                </c:pt>
              </c:numCache>
            </c:numRef>
          </c:cat>
          <c:val>
            <c:numRef>
              <c:f>'[Ф3_Статистика по отметкам (7 ря).xlsx]ВПР 2021. 7 класс'!$D$10:$G$10</c:f>
              <c:numCache>
                <c:formatCode>General</c:formatCode>
                <c:ptCount val="4"/>
                <c:pt idx="0">
                  <c:v>36.14</c:v>
                </c:pt>
                <c:pt idx="1">
                  <c:v>39.340000000000003</c:v>
                </c:pt>
                <c:pt idx="2">
                  <c:v>20.9</c:v>
                </c:pt>
                <c:pt idx="3">
                  <c:v>3.62</c:v>
                </c:pt>
              </c:numCache>
            </c:numRef>
          </c:val>
          <c:extLst xmlns:c16r2="http://schemas.microsoft.com/office/drawing/2015/06/chart">
            <c:ext xmlns:c16="http://schemas.microsoft.com/office/drawing/2014/chart" uri="{C3380CC4-5D6E-409C-BE32-E72D297353CC}">
              <c16:uniqueId val="{00000001-97EF-4E39-B96A-8942315BFA24}"/>
            </c:ext>
          </c:extLst>
        </c:ser>
        <c:ser>
          <c:idx val="2"/>
          <c:order val="2"/>
          <c:tx>
            <c:strRef>
              <c:f>'[Ф3_Статистика по отметкам (7 ря).xlsx]ВПР 2021. 7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(7 ря).xlsx]ВПР 2021. 7 класс'!$D$8:$G$8</c:f>
              <c:numCache>
                <c:formatCode>General</c:formatCode>
                <c:ptCount val="4"/>
                <c:pt idx="0">
                  <c:v>2</c:v>
                </c:pt>
                <c:pt idx="1">
                  <c:v>3</c:v>
                </c:pt>
                <c:pt idx="2">
                  <c:v>4</c:v>
                </c:pt>
                <c:pt idx="3">
                  <c:v>5</c:v>
                </c:pt>
              </c:numCache>
            </c:numRef>
          </c:cat>
          <c:val>
            <c:numRef>
              <c:f>'[Ф3_Статистика по отметкам (7 ря).xlsx]ВПР 2021. 7 класс'!$D$11:$G$11</c:f>
              <c:numCache>
                <c:formatCode>General</c:formatCode>
                <c:ptCount val="4"/>
                <c:pt idx="0">
                  <c:v>47.54</c:v>
                </c:pt>
                <c:pt idx="1">
                  <c:v>27.87</c:v>
                </c:pt>
                <c:pt idx="2">
                  <c:v>20.9</c:v>
                </c:pt>
                <c:pt idx="3">
                  <c:v>3.69</c:v>
                </c:pt>
              </c:numCache>
            </c:numRef>
          </c:val>
          <c:extLst xmlns:c16r2="http://schemas.microsoft.com/office/drawing/2015/06/chart">
            <c:ext xmlns:c16="http://schemas.microsoft.com/office/drawing/2014/chart" uri="{C3380CC4-5D6E-409C-BE32-E72D297353CC}">
              <c16:uniqueId val="{00000002-97EF-4E39-B96A-8942315BFA24}"/>
            </c:ext>
          </c:extLst>
        </c:ser>
        <c:dLbls>
          <c:showLegendKey val="0"/>
          <c:showVal val="0"/>
          <c:showCatName val="0"/>
          <c:showSerName val="0"/>
          <c:showPercent val="0"/>
          <c:showBubbleSize val="0"/>
        </c:dLbls>
        <c:gapWidth val="219"/>
        <c:overlap val="-27"/>
        <c:axId val="149257600"/>
        <c:axId val="173806720"/>
      </c:barChart>
      <c:catAx>
        <c:axId val="1492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3806720"/>
        <c:crosses val="autoZero"/>
        <c:auto val="1"/>
        <c:lblAlgn val="ctr"/>
        <c:lblOffset val="100"/>
        <c:noMultiLvlLbl val="0"/>
      </c:catAx>
      <c:valAx>
        <c:axId val="17380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92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(7 мат).xlsx]ВПР 2021. 7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(7 мат).xlsx]ВПР 2021. 7 класс'!$D$8:$G$8</c:f>
              <c:numCache>
                <c:formatCode>General</c:formatCode>
                <c:ptCount val="4"/>
                <c:pt idx="0">
                  <c:v>2</c:v>
                </c:pt>
                <c:pt idx="1">
                  <c:v>3</c:v>
                </c:pt>
                <c:pt idx="2">
                  <c:v>4</c:v>
                </c:pt>
                <c:pt idx="3">
                  <c:v>5</c:v>
                </c:pt>
              </c:numCache>
            </c:numRef>
          </c:cat>
          <c:val>
            <c:numRef>
              <c:f>'[Ф3_Статистика по отметкам (7 мат).xlsx]ВПР 2021. 7 класс'!$D$9:$G$9</c:f>
              <c:numCache>
                <c:formatCode>General</c:formatCode>
                <c:ptCount val="4"/>
                <c:pt idx="0">
                  <c:v>12.04</c:v>
                </c:pt>
                <c:pt idx="1">
                  <c:v>49.91</c:v>
                </c:pt>
                <c:pt idx="2">
                  <c:v>29.64</c:v>
                </c:pt>
                <c:pt idx="3">
                  <c:v>8.4</c:v>
                </c:pt>
              </c:numCache>
            </c:numRef>
          </c:val>
          <c:extLst xmlns:c16r2="http://schemas.microsoft.com/office/drawing/2015/06/chart">
            <c:ext xmlns:c16="http://schemas.microsoft.com/office/drawing/2014/chart" uri="{C3380CC4-5D6E-409C-BE32-E72D297353CC}">
              <c16:uniqueId val="{00000000-190F-48B3-8CB4-47428C2AAEAE}"/>
            </c:ext>
          </c:extLst>
        </c:ser>
        <c:ser>
          <c:idx val="1"/>
          <c:order val="1"/>
          <c:tx>
            <c:strRef>
              <c:f>'[Ф3_Статистика по отметкам (7 мат).xlsx]ВПР 2021. 7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(7 мат).xlsx]ВПР 2021. 7 класс'!$D$8:$G$8</c:f>
              <c:numCache>
                <c:formatCode>General</c:formatCode>
                <c:ptCount val="4"/>
                <c:pt idx="0">
                  <c:v>2</c:v>
                </c:pt>
                <c:pt idx="1">
                  <c:v>3</c:v>
                </c:pt>
                <c:pt idx="2">
                  <c:v>4</c:v>
                </c:pt>
                <c:pt idx="3">
                  <c:v>5</c:v>
                </c:pt>
              </c:numCache>
            </c:numRef>
          </c:cat>
          <c:val>
            <c:numRef>
              <c:f>'[Ф3_Статистика по отметкам (7 мат).xlsx]ВПР 2021. 7 класс'!$D$10:$G$10</c:f>
              <c:numCache>
                <c:formatCode>General</c:formatCode>
                <c:ptCount val="4"/>
                <c:pt idx="0">
                  <c:v>30.42</c:v>
                </c:pt>
                <c:pt idx="1">
                  <c:v>46.08</c:v>
                </c:pt>
                <c:pt idx="2">
                  <c:v>18.96</c:v>
                </c:pt>
                <c:pt idx="3">
                  <c:v>4.54</c:v>
                </c:pt>
              </c:numCache>
            </c:numRef>
          </c:val>
          <c:extLst xmlns:c16r2="http://schemas.microsoft.com/office/drawing/2015/06/chart">
            <c:ext xmlns:c16="http://schemas.microsoft.com/office/drawing/2014/chart" uri="{C3380CC4-5D6E-409C-BE32-E72D297353CC}">
              <c16:uniqueId val="{00000001-190F-48B3-8CB4-47428C2AAEAE}"/>
            </c:ext>
          </c:extLst>
        </c:ser>
        <c:ser>
          <c:idx val="2"/>
          <c:order val="2"/>
          <c:tx>
            <c:strRef>
              <c:f>'[Ф3_Статистика по отметкам (7 мат).xlsx]ВПР 2021. 7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(7 мат).xlsx]ВПР 2021. 7 класс'!$D$8:$G$8</c:f>
              <c:numCache>
                <c:formatCode>General</c:formatCode>
                <c:ptCount val="4"/>
                <c:pt idx="0">
                  <c:v>2</c:v>
                </c:pt>
                <c:pt idx="1">
                  <c:v>3</c:v>
                </c:pt>
                <c:pt idx="2">
                  <c:v>4</c:v>
                </c:pt>
                <c:pt idx="3">
                  <c:v>5</c:v>
                </c:pt>
              </c:numCache>
            </c:numRef>
          </c:cat>
          <c:val>
            <c:numRef>
              <c:f>'[Ф3_Статистика по отметкам (7 мат).xlsx]ВПР 2021. 7 класс'!$D$11:$G$11</c:f>
              <c:numCache>
                <c:formatCode>General</c:formatCode>
                <c:ptCount val="4"/>
                <c:pt idx="0">
                  <c:v>38.020000000000003</c:v>
                </c:pt>
                <c:pt idx="1">
                  <c:v>40.909999999999997</c:v>
                </c:pt>
                <c:pt idx="2">
                  <c:v>14.05</c:v>
                </c:pt>
                <c:pt idx="3">
                  <c:v>7.02</c:v>
                </c:pt>
              </c:numCache>
            </c:numRef>
          </c:val>
          <c:extLst xmlns:c16r2="http://schemas.microsoft.com/office/drawing/2015/06/chart">
            <c:ext xmlns:c16="http://schemas.microsoft.com/office/drawing/2014/chart" uri="{C3380CC4-5D6E-409C-BE32-E72D297353CC}">
              <c16:uniqueId val="{00000002-190F-48B3-8CB4-47428C2AAEAE}"/>
            </c:ext>
          </c:extLst>
        </c:ser>
        <c:dLbls>
          <c:showLegendKey val="0"/>
          <c:showVal val="0"/>
          <c:showCatName val="0"/>
          <c:showSerName val="0"/>
          <c:showPercent val="0"/>
          <c:showBubbleSize val="0"/>
        </c:dLbls>
        <c:gapWidth val="219"/>
        <c:overlap val="-27"/>
        <c:axId val="173864064"/>
        <c:axId val="173865600"/>
      </c:barChart>
      <c:catAx>
        <c:axId val="1738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3865600"/>
        <c:crosses val="autoZero"/>
        <c:auto val="1"/>
        <c:lblAlgn val="ctr"/>
        <c:lblOffset val="100"/>
        <c:noMultiLvlLbl val="0"/>
      </c:catAx>
      <c:valAx>
        <c:axId val="17386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386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8 ря.xlsx]ВПР 2021. 8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8 ря.xlsx]ВПР 2021. 8 класс'!$D$8:$G$8</c:f>
              <c:numCache>
                <c:formatCode>General</c:formatCode>
                <c:ptCount val="4"/>
                <c:pt idx="0">
                  <c:v>2</c:v>
                </c:pt>
                <c:pt idx="1">
                  <c:v>3</c:v>
                </c:pt>
                <c:pt idx="2">
                  <c:v>4</c:v>
                </c:pt>
                <c:pt idx="3">
                  <c:v>5</c:v>
                </c:pt>
              </c:numCache>
            </c:numRef>
          </c:cat>
          <c:val>
            <c:numRef>
              <c:f>'[Ф3_Статистика по отметкам 8 ря.xlsx]ВПР 2021. 8 класс'!$D$9:$G$9</c:f>
              <c:numCache>
                <c:formatCode>General</c:formatCode>
                <c:ptCount val="4"/>
                <c:pt idx="0">
                  <c:v>19.73</c:v>
                </c:pt>
                <c:pt idx="1">
                  <c:v>36.659999999999997</c:v>
                </c:pt>
                <c:pt idx="2">
                  <c:v>36.01</c:v>
                </c:pt>
                <c:pt idx="3">
                  <c:v>7.6</c:v>
                </c:pt>
              </c:numCache>
            </c:numRef>
          </c:val>
          <c:extLst xmlns:c16r2="http://schemas.microsoft.com/office/drawing/2015/06/chart">
            <c:ext xmlns:c16="http://schemas.microsoft.com/office/drawing/2014/chart" uri="{C3380CC4-5D6E-409C-BE32-E72D297353CC}">
              <c16:uniqueId val="{00000000-A729-428B-B3F0-9AF780D3432E}"/>
            </c:ext>
          </c:extLst>
        </c:ser>
        <c:ser>
          <c:idx val="1"/>
          <c:order val="1"/>
          <c:tx>
            <c:strRef>
              <c:f>'[Ф3_Статистика по отметкам 8 ря.xlsx]ВПР 2021. 8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8 ря.xlsx]ВПР 2021. 8 класс'!$D$8:$G$8</c:f>
              <c:numCache>
                <c:formatCode>General</c:formatCode>
                <c:ptCount val="4"/>
                <c:pt idx="0">
                  <c:v>2</c:v>
                </c:pt>
                <c:pt idx="1">
                  <c:v>3</c:v>
                </c:pt>
                <c:pt idx="2">
                  <c:v>4</c:v>
                </c:pt>
                <c:pt idx="3">
                  <c:v>5</c:v>
                </c:pt>
              </c:numCache>
            </c:numRef>
          </c:cat>
          <c:val>
            <c:numRef>
              <c:f>'[Ф3_Статистика по отметкам 8 ря.xlsx]ВПР 2021. 8 класс'!$D$10:$G$10</c:f>
              <c:numCache>
                <c:formatCode>General</c:formatCode>
                <c:ptCount val="4"/>
                <c:pt idx="0">
                  <c:v>41.88</c:v>
                </c:pt>
                <c:pt idx="1">
                  <c:v>29.39</c:v>
                </c:pt>
                <c:pt idx="2">
                  <c:v>24.52</c:v>
                </c:pt>
                <c:pt idx="3">
                  <c:v>4.22</c:v>
                </c:pt>
              </c:numCache>
            </c:numRef>
          </c:val>
          <c:extLst xmlns:c16r2="http://schemas.microsoft.com/office/drawing/2015/06/chart">
            <c:ext xmlns:c16="http://schemas.microsoft.com/office/drawing/2014/chart" uri="{C3380CC4-5D6E-409C-BE32-E72D297353CC}">
              <c16:uniqueId val="{00000001-A729-428B-B3F0-9AF780D3432E}"/>
            </c:ext>
          </c:extLst>
        </c:ser>
        <c:ser>
          <c:idx val="2"/>
          <c:order val="2"/>
          <c:tx>
            <c:strRef>
              <c:f>'[Ф3_Статистика по отметкам 8 ря.xlsx]ВПР 2021. 8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8 ря.xlsx]ВПР 2021. 8 класс'!$D$8:$G$8</c:f>
              <c:numCache>
                <c:formatCode>General</c:formatCode>
                <c:ptCount val="4"/>
                <c:pt idx="0">
                  <c:v>2</c:v>
                </c:pt>
                <c:pt idx="1">
                  <c:v>3</c:v>
                </c:pt>
                <c:pt idx="2">
                  <c:v>4</c:v>
                </c:pt>
                <c:pt idx="3">
                  <c:v>5</c:v>
                </c:pt>
              </c:numCache>
            </c:numRef>
          </c:cat>
          <c:val>
            <c:numRef>
              <c:f>'[Ф3_Статистика по отметкам 8 ря.xlsx]ВПР 2021. 8 класс'!$D$11:$G$11</c:f>
              <c:numCache>
                <c:formatCode>General</c:formatCode>
                <c:ptCount val="4"/>
                <c:pt idx="0">
                  <c:v>51.49</c:v>
                </c:pt>
                <c:pt idx="1">
                  <c:v>23.83</c:v>
                </c:pt>
                <c:pt idx="2">
                  <c:v>19.149999999999999</c:v>
                </c:pt>
                <c:pt idx="3">
                  <c:v>5.53</c:v>
                </c:pt>
              </c:numCache>
            </c:numRef>
          </c:val>
          <c:extLst xmlns:c16r2="http://schemas.microsoft.com/office/drawing/2015/06/chart">
            <c:ext xmlns:c16="http://schemas.microsoft.com/office/drawing/2014/chart" uri="{C3380CC4-5D6E-409C-BE32-E72D297353CC}">
              <c16:uniqueId val="{00000002-A729-428B-B3F0-9AF780D3432E}"/>
            </c:ext>
          </c:extLst>
        </c:ser>
        <c:dLbls>
          <c:showLegendKey val="0"/>
          <c:showVal val="0"/>
          <c:showCatName val="0"/>
          <c:showSerName val="0"/>
          <c:showPercent val="0"/>
          <c:showBubbleSize val="0"/>
        </c:dLbls>
        <c:gapWidth val="219"/>
        <c:overlap val="-27"/>
        <c:axId val="174164608"/>
        <c:axId val="174170496"/>
      </c:barChart>
      <c:catAx>
        <c:axId val="17416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4170496"/>
        <c:crosses val="autoZero"/>
        <c:auto val="1"/>
        <c:lblAlgn val="ctr"/>
        <c:lblOffset val="100"/>
        <c:noMultiLvlLbl val="0"/>
      </c:catAx>
      <c:valAx>
        <c:axId val="17417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416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layout>
        <c:manualLayout>
          <c:xMode val="edge"/>
          <c:yMode val="edge"/>
          <c:x val="0.28843744531933507"/>
          <c:y val="2.7777777777777776E-2"/>
        </c:manualLayout>
      </c:layout>
      <c:overlay val="0"/>
      <c:spPr>
        <a:noFill/>
        <a:ln>
          <a:noFill/>
        </a:ln>
        <a:effectLst/>
      </c:spPr>
    </c:title>
    <c:autoTitleDeleted val="0"/>
    <c:plotArea>
      <c:layout/>
      <c:barChart>
        <c:barDir val="col"/>
        <c:grouping val="clustered"/>
        <c:varyColors val="0"/>
        <c:ser>
          <c:idx val="0"/>
          <c:order val="0"/>
          <c:tx>
            <c:strRef>
              <c:f>'[Ф3_Статистика по отметкам (8 мат).xlsx]ВПР 2021. 8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(8 мат).xlsx]ВПР 2021. 8 класс'!$D$8:$G$8</c:f>
              <c:numCache>
                <c:formatCode>General</c:formatCode>
                <c:ptCount val="4"/>
                <c:pt idx="0">
                  <c:v>2</c:v>
                </c:pt>
                <c:pt idx="1">
                  <c:v>3</c:v>
                </c:pt>
                <c:pt idx="2">
                  <c:v>4</c:v>
                </c:pt>
                <c:pt idx="3">
                  <c:v>5</c:v>
                </c:pt>
              </c:numCache>
            </c:numRef>
          </c:cat>
          <c:val>
            <c:numRef>
              <c:f>'[Ф3_Статистика по отметкам (8 мат).xlsx]ВПР 2021. 8 класс'!$D$9:$G$9</c:f>
              <c:numCache>
                <c:formatCode>General</c:formatCode>
                <c:ptCount val="4"/>
                <c:pt idx="0">
                  <c:v>12.32</c:v>
                </c:pt>
                <c:pt idx="1">
                  <c:v>57.25</c:v>
                </c:pt>
                <c:pt idx="2">
                  <c:v>27.26</c:v>
                </c:pt>
                <c:pt idx="3">
                  <c:v>3.17</c:v>
                </c:pt>
              </c:numCache>
            </c:numRef>
          </c:val>
          <c:extLst xmlns:c16r2="http://schemas.microsoft.com/office/drawing/2015/06/chart">
            <c:ext xmlns:c16="http://schemas.microsoft.com/office/drawing/2014/chart" uri="{C3380CC4-5D6E-409C-BE32-E72D297353CC}">
              <c16:uniqueId val="{00000000-BA99-4B6E-8CF0-10F59C68F8E8}"/>
            </c:ext>
          </c:extLst>
        </c:ser>
        <c:ser>
          <c:idx val="1"/>
          <c:order val="1"/>
          <c:tx>
            <c:strRef>
              <c:f>'[Ф3_Статистика по отметкам (8 мат).xlsx]ВПР 2021. 8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(8 мат).xlsx]ВПР 2021. 8 класс'!$D$8:$G$8</c:f>
              <c:numCache>
                <c:formatCode>General</c:formatCode>
                <c:ptCount val="4"/>
                <c:pt idx="0">
                  <c:v>2</c:v>
                </c:pt>
                <c:pt idx="1">
                  <c:v>3</c:v>
                </c:pt>
                <c:pt idx="2">
                  <c:v>4</c:v>
                </c:pt>
                <c:pt idx="3">
                  <c:v>5</c:v>
                </c:pt>
              </c:numCache>
            </c:numRef>
          </c:cat>
          <c:val>
            <c:numRef>
              <c:f>'[Ф3_Статистика по отметкам (8 мат).xlsx]ВПР 2021. 8 класс'!$D$10:$G$10</c:f>
              <c:numCache>
                <c:formatCode>General</c:formatCode>
                <c:ptCount val="4"/>
                <c:pt idx="0">
                  <c:v>31.41</c:v>
                </c:pt>
                <c:pt idx="1">
                  <c:v>53.48</c:v>
                </c:pt>
                <c:pt idx="2">
                  <c:v>13.95</c:v>
                </c:pt>
                <c:pt idx="3">
                  <c:v>1.17</c:v>
                </c:pt>
              </c:numCache>
            </c:numRef>
          </c:val>
          <c:extLst xmlns:c16r2="http://schemas.microsoft.com/office/drawing/2015/06/chart">
            <c:ext xmlns:c16="http://schemas.microsoft.com/office/drawing/2014/chart" uri="{C3380CC4-5D6E-409C-BE32-E72D297353CC}">
              <c16:uniqueId val="{00000001-BA99-4B6E-8CF0-10F59C68F8E8}"/>
            </c:ext>
          </c:extLst>
        </c:ser>
        <c:ser>
          <c:idx val="2"/>
          <c:order val="2"/>
          <c:tx>
            <c:strRef>
              <c:f>'[Ф3_Статистика по отметкам (8 мат).xlsx]ВПР 2021. 8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(8 мат).xlsx]ВПР 2021. 8 класс'!$D$8:$G$8</c:f>
              <c:numCache>
                <c:formatCode>General</c:formatCode>
                <c:ptCount val="4"/>
                <c:pt idx="0">
                  <c:v>2</c:v>
                </c:pt>
                <c:pt idx="1">
                  <c:v>3</c:v>
                </c:pt>
                <c:pt idx="2">
                  <c:v>4</c:v>
                </c:pt>
                <c:pt idx="3">
                  <c:v>5</c:v>
                </c:pt>
              </c:numCache>
            </c:numRef>
          </c:cat>
          <c:val>
            <c:numRef>
              <c:f>'[Ф3_Статистика по отметкам (8 мат).xlsx]ВПР 2021. 8 класс'!$D$11:$G$11</c:f>
              <c:numCache>
                <c:formatCode>General</c:formatCode>
                <c:ptCount val="4"/>
                <c:pt idx="0">
                  <c:v>34.729999999999997</c:v>
                </c:pt>
                <c:pt idx="1">
                  <c:v>49.79</c:v>
                </c:pt>
                <c:pt idx="2">
                  <c:v>15.48</c:v>
                </c:pt>
                <c:pt idx="3">
                  <c:v>0</c:v>
                </c:pt>
              </c:numCache>
            </c:numRef>
          </c:val>
          <c:extLst xmlns:c16r2="http://schemas.microsoft.com/office/drawing/2015/06/chart">
            <c:ext xmlns:c16="http://schemas.microsoft.com/office/drawing/2014/chart" uri="{C3380CC4-5D6E-409C-BE32-E72D297353CC}">
              <c16:uniqueId val="{00000002-BA99-4B6E-8CF0-10F59C68F8E8}"/>
            </c:ext>
          </c:extLst>
        </c:ser>
        <c:dLbls>
          <c:showLegendKey val="0"/>
          <c:showVal val="0"/>
          <c:showCatName val="0"/>
          <c:showSerName val="0"/>
          <c:showPercent val="0"/>
          <c:showBubbleSize val="0"/>
        </c:dLbls>
        <c:gapWidth val="219"/>
        <c:overlap val="-27"/>
        <c:axId val="175194496"/>
        <c:axId val="175196032"/>
      </c:barChart>
      <c:catAx>
        <c:axId val="17519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5196032"/>
        <c:crosses val="autoZero"/>
        <c:auto val="1"/>
        <c:lblAlgn val="ctr"/>
        <c:lblOffset val="100"/>
        <c:noMultiLvlLbl val="0"/>
      </c:catAx>
      <c:valAx>
        <c:axId val="17519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7519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отметкам.xlsx]ВПР 2021. 4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отметкам.xlsx]ВПР 2021. 4 класс'!$D$8:$G$8</c:f>
              <c:numCache>
                <c:formatCode>General</c:formatCode>
                <c:ptCount val="4"/>
                <c:pt idx="0">
                  <c:v>2</c:v>
                </c:pt>
                <c:pt idx="1">
                  <c:v>3</c:v>
                </c:pt>
                <c:pt idx="2">
                  <c:v>4</c:v>
                </c:pt>
                <c:pt idx="3">
                  <c:v>5</c:v>
                </c:pt>
              </c:numCache>
            </c:numRef>
          </c:cat>
          <c:val>
            <c:numRef>
              <c:f>'[Ф3_Статистика по отметкам.xlsx]ВПР 2021. 4 класс'!$D$9:$G$9</c:f>
              <c:numCache>
                <c:formatCode>General</c:formatCode>
                <c:ptCount val="4"/>
                <c:pt idx="0">
                  <c:v>5.57</c:v>
                </c:pt>
                <c:pt idx="1">
                  <c:v>28.83</c:v>
                </c:pt>
                <c:pt idx="2">
                  <c:v>46.2</c:v>
                </c:pt>
                <c:pt idx="3">
                  <c:v>19.39</c:v>
                </c:pt>
              </c:numCache>
            </c:numRef>
          </c:val>
          <c:extLst xmlns:c16r2="http://schemas.microsoft.com/office/drawing/2015/06/chart">
            <c:ext xmlns:c16="http://schemas.microsoft.com/office/drawing/2014/chart" uri="{C3380CC4-5D6E-409C-BE32-E72D297353CC}">
              <c16:uniqueId val="{00000000-3503-437A-AFB1-B2C6E4C19948}"/>
            </c:ext>
          </c:extLst>
        </c:ser>
        <c:ser>
          <c:idx val="1"/>
          <c:order val="1"/>
          <c:tx>
            <c:strRef>
              <c:f>'[Ф3_Статистика по отметкам.xlsx]ВПР 2021. 4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отметкам.xlsx]ВПР 2021. 4 класс'!$D$8:$G$8</c:f>
              <c:numCache>
                <c:formatCode>General</c:formatCode>
                <c:ptCount val="4"/>
                <c:pt idx="0">
                  <c:v>2</c:v>
                </c:pt>
                <c:pt idx="1">
                  <c:v>3</c:v>
                </c:pt>
                <c:pt idx="2">
                  <c:v>4</c:v>
                </c:pt>
                <c:pt idx="3">
                  <c:v>5</c:v>
                </c:pt>
              </c:numCache>
            </c:numRef>
          </c:cat>
          <c:val>
            <c:numRef>
              <c:f>'[Ф3_Статистика по отметкам.xlsx]ВПР 2021. 4 класс'!$D$10:$G$10</c:f>
              <c:numCache>
                <c:formatCode>General</c:formatCode>
                <c:ptCount val="4"/>
                <c:pt idx="0">
                  <c:v>10.63</c:v>
                </c:pt>
                <c:pt idx="1">
                  <c:v>30.59</c:v>
                </c:pt>
                <c:pt idx="2">
                  <c:v>43.96</c:v>
                </c:pt>
                <c:pt idx="3">
                  <c:v>14.82</c:v>
                </c:pt>
              </c:numCache>
            </c:numRef>
          </c:val>
          <c:extLst xmlns:c16r2="http://schemas.microsoft.com/office/drawing/2015/06/chart">
            <c:ext xmlns:c16="http://schemas.microsoft.com/office/drawing/2014/chart" uri="{C3380CC4-5D6E-409C-BE32-E72D297353CC}">
              <c16:uniqueId val="{00000001-3503-437A-AFB1-B2C6E4C19948}"/>
            </c:ext>
          </c:extLst>
        </c:ser>
        <c:ser>
          <c:idx val="2"/>
          <c:order val="2"/>
          <c:tx>
            <c:strRef>
              <c:f>'[Ф3_Статистика по отметкам.xlsx]ВПР 2021. 4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отметкам.xlsx]ВПР 2021. 4 класс'!$D$8:$G$8</c:f>
              <c:numCache>
                <c:formatCode>General</c:formatCode>
                <c:ptCount val="4"/>
                <c:pt idx="0">
                  <c:v>2</c:v>
                </c:pt>
                <c:pt idx="1">
                  <c:v>3</c:v>
                </c:pt>
                <c:pt idx="2">
                  <c:v>4</c:v>
                </c:pt>
                <c:pt idx="3">
                  <c:v>5</c:v>
                </c:pt>
              </c:numCache>
            </c:numRef>
          </c:cat>
          <c:val>
            <c:numRef>
              <c:f>'[Ф3_Статистика по отметкам.xlsx]ВПР 2021. 4 класс'!$D$11:$G$11</c:f>
              <c:numCache>
                <c:formatCode>General</c:formatCode>
                <c:ptCount val="4"/>
                <c:pt idx="0">
                  <c:v>12.46</c:v>
                </c:pt>
                <c:pt idx="1">
                  <c:v>35.200000000000003</c:v>
                </c:pt>
                <c:pt idx="2">
                  <c:v>42.37</c:v>
                </c:pt>
                <c:pt idx="3">
                  <c:v>9.9700000000000006</c:v>
                </c:pt>
              </c:numCache>
            </c:numRef>
          </c:val>
          <c:extLst xmlns:c16r2="http://schemas.microsoft.com/office/drawing/2015/06/chart">
            <c:ext xmlns:c16="http://schemas.microsoft.com/office/drawing/2014/chart" uri="{C3380CC4-5D6E-409C-BE32-E72D297353CC}">
              <c16:uniqueId val="{00000002-3503-437A-AFB1-B2C6E4C19948}"/>
            </c:ext>
          </c:extLst>
        </c:ser>
        <c:dLbls>
          <c:showLegendKey val="0"/>
          <c:showVal val="0"/>
          <c:showCatName val="0"/>
          <c:showSerName val="0"/>
          <c:showPercent val="0"/>
          <c:showBubbleSize val="0"/>
        </c:dLbls>
        <c:gapWidth val="219"/>
        <c:overlap val="-27"/>
        <c:axId val="139412224"/>
        <c:axId val="139413760"/>
      </c:barChart>
      <c:catAx>
        <c:axId val="13941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413760"/>
        <c:crosses val="autoZero"/>
        <c:auto val="1"/>
        <c:lblAlgn val="ctr"/>
        <c:lblOffset val="100"/>
        <c:noMultiLvlLbl val="0"/>
      </c:catAx>
      <c:valAx>
        <c:axId val="13941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41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(математика 4).xlsx]ВПР 2021. 4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(математика 4).xlsx]ВПР 2021. 4 класс'!$D$8:$G$8</c:f>
              <c:numCache>
                <c:formatCode>General</c:formatCode>
                <c:ptCount val="4"/>
                <c:pt idx="0">
                  <c:v>2</c:v>
                </c:pt>
                <c:pt idx="1">
                  <c:v>3</c:v>
                </c:pt>
                <c:pt idx="2">
                  <c:v>4</c:v>
                </c:pt>
                <c:pt idx="3">
                  <c:v>5</c:v>
                </c:pt>
              </c:numCache>
            </c:numRef>
          </c:cat>
          <c:val>
            <c:numRef>
              <c:f>'[Ф3_Статистика по отметкам (математика 4).xlsx]ВПР 2021. 4 класс'!$D$9:$G$9</c:f>
              <c:numCache>
                <c:formatCode>General</c:formatCode>
                <c:ptCount val="4"/>
                <c:pt idx="0">
                  <c:v>3.01</c:v>
                </c:pt>
                <c:pt idx="1">
                  <c:v>20.86</c:v>
                </c:pt>
                <c:pt idx="2">
                  <c:v>43.68</c:v>
                </c:pt>
                <c:pt idx="3">
                  <c:v>32.450000000000003</c:v>
                </c:pt>
              </c:numCache>
            </c:numRef>
          </c:val>
          <c:extLst xmlns:c16r2="http://schemas.microsoft.com/office/drawing/2015/06/chart">
            <c:ext xmlns:c16="http://schemas.microsoft.com/office/drawing/2014/chart" uri="{C3380CC4-5D6E-409C-BE32-E72D297353CC}">
              <c16:uniqueId val="{00000000-BF3A-420D-98F0-D52C0AB4F322}"/>
            </c:ext>
          </c:extLst>
        </c:ser>
        <c:ser>
          <c:idx val="1"/>
          <c:order val="1"/>
          <c:tx>
            <c:strRef>
              <c:f>'[Ф3_Статистика по отметкам (математика 4).xlsx]ВПР 2021. 4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(математика 4).xlsx]ВПР 2021. 4 класс'!$D$8:$G$8</c:f>
              <c:numCache>
                <c:formatCode>General</c:formatCode>
                <c:ptCount val="4"/>
                <c:pt idx="0">
                  <c:v>2</c:v>
                </c:pt>
                <c:pt idx="1">
                  <c:v>3</c:v>
                </c:pt>
                <c:pt idx="2">
                  <c:v>4</c:v>
                </c:pt>
                <c:pt idx="3">
                  <c:v>5</c:v>
                </c:pt>
              </c:numCache>
            </c:numRef>
          </c:cat>
          <c:val>
            <c:numRef>
              <c:f>'[Ф3_Статистика по отметкам (математика 4).xlsx]ВПР 2021. 4 класс'!$D$10:$G$10</c:f>
              <c:numCache>
                <c:formatCode>General</c:formatCode>
                <c:ptCount val="4"/>
                <c:pt idx="0">
                  <c:v>4.9000000000000004</c:v>
                </c:pt>
                <c:pt idx="1">
                  <c:v>20.65</c:v>
                </c:pt>
                <c:pt idx="2">
                  <c:v>43.52</c:v>
                </c:pt>
                <c:pt idx="3">
                  <c:v>30.93</c:v>
                </c:pt>
              </c:numCache>
            </c:numRef>
          </c:val>
          <c:extLst xmlns:c16r2="http://schemas.microsoft.com/office/drawing/2015/06/chart">
            <c:ext xmlns:c16="http://schemas.microsoft.com/office/drawing/2014/chart" uri="{C3380CC4-5D6E-409C-BE32-E72D297353CC}">
              <c16:uniqueId val="{00000001-BF3A-420D-98F0-D52C0AB4F322}"/>
            </c:ext>
          </c:extLst>
        </c:ser>
        <c:ser>
          <c:idx val="2"/>
          <c:order val="2"/>
          <c:tx>
            <c:strRef>
              <c:f>'[Ф3_Статистика по отметкам (математика 4).xlsx]ВПР 2021. 4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(математика 4).xlsx]ВПР 2021. 4 класс'!$D$8:$G$8</c:f>
              <c:numCache>
                <c:formatCode>General</c:formatCode>
                <c:ptCount val="4"/>
                <c:pt idx="0">
                  <c:v>2</c:v>
                </c:pt>
                <c:pt idx="1">
                  <c:v>3</c:v>
                </c:pt>
                <c:pt idx="2">
                  <c:v>4</c:v>
                </c:pt>
                <c:pt idx="3">
                  <c:v>5</c:v>
                </c:pt>
              </c:numCache>
            </c:numRef>
          </c:cat>
          <c:val>
            <c:numRef>
              <c:f>'[Ф3_Статистика по отметкам (математика 4).xlsx]ВПР 2021. 4 класс'!$D$11:$G$11</c:f>
              <c:numCache>
                <c:formatCode>General</c:formatCode>
                <c:ptCount val="4"/>
                <c:pt idx="0">
                  <c:v>7.72</c:v>
                </c:pt>
                <c:pt idx="1">
                  <c:v>25.62</c:v>
                </c:pt>
                <c:pt idx="2">
                  <c:v>45.68</c:v>
                </c:pt>
                <c:pt idx="3">
                  <c:v>20.99</c:v>
                </c:pt>
              </c:numCache>
            </c:numRef>
          </c:val>
          <c:extLst xmlns:c16r2="http://schemas.microsoft.com/office/drawing/2015/06/chart">
            <c:ext xmlns:c16="http://schemas.microsoft.com/office/drawing/2014/chart" uri="{C3380CC4-5D6E-409C-BE32-E72D297353CC}">
              <c16:uniqueId val="{00000002-BF3A-420D-98F0-D52C0AB4F322}"/>
            </c:ext>
          </c:extLst>
        </c:ser>
        <c:dLbls>
          <c:showLegendKey val="0"/>
          <c:showVal val="0"/>
          <c:showCatName val="0"/>
          <c:showSerName val="0"/>
          <c:showPercent val="0"/>
          <c:showBubbleSize val="0"/>
        </c:dLbls>
        <c:gapWidth val="219"/>
        <c:overlap val="-27"/>
        <c:axId val="139618560"/>
        <c:axId val="139620352"/>
      </c:barChart>
      <c:catAx>
        <c:axId val="1396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620352"/>
        <c:crosses val="autoZero"/>
        <c:auto val="1"/>
        <c:lblAlgn val="ctr"/>
        <c:lblOffset val="100"/>
        <c:noMultiLvlLbl val="0"/>
      </c:catAx>
      <c:valAx>
        <c:axId val="13962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61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Окружающий мир</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окр.мир 4).xlsx]ВПР 2021. 4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окр.мир 4).xlsx]ВПР 2021. 4 класс'!$D$8:$G$8</c:f>
              <c:numCache>
                <c:formatCode>General</c:formatCode>
                <c:ptCount val="4"/>
                <c:pt idx="0">
                  <c:v>2</c:v>
                </c:pt>
                <c:pt idx="1">
                  <c:v>3</c:v>
                </c:pt>
                <c:pt idx="2">
                  <c:v>4</c:v>
                </c:pt>
                <c:pt idx="3">
                  <c:v>5</c:v>
                </c:pt>
              </c:numCache>
            </c:numRef>
          </c:cat>
          <c:val>
            <c:numRef>
              <c:f>'[Ф3_Статистика по отметкам окр.мир 4).xlsx]ВПР 2021. 4 класс'!$D$9:$G$9</c:f>
              <c:numCache>
                <c:formatCode>General</c:formatCode>
                <c:ptCount val="4"/>
                <c:pt idx="0">
                  <c:v>1.17</c:v>
                </c:pt>
                <c:pt idx="1">
                  <c:v>19.510000000000002</c:v>
                </c:pt>
                <c:pt idx="2">
                  <c:v>55.35</c:v>
                </c:pt>
                <c:pt idx="3">
                  <c:v>23.97</c:v>
                </c:pt>
              </c:numCache>
            </c:numRef>
          </c:val>
          <c:extLst xmlns:c16r2="http://schemas.microsoft.com/office/drawing/2015/06/chart">
            <c:ext xmlns:c16="http://schemas.microsoft.com/office/drawing/2014/chart" uri="{C3380CC4-5D6E-409C-BE32-E72D297353CC}">
              <c16:uniqueId val="{00000000-2DC7-401E-A1F0-B19CA52532E6}"/>
            </c:ext>
          </c:extLst>
        </c:ser>
        <c:ser>
          <c:idx val="1"/>
          <c:order val="1"/>
          <c:tx>
            <c:strRef>
              <c:f>'[Ф3_Статистика по отметкам окр.мир 4).xlsx]ВПР 2021. 4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окр.мир 4).xlsx]ВПР 2021. 4 класс'!$D$8:$G$8</c:f>
              <c:numCache>
                <c:formatCode>General</c:formatCode>
                <c:ptCount val="4"/>
                <c:pt idx="0">
                  <c:v>2</c:v>
                </c:pt>
                <c:pt idx="1">
                  <c:v>3</c:v>
                </c:pt>
                <c:pt idx="2">
                  <c:v>4</c:v>
                </c:pt>
                <c:pt idx="3">
                  <c:v>5</c:v>
                </c:pt>
              </c:numCache>
            </c:numRef>
          </c:cat>
          <c:val>
            <c:numRef>
              <c:f>'[Ф3_Статистика по отметкам окр.мир 4).xlsx]ВПР 2021. 4 класс'!$D$10:$G$10</c:f>
              <c:numCache>
                <c:formatCode>General</c:formatCode>
                <c:ptCount val="4"/>
                <c:pt idx="0">
                  <c:v>1.37</c:v>
                </c:pt>
                <c:pt idx="1">
                  <c:v>20.87</c:v>
                </c:pt>
                <c:pt idx="2">
                  <c:v>57.34</c:v>
                </c:pt>
                <c:pt idx="3">
                  <c:v>20.41</c:v>
                </c:pt>
              </c:numCache>
            </c:numRef>
          </c:val>
          <c:extLst xmlns:c16r2="http://schemas.microsoft.com/office/drawing/2015/06/chart">
            <c:ext xmlns:c16="http://schemas.microsoft.com/office/drawing/2014/chart" uri="{C3380CC4-5D6E-409C-BE32-E72D297353CC}">
              <c16:uniqueId val="{00000001-2DC7-401E-A1F0-B19CA52532E6}"/>
            </c:ext>
          </c:extLst>
        </c:ser>
        <c:ser>
          <c:idx val="2"/>
          <c:order val="2"/>
          <c:tx>
            <c:strRef>
              <c:f>'[Ф3_Статистика по отметкам окр.мир 4).xlsx]ВПР 2021. 4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окр.мир 4).xlsx]ВПР 2021. 4 класс'!$D$8:$G$8</c:f>
              <c:numCache>
                <c:formatCode>General</c:formatCode>
                <c:ptCount val="4"/>
                <c:pt idx="0">
                  <c:v>2</c:v>
                </c:pt>
                <c:pt idx="1">
                  <c:v>3</c:v>
                </c:pt>
                <c:pt idx="2">
                  <c:v>4</c:v>
                </c:pt>
                <c:pt idx="3">
                  <c:v>5</c:v>
                </c:pt>
              </c:numCache>
            </c:numRef>
          </c:cat>
          <c:val>
            <c:numRef>
              <c:f>'[Ф3_Статистика по отметкам окр.мир 4).xlsx]ВПР 2021. 4 класс'!$D$11:$G$11</c:f>
              <c:numCache>
                <c:formatCode>General</c:formatCode>
                <c:ptCount val="4"/>
                <c:pt idx="0">
                  <c:v>0.9</c:v>
                </c:pt>
                <c:pt idx="1">
                  <c:v>23.65</c:v>
                </c:pt>
                <c:pt idx="2">
                  <c:v>60.78</c:v>
                </c:pt>
                <c:pt idx="3">
                  <c:v>14.67</c:v>
                </c:pt>
              </c:numCache>
            </c:numRef>
          </c:val>
          <c:extLst xmlns:c16r2="http://schemas.microsoft.com/office/drawing/2015/06/chart">
            <c:ext xmlns:c16="http://schemas.microsoft.com/office/drawing/2014/chart" uri="{C3380CC4-5D6E-409C-BE32-E72D297353CC}">
              <c16:uniqueId val="{00000002-2DC7-401E-A1F0-B19CA52532E6}"/>
            </c:ext>
          </c:extLst>
        </c:ser>
        <c:dLbls>
          <c:showLegendKey val="0"/>
          <c:showVal val="0"/>
          <c:showCatName val="0"/>
          <c:showSerName val="0"/>
          <c:showPercent val="0"/>
          <c:showBubbleSize val="0"/>
        </c:dLbls>
        <c:gapWidth val="219"/>
        <c:overlap val="-27"/>
        <c:axId val="140197888"/>
        <c:axId val="140199424"/>
      </c:barChart>
      <c:catAx>
        <c:axId val="1401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199424"/>
        <c:crosses val="autoZero"/>
        <c:auto val="1"/>
        <c:lblAlgn val="ctr"/>
        <c:lblOffset val="100"/>
        <c:noMultiLvlLbl val="0"/>
      </c:catAx>
      <c:valAx>
        <c:axId val="14019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1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(русский язык 5).xlsx]ВПР 2021. 5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(русский язык 5).xlsx]ВПР 2021. 5 класс'!$D$8:$G$8</c:f>
              <c:numCache>
                <c:formatCode>General</c:formatCode>
                <c:ptCount val="4"/>
                <c:pt idx="0">
                  <c:v>2</c:v>
                </c:pt>
                <c:pt idx="1">
                  <c:v>3</c:v>
                </c:pt>
                <c:pt idx="2">
                  <c:v>4</c:v>
                </c:pt>
                <c:pt idx="3">
                  <c:v>5</c:v>
                </c:pt>
              </c:numCache>
            </c:numRef>
          </c:cat>
          <c:val>
            <c:numRef>
              <c:f>'[Ф3_Статистика по отметкам (русский язык 5).xlsx]ВПР 2021. 5 класс'!$D$9:$G$9</c:f>
              <c:numCache>
                <c:formatCode>General</c:formatCode>
                <c:ptCount val="4"/>
                <c:pt idx="0">
                  <c:v>13.79</c:v>
                </c:pt>
                <c:pt idx="1">
                  <c:v>38.869999999999997</c:v>
                </c:pt>
                <c:pt idx="2">
                  <c:v>34.51</c:v>
                </c:pt>
                <c:pt idx="3">
                  <c:v>12.84</c:v>
                </c:pt>
              </c:numCache>
            </c:numRef>
          </c:val>
          <c:extLst xmlns:c16r2="http://schemas.microsoft.com/office/drawing/2015/06/chart">
            <c:ext xmlns:c16="http://schemas.microsoft.com/office/drawing/2014/chart" uri="{C3380CC4-5D6E-409C-BE32-E72D297353CC}">
              <c16:uniqueId val="{00000000-8FBC-4385-AFF3-62FF9A850C35}"/>
            </c:ext>
          </c:extLst>
        </c:ser>
        <c:ser>
          <c:idx val="1"/>
          <c:order val="1"/>
          <c:tx>
            <c:strRef>
              <c:f>'[Ф3_Статистика по отметкам (русский язык 5).xlsx]ВПР 2021. 5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(русский язык 5).xlsx]ВПР 2021. 5 класс'!$D$8:$G$8</c:f>
              <c:numCache>
                <c:formatCode>General</c:formatCode>
                <c:ptCount val="4"/>
                <c:pt idx="0">
                  <c:v>2</c:v>
                </c:pt>
                <c:pt idx="1">
                  <c:v>3</c:v>
                </c:pt>
                <c:pt idx="2">
                  <c:v>4</c:v>
                </c:pt>
                <c:pt idx="3">
                  <c:v>5</c:v>
                </c:pt>
              </c:numCache>
            </c:numRef>
          </c:cat>
          <c:val>
            <c:numRef>
              <c:f>'[Ф3_Статистика по отметкам (русский язык 5).xlsx]ВПР 2021. 5 класс'!$D$10:$G$10</c:f>
              <c:numCache>
                <c:formatCode>General</c:formatCode>
                <c:ptCount val="4"/>
                <c:pt idx="0">
                  <c:v>25.61</c:v>
                </c:pt>
                <c:pt idx="1">
                  <c:v>36.29</c:v>
                </c:pt>
                <c:pt idx="2">
                  <c:v>28.4</c:v>
                </c:pt>
                <c:pt idx="3">
                  <c:v>9.6999999999999993</c:v>
                </c:pt>
              </c:numCache>
            </c:numRef>
          </c:val>
          <c:extLst xmlns:c16r2="http://schemas.microsoft.com/office/drawing/2015/06/chart">
            <c:ext xmlns:c16="http://schemas.microsoft.com/office/drawing/2014/chart" uri="{C3380CC4-5D6E-409C-BE32-E72D297353CC}">
              <c16:uniqueId val="{00000001-8FBC-4385-AFF3-62FF9A850C35}"/>
            </c:ext>
          </c:extLst>
        </c:ser>
        <c:ser>
          <c:idx val="2"/>
          <c:order val="2"/>
          <c:tx>
            <c:strRef>
              <c:f>'[Ф3_Статистика по отметкам (русский язык 5).xlsx]ВПР 2021. 5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(русский язык 5).xlsx]ВПР 2021. 5 класс'!$D$8:$G$8</c:f>
              <c:numCache>
                <c:formatCode>General</c:formatCode>
                <c:ptCount val="4"/>
                <c:pt idx="0">
                  <c:v>2</c:v>
                </c:pt>
                <c:pt idx="1">
                  <c:v>3</c:v>
                </c:pt>
                <c:pt idx="2">
                  <c:v>4</c:v>
                </c:pt>
                <c:pt idx="3">
                  <c:v>5</c:v>
                </c:pt>
              </c:numCache>
            </c:numRef>
          </c:cat>
          <c:val>
            <c:numRef>
              <c:f>'[Ф3_Статистика по отметкам (русский язык 5).xlsx]ВПР 2021. 5 класс'!$D$11:$G$11</c:f>
              <c:numCache>
                <c:formatCode>General</c:formatCode>
                <c:ptCount val="4"/>
                <c:pt idx="0">
                  <c:v>30.87</c:v>
                </c:pt>
                <c:pt idx="1">
                  <c:v>35.229999999999997</c:v>
                </c:pt>
                <c:pt idx="2">
                  <c:v>19.8</c:v>
                </c:pt>
                <c:pt idx="3">
                  <c:v>14.09</c:v>
                </c:pt>
              </c:numCache>
            </c:numRef>
          </c:val>
          <c:extLst xmlns:c16r2="http://schemas.microsoft.com/office/drawing/2015/06/chart">
            <c:ext xmlns:c16="http://schemas.microsoft.com/office/drawing/2014/chart" uri="{C3380CC4-5D6E-409C-BE32-E72D297353CC}">
              <c16:uniqueId val="{00000002-8FBC-4385-AFF3-62FF9A850C35}"/>
            </c:ext>
          </c:extLst>
        </c:ser>
        <c:dLbls>
          <c:showLegendKey val="0"/>
          <c:showVal val="0"/>
          <c:showCatName val="0"/>
          <c:showSerName val="0"/>
          <c:showPercent val="0"/>
          <c:showBubbleSize val="0"/>
        </c:dLbls>
        <c:gapWidth val="219"/>
        <c:overlap val="-27"/>
        <c:axId val="140293632"/>
        <c:axId val="140295168"/>
      </c:barChart>
      <c:catAx>
        <c:axId val="1402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295168"/>
        <c:crosses val="autoZero"/>
        <c:auto val="1"/>
        <c:lblAlgn val="ctr"/>
        <c:lblOffset val="100"/>
        <c:noMultiLvlLbl val="0"/>
      </c:catAx>
      <c:valAx>
        <c:axId val="14029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29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layout>
        <c:manualLayout>
          <c:xMode val="edge"/>
          <c:yMode val="edge"/>
          <c:x val="0.30390266841644792"/>
          <c:y val="3.7037037037037035E-2"/>
        </c:manualLayout>
      </c:layout>
      <c:overlay val="0"/>
      <c:spPr>
        <a:noFill/>
        <a:ln>
          <a:noFill/>
        </a:ln>
        <a:effectLst/>
      </c:spPr>
    </c:title>
    <c:autoTitleDeleted val="0"/>
    <c:plotArea>
      <c:layout/>
      <c:barChart>
        <c:barDir val="col"/>
        <c:grouping val="clustered"/>
        <c:varyColors val="0"/>
        <c:ser>
          <c:idx val="0"/>
          <c:order val="0"/>
          <c:tx>
            <c:strRef>
              <c:f>'[Ф3_Статистика по отметкам (математика 5).xlsx]ВПР 2021. 5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(математика 5).xlsx]ВПР 2021. 5 класс'!$D$8:$G$8</c:f>
              <c:numCache>
                <c:formatCode>General</c:formatCode>
                <c:ptCount val="4"/>
                <c:pt idx="0">
                  <c:v>2</c:v>
                </c:pt>
                <c:pt idx="1">
                  <c:v>3</c:v>
                </c:pt>
                <c:pt idx="2">
                  <c:v>4</c:v>
                </c:pt>
                <c:pt idx="3">
                  <c:v>5</c:v>
                </c:pt>
              </c:numCache>
            </c:numRef>
          </c:cat>
          <c:val>
            <c:numRef>
              <c:f>'[Ф3_Статистика по отметкам (математика 5).xlsx]ВПР 2021. 5 класс'!$D$9:$G$9</c:f>
              <c:numCache>
                <c:formatCode>General</c:formatCode>
                <c:ptCount val="4"/>
                <c:pt idx="0">
                  <c:v>12.43</c:v>
                </c:pt>
                <c:pt idx="1">
                  <c:v>36.47</c:v>
                </c:pt>
                <c:pt idx="2">
                  <c:v>34.01</c:v>
                </c:pt>
                <c:pt idx="3">
                  <c:v>17.09</c:v>
                </c:pt>
              </c:numCache>
            </c:numRef>
          </c:val>
          <c:extLst xmlns:c16r2="http://schemas.microsoft.com/office/drawing/2015/06/chart">
            <c:ext xmlns:c16="http://schemas.microsoft.com/office/drawing/2014/chart" uri="{C3380CC4-5D6E-409C-BE32-E72D297353CC}">
              <c16:uniqueId val="{00000000-4FC8-4A5B-A891-FC23FE905617}"/>
            </c:ext>
          </c:extLst>
        </c:ser>
        <c:ser>
          <c:idx val="1"/>
          <c:order val="1"/>
          <c:tx>
            <c:strRef>
              <c:f>'[Ф3_Статистика по отметкам (математика 5).xlsx]ВПР 2021. 5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(математика 5).xlsx]ВПР 2021. 5 класс'!$D$8:$G$8</c:f>
              <c:numCache>
                <c:formatCode>General</c:formatCode>
                <c:ptCount val="4"/>
                <c:pt idx="0">
                  <c:v>2</c:v>
                </c:pt>
                <c:pt idx="1">
                  <c:v>3</c:v>
                </c:pt>
                <c:pt idx="2">
                  <c:v>4</c:v>
                </c:pt>
                <c:pt idx="3">
                  <c:v>5</c:v>
                </c:pt>
              </c:numCache>
            </c:numRef>
          </c:cat>
          <c:val>
            <c:numRef>
              <c:f>'[Ф3_Статистика по отметкам (математика 5).xlsx]ВПР 2021. 5 класс'!$D$10:$G$10</c:f>
              <c:numCache>
                <c:formatCode>General</c:formatCode>
                <c:ptCount val="4"/>
                <c:pt idx="0">
                  <c:v>23.72</c:v>
                </c:pt>
                <c:pt idx="1">
                  <c:v>34.14</c:v>
                </c:pt>
                <c:pt idx="2">
                  <c:v>28.23</c:v>
                </c:pt>
                <c:pt idx="3">
                  <c:v>13.91</c:v>
                </c:pt>
              </c:numCache>
            </c:numRef>
          </c:val>
          <c:extLst xmlns:c16r2="http://schemas.microsoft.com/office/drawing/2015/06/chart">
            <c:ext xmlns:c16="http://schemas.microsoft.com/office/drawing/2014/chart" uri="{C3380CC4-5D6E-409C-BE32-E72D297353CC}">
              <c16:uniqueId val="{00000001-4FC8-4A5B-A891-FC23FE905617}"/>
            </c:ext>
          </c:extLst>
        </c:ser>
        <c:ser>
          <c:idx val="2"/>
          <c:order val="2"/>
          <c:tx>
            <c:strRef>
              <c:f>'[Ф3_Статистика по отметкам (математика 5).xlsx]ВПР 2021. 5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(математика 5).xlsx]ВПР 2021. 5 класс'!$D$8:$G$8</c:f>
              <c:numCache>
                <c:formatCode>General</c:formatCode>
                <c:ptCount val="4"/>
                <c:pt idx="0">
                  <c:v>2</c:v>
                </c:pt>
                <c:pt idx="1">
                  <c:v>3</c:v>
                </c:pt>
                <c:pt idx="2">
                  <c:v>4</c:v>
                </c:pt>
                <c:pt idx="3">
                  <c:v>5</c:v>
                </c:pt>
              </c:numCache>
            </c:numRef>
          </c:cat>
          <c:val>
            <c:numRef>
              <c:f>'[Ф3_Статистика по отметкам (математика 5).xlsx]ВПР 2021. 5 класс'!$D$11:$G$11</c:f>
              <c:numCache>
                <c:formatCode>General</c:formatCode>
                <c:ptCount val="4"/>
                <c:pt idx="0">
                  <c:v>37.15</c:v>
                </c:pt>
                <c:pt idx="1">
                  <c:v>31.25</c:v>
                </c:pt>
                <c:pt idx="2">
                  <c:v>23.26</c:v>
                </c:pt>
                <c:pt idx="3">
                  <c:v>8.33</c:v>
                </c:pt>
              </c:numCache>
            </c:numRef>
          </c:val>
          <c:extLst xmlns:c16r2="http://schemas.microsoft.com/office/drawing/2015/06/chart">
            <c:ext xmlns:c16="http://schemas.microsoft.com/office/drawing/2014/chart" uri="{C3380CC4-5D6E-409C-BE32-E72D297353CC}">
              <c16:uniqueId val="{00000002-4FC8-4A5B-A891-FC23FE905617}"/>
            </c:ext>
          </c:extLst>
        </c:ser>
        <c:dLbls>
          <c:showLegendKey val="0"/>
          <c:showVal val="0"/>
          <c:showCatName val="0"/>
          <c:showSerName val="0"/>
          <c:showPercent val="0"/>
          <c:showBubbleSize val="0"/>
        </c:dLbls>
        <c:gapWidth val="219"/>
        <c:overlap val="-27"/>
        <c:axId val="140340224"/>
        <c:axId val="140350208"/>
      </c:barChart>
      <c:catAx>
        <c:axId val="1403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350208"/>
        <c:crosses val="autoZero"/>
        <c:auto val="1"/>
        <c:lblAlgn val="ctr"/>
        <c:lblOffset val="100"/>
        <c:noMultiLvlLbl val="0"/>
      </c:catAx>
      <c:valAx>
        <c:axId val="14035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34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(история 5).xlsx]ВПР 2021. 5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(история 5).xlsx]ВПР 2021. 5 класс'!$D$8:$G$8</c:f>
              <c:numCache>
                <c:formatCode>General</c:formatCode>
                <c:ptCount val="4"/>
                <c:pt idx="0">
                  <c:v>2</c:v>
                </c:pt>
                <c:pt idx="1">
                  <c:v>3</c:v>
                </c:pt>
                <c:pt idx="2">
                  <c:v>4</c:v>
                </c:pt>
                <c:pt idx="3">
                  <c:v>5</c:v>
                </c:pt>
              </c:numCache>
            </c:numRef>
          </c:cat>
          <c:val>
            <c:numRef>
              <c:f>'[Ф3_Статистика по отметкам (история 5).xlsx]ВПР 2021. 5 класс'!$D$9:$G$9</c:f>
              <c:numCache>
                <c:formatCode>General</c:formatCode>
                <c:ptCount val="4"/>
                <c:pt idx="0">
                  <c:v>6.91</c:v>
                </c:pt>
                <c:pt idx="1">
                  <c:v>37.94</c:v>
                </c:pt>
                <c:pt idx="2">
                  <c:v>39.18</c:v>
                </c:pt>
                <c:pt idx="3">
                  <c:v>15.97</c:v>
                </c:pt>
              </c:numCache>
            </c:numRef>
          </c:val>
          <c:extLst xmlns:c16r2="http://schemas.microsoft.com/office/drawing/2015/06/chart">
            <c:ext xmlns:c16="http://schemas.microsoft.com/office/drawing/2014/chart" uri="{C3380CC4-5D6E-409C-BE32-E72D297353CC}">
              <c16:uniqueId val="{00000000-B49E-4AAD-9890-37B458D84D70}"/>
            </c:ext>
          </c:extLst>
        </c:ser>
        <c:ser>
          <c:idx val="1"/>
          <c:order val="1"/>
          <c:tx>
            <c:strRef>
              <c:f>'[Ф3_Статистика по отметкам (история 5).xlsx]ВПР 2021. 5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(история 5).xlsx]ВПР 2021. 5 класс'!$D$8:$G$8</c:f>
              <c:numCache>
                <c:formatCode>General</c:formatCode>
                <c:ptCount val="4"/>
                <c:pt idx="0">
                  <c:v>2</c:v>
                </c:pt>
                <c:pt idx="1">
                  <c:v>3</c:v>
                </c:pt>
                <c:pt idx="2">
                  <c:v>4</c:v>
                </c:pt>
                <c:pt idx="3">
                  <c:v>5</c:v>
                </c:pt>
              </c:numCache>
            </c:numRef>
          </c:cat>
          <c:val>
            <c:numRef>
              <c:f>'[Ф3_Статистика по отметкам (история 5).xlsx]ВПР 2021. 5 класс'!$D$10:$G$10</c:f>
              <c:numCache>
                <c:formatCode>General</c:formatCode>
                <c:ptCount val="4"/>
                <c:pt idx="0">
                  <c:v>15.06</c:v>
                </c:pt>
                <c:pt idx="1">
                  <c:v>42.03</c:v>
                </c:pt>
                <c:pt idx="2">
                  <c:v>31.56</c:v>
                </c:pt>
                <c:pt idx="3">
                  <c:v>11.36</c:v>
                </c:pt>
              </c:numCache>
            </c:numRef>
          </c:val>
          <c:extLst xmlns:c16r2="http://schemas.microsoft.com/office/drawing/2015/06/chart">
            <c:ext xmlns:c16="http://schemas.microsoft.com/office/drawing/2014/chart" uri="{C3380CC4-5D6E-409C-BE32-E72D297353CC}">
              <c16:uniqueId val="{00000001-B49E-4AAD-9890-37B458D84D70}"/>
            </c:ext>
          </c:extLst>
        </c:ser>
        <c:ser>
          <c:idx val="2"/>
          <c:order val="2"/>
          <c:tx>
            <c:strRef>
              <c:f>'[Ф3_Статистика по отметкам (история 5).xlsx]ВПР 2021. 5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(история 5).xlsx]ВПР 2021. 5 класс'!$D$8:$G$8</c:f>
              <c:numCache>
                <c:formatCode>General</c:formatCode>
                <c:ptCount val="4"/>
                <c:pt idx="0">
                  <c:v>2</c:v>
                </c:pt>
                <c:pt idx="1">
                  <c:v>3</c:v>
                </c:pt>
                <c:pt idx="2">
                  <c:v>4</c:v>
                </c:pt>
                <c:pt idx="3">
                  <c:v>5</c:v>
                </c:pt>
              </c:numCache>
            </c:numRef>
          </c:cat>
          <c:val>
            <c:numRef>
              <c:f>'[Ф3_Статистика по отметкам (история 5).xlsx]ВПР 2021. 5 класс'!$D$11:$G$11</c:f>
              <c:numCache>
                <c:formatCode>General</c:formatCode>
                <c:ptCount val="4"/>
                <c:pt idx="0">
                  <c:v>13.93</c:v>
                </c:pt>
                <c:pt idx="1">
                  <c:v>43.85</c:v>
                </c:pt>
                <c:pt idx="2">
                  <c:v>31.56</c:v>
                </c:pt>
                <c:pt idx="3">
                  <c:v>10.66</c:v>
                </c:pt>
              </c:numCache>
            </c:numRef>
          </c:val>
          <c:extLst xmlns:c16r2="http://schemas.microsoft.com/office/drawing/2015/06/chart">
            <c:ext xmlns:c16="http://schemas.microsoft.com/office/drawing/2014/chart" uri="{C3380CC4-5D6E-409C-BE32-E72D297353CC}">
              <c16:uniqueId val="{00000002-B49E-4AAD-9890-37B458D84D70}"/>
            </c:ext>
          </c:extLst>
        </c:ser>
        <c:dLbls>
          <c:showLegendKey val="0"/>
          <c:showVal val="0"/>
          <c:showCatName val="0"/>
          <c:showSerName val="0"/>
          <c:showPercent val="0"/>
          <c:showBubbleSize val="0"/>
        </c:dLbls>
        <c:gapWidth val="219"/>
        <c:overlap val="-27"/>
        <c:axId val="140399360"/>
        <c:axId val="140400896"/>
      </c:barChart>
      <c:catAx>
        <c:axId val="14039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400896"/>
        <c:crosses val="autoZero"/>
        <c:auto val="1"/>
        <c:lblAlgn val="ctr"/>
        <c:lblOffset val="100"/>
        <c:noMultiLvlLbl val="0"/>
      </c:catAx>
      <c:valAx>
        <c:axId val="14040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3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(ьиология ).xlsx]ВПР 2021. 5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(ьиология ).xlsx]ВПР 2021. 5 класс'!$D$8:$G$8</c:f>
              <c:numCache>
                <c:formatCode>General</c:formatCode>
                <c:ptCount val="4"/>
                <c:pt idx="0">
                  <c:v>2</c:v>
                </c:pt>
                <c:pt idx="1">
                  <c:v>3</c:v>
                </c:pt>
                <c:pt idx="2">
                  <c:v>4</c:v>
                </c:pt>
                <c:pt idx="3">
                  <c:v>5</c:v>
                </c:pt>
              </c:numCache>
            </c:numRef>
          </c:cat>
          <c:val>
            <c:numRef>
              <c:f>'[Ф3_Статистика по отметкам (ьиология ).xlsx]ВПР 2021. 5 класс'!$D$9:$G$9</c:f>
              <c:numCache>
                <c:formatCode>General</c:formatCode>
                <c:ptCount val="4"/>
                <c:pt idx="0">
                  <c:v>8.69</c:v>
                </c:pt>
                <c:pt idx="1">
                  <c:v>40.75</c:v>
                </c:pt>
                <c:pt idx="2">
                  <c:v>39.549999999999997</c:v>
                </c:pt>
                <c:pt idx="3">
                  <c:v>11.02</c:v>
                </c:pt>
              </c:numCache>
            </c:numRef>
          </c:val>
          <c:extLst xmlns:c16r2="http://schemas.microsoft.com/office/drawing/2015/06/chart">
            <c:ext xmlns:c16="http://schemas.microsoft.com/office/drawing/2014/chart" uri="{C3380CC4-5D6E-409C-BE32-E72D297353CC}">
              <c16:uniqueId val="{00000000-C5FD-4C39-9DD0-677A9930FBA1}"/>
            </c:ext>
          </c:extLst>
        </c:ser>
        <c:ser>
          <c:idx val="1"/>
          <c:order val="1"/>
          <c:tx>
            <c:strRef>
              <c:f>'[Ф3_Статистика по отметкам (ьиология ).xlsx]ВПР 2021. 5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(ьиология ).xlsx]ВПР 2021. 5 класс'!$D$8:$G$8</c:f>
              <c:numCache>
                <c:formatCode>General</c:formatCode>
                <c:ptCount val="4"/>
                <c:pt idx="0">
                  <c:v>2</c:v>
                </c:pt>
                <c:pt idx="1">
                  <c:v>3</c:v>
                </c:pt>
                <c:pt idx="2">
                  <c:v>4</c:v>
                </c:pt>
                <c:pt idx="3">
                  <c:v>5</c:v>
                </c:pt>
              </c:numCache>
            </c:numRef>
          </c:cat>
          <c:val>
            <c:numRef>
              <c:f>'[Ф3_Статистика по отметкам (ьиология ).xlsx]ВПР 2021. 5 класс'!$D$10:$G$10</c:f>
              <c:numCache>
                <c:formatCode>General</c:formatCode>
                <c:ptCount val="4"/>
                <c:pt idx="0">
                  <c:v>18.61</c:v>
                </c:pt>
                <c:pt idx="1">
                  <c:v>44.58</c:v>
                </c:pt>
                <c:pt idx="2">
                  <c:v>30.99</c:v>
                </c:pt>
                <c:pt idx="3">
                  <c:v>5.82</c:v>
                </c:pt>
              </c:numCache>
            </c:numRef>
          </c:val>
          <c:extLst xmlns:c16r2="http://schemas.microsoft.com/office/drawing/2015/06/chart">
            <c:ext xmlns:c16="http://schemas.microsoft.com/office/drawing/2014/chart" uri="{C3380CC4-5D6E-409C-BE32-E72D297353CC}">
              <c16:uniqueId val="{00000001-C5FD-4C39-9DD0-677A9930FBA1}"/>
            </c:ext>
          </c:extLst>
        </c:ser>
        <c:ser>
          <c:idx val="2"/>
          <c:order val="2"/>
          <c:tx>
            <c:strRef>
              <c:f>'[Ф3_Статистика по отметкам (ьиология ).xlsx]ВПР 2021. 5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(ьиология ).xlsx]ВПР 2021. 5 класс'!$D$8:$G$8</c:f>
              <c:numCache>
                <c:formatCode>General</c:formatCode>
                <c:ptCount val="4"/>
                <c:pt idx="0">
                  <c:v>2</c:v>
                </c:pt>
                <c:pt idx="1">
                  <c:v>3</c:v>
                </c:pt>
                <c:pt idx="2">
                  <c:v>4</c:v>
                </c:pt>
                <c:pt idx="3">
                  <c:v>5</c:v>
                </c:pt>
              </c:numCache>
            </c:numRef>
          </c:cat>
          <c:val>
            <c:numRef>
              <c:f>'[Ф3_Статистика по отметкам (ьиология ).xlsx]ВПР 2021. 5 класс'!$D$11:$G$11</c:f>
              <c:numCache>
                <c:formatCode>General</c:formatCode>
                <c:ptCount val="4"/>
                <c:pt idx="0">
                  <c:v>25.68</c:v>
                </c:pt>
                <c:pt idx="1">
                  <c:v>48.63</c:v>
                </c:pt>
                <c:pt idx="2">
                  <c:v>22.26</c:v>
                </c:pt>
                <c:pt idx="3">
                  <c:v>3.42</c:v>
                </c:pt>
              </c:numCache>
            </c:numRef>
          </c:val>
          <c:extLst xmlns:c16r2="http://schemas.microsoft.com/office/drawing/2015/06/chart">
            <c:ext xmlns:c16="http://schemas.microsoft.com/office/drawing/2014/chart" uri="{C3380CC4-5D6E-409C-BE32-E72D297353CC}">
              <c16:uniqueId val="{00000002-C5FD-4C39-9DD0-677A9930FBA1}"/>
            </c:ext>
          </c:extLst>
        </c:ser>
        <c:dLbls>
          <c:showLegendKey val="0"/>
          <c:showVal val="0"/>
          <c:showCatName val="0"/>
          <c:showSerName val="0"/>
          <c:showPercent val="0"/>
          <c:showBubbleSize val="0"/>
        </c:dLbls>
        <c:gapWidth val="219"/>
        <c:overlap val="-27"/>
        <c:axId val="140433664"/>
        <c:axId val="146411520"/>
      </c:barChart>
      <c:catAx>
        <c:axId val="1404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6411520"/>
        <c:crosses val="autoZero"/>
        <c:auto val="1"/>
        <c:lblAlgn val="ctr"/>
        <c:lblOffset val="100"/>
        <c:noMultiLvlLbl val="0"/>
      </c:catAx>
      <c:valAx>
        <c:axId val="14641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043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t>Статистика по отметкам</a:t>
            </a:r>
          </a:p>
        </c:rich>
      </c:tx>
      <c:overlay val="0"/>
      <c:spPr>
        <a:noFill/>
        <a:ln>
          <a:noFill/>
        </a:ln>
        <a:effectLst/>
      </c:spPr>
    </c:title>
    <c:autoTitleDeleted val="0"/>
    <c:plotArea>
      <c:layout/>
      <c:barChart>
        <c:barDir val="col"/>
        <c:grouping val="clustered"/>
        <c:varyColors val="0"/>
        <c:ser>
          <c:idx val="0"/>
          <c:order val="0"/>
          <c:tx>
            <c:strRef>
              <c:f>'[Ф3_Статистика по отметкам (6 класс русский.xlsx]ВПР 2021. 6 класс'!$A$9</c:f>
              <c:strCache>
                <c:ptCount val="1"/>
                <c:pt idx="0">
                  <c:v>Вся выборка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(6 класс русский.xlsx]ВПР 2021. 6 класс'!$D$8:$G$8</c:f>
              <c:numCache>
                <c:formatCode>General</c:formatCode>
                <c:ptCount val="4"/>
                <c:pt idx="0">
                  <c:v>2</c:v>
                </c:pt>
                <c:pt idx="1">
                  <c:v>3</c:v>
                </c:pt>
                <c:pt idx="2">
                  <c:v>4</c:v>
                </c:pt>
                <c:pt idx="3">
                  <c:v>5</c:v>
                </c:pt>
              </c:numCache>
            </c:numRef>
          </c:cat>
          <c:val>
            <c:numRef>
              <c:f>'[Ф3_Статистика по отметкам (6 класс русский.xlsx]ВПР 2021. 6 класс'!$D$9:$G$9</c:f>
              <c:numCache>
                <c:formatCode>General</c:formatCode>
                <c:ptCount val="4"/>
                <c:pt idx="0">
                  <c:v>16.48</c:v>
                </c:pt>
                <c:pt idx="1">
                  <c:v>40.369999999999997</c:v>
                </c:pt>
                <c:pt idx="2">
                  <c:v>33.94</c:v>
                </c:pt>
                <c:pt idx="3">
                  <c:v>9.2100000000000009</c:v>
                </c:pt>
              </c:numCache>
            </c:numRef>
          </c:val>
          <c:extLst xmlns:c16r2="http://schemas.microsoft.com/office/drawing/2015/06/chart">
            <c:ext xmlns:c16="http://schemas.microsoft.com/office/drawing/2014/chart" uri="{C3380CC4-5D6E-409C-BE32-E72D297353CC}">
              <c16:uniqueId val="{00000000-D58B-4D5A-9928-ED7473B85ECD}"/>
            </c:ext>
          </c:extLst>
        </c:ser>
        <c:ser>
          <c:idx val="1"/>
          <c:order val="1"/>
          <c:tx>
            <c:strRef>
              <c:f>'[Ф3_Статистика по отметкам (6 класс русский.xlsx]ВПР 2021. 6 класс'!$A$10</c:f>
              <c:strCache>
                <c:ptCount val="1"/>
                <c:pt idx="0">
                  <c:v>Свердловская обл.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(6 класс русский.xlsx]ВПР 2021. 6 класс'!$D$8:$G$8</c:f>
              <c:numCache>
                <c:formatCode>General</c:formatCode>
                <c:ptCount val="4"/>
                <c:pt idx="0">
                  <c:v>2</c:v>
                </c:pt>
                <c:pt idx="1">
                  <c:v>3</c:v>
                </c:pt>
                <c:pt idx="2">
                  <c:v>4</c:v>
                </c:pt>
                <c:pt idx="3">
                  <c:v>5</c:v>
                </c:pt>
              </c:numCache>
            </c:numRef>
          </c:cat>
          <c:val>
            <c:numRef>
              <c:f>'[Ф3_Статистика по отметкам (6 класс русский.xlsx]ВПР 2021. 6 класс'!$D$10:$G$10</c:f>
              <c:numCache>
                <c:formatCode>General</c:formatCode>
                <c:ptCount val="4"/>
                <c:pt idx="0">
                  <c:v>32.04</c:v>
                </c:pt>
                <c:pt idx="1">
                  <c:v>36.83</c:v>
                </c:pt>
                <c:pt idx="2">
                  <c:v>25.48</c:v>
                </c:pt>
                <c:pt idx="3">
                  <c:v>5.65</c:v>
                </c:pt>
              </c:numCache>
            </c:numRef>
          </c:val>
          <c:extLst xmlns:c16r2="http://schemas.microsoft.com/office/drawing/2015/06/chart">
            <c:ext xmlns:c16="http://schemas.microsoft.com/office/drawing/2014/chart" uri="{C3380CC4-5D6E-409C-BE32-E72D297353CC}">
              <c16:uniqueId val="{00000001-D58B-4D5A-9928-ED7473B85ECD}"/>
            </c:ext>
          </c:extLst>
        </c:ser>
        <c:ser>
          <c:idx val="2"/>
          <c:order val="2"/>
          <c:tx>
            <c:strRef>
              <c:f>'[Ф3_Статистика по отметкам (6 класс русский.xlsx]ВПР 2021. 6 класс'!$A$11</c:f>
              <c:strCache>
                <c:ptCount val="1"/>
                <c:pt idx="0">
                  <c:v>Артинский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'[Ф3_Статистика по отметкам (6 класс русский.xlsx]ВПР 2021. 6 класс'!$D$8:$G$8</c:f>
              <c:numCache>
                <c:formatCode>General</c:formatCode>
                <c:ptCount val="4"/>
                <c:pt idx="0">
                  <c:v>2</c:v>
                </c:pt>
                <c:pt idx="1">
                  <c:v>3</c:v>
                </c:pt>
                <c:pt idx="2">
                  <c:v>4</c:v>
                </c:pt>
                <c:pt idx="3">
                  <c:v>5</c:v>
                </c:pt>
              </c:numCache>
            </c:numRef>
          </c:cat>
          <c:val>
            <c:numRef>
              <c:f>'[Ф3_Статистика по отметкам (6 класс русский.xlsx]ВПР 2021. 6 класс'!$D$11:$G$11</c:f>
              <c:numCache>
                <c:formatCode>General</c:formatCode>
                <c:ptCount val="4"/>
                <c:pt idx="0">
                  <c:v>37.22</c:v>
                </c:pt>
                <c:pt idx="1">
                  <c:v>26.32</c:v>
                </c:pt>
                <c:pt idx="2">
                  <c:v>31.58</c:v>
                </c:pt>
                <c:pt idx="3">
                  <c:v>4.8899999999999997</c:v>
                </c:pt>
              </c:numCache>
            </c:numRef>
          </c:val>
          <c:extLst xmlns:c16r2="http://schemas.microsoft.com/office/drawing/2015/06/chart">
            <c:ext xmlns:c16="http://schemas.microsoft.com/office/drawing/2014/chart" uri="{C3380CC4-5D6E-409C-BE32-E72D297353CC}">
              <c16:uniqueId val="{00000002-D58B-4D5A-9928-ED7473B85ECD}"/>
            </c:ext>
          </c:extLst>
        </c:ser>
        <c:dLbls>
          <c:showLegendKey val="0"/>
          <c:showVal val="0"/>
          <c:showCatName val="0"/>
          <c:showSerName val="0"/>
          <c:showPercent val="0"/>
          <c:showBubbleSize val="0"/>
        </c:dLbls>
        <c:gapWidth val="219"/>
        <c:overlap val="-27"/>
        <c:axId val="146468864"/>
        <c:axId val="146470400"/>
      </c:barChart>
      <c:catAx>
        <c:axId val="14646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6470400"/>
        <c:crosses val="autoZero"/>
        <c:auto val="1"/>
        <c:lblAlgn val="ctr"/>
        <c:lblOffset val="100"/>
        <c:noMultiLvlLbl val="0"/>
      </c:catAx>
      <c:valAx>
        <c:axId val="14647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646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83BC1-F9B6-4AB9-ADCF-E7599BCD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230</Pages>
  <Words>72011</Words>
  <Characters>410466</Characters>
  <Application>Microsoft Office Word</Application>
  <DocSecurity>0</DocSecurity>
  <Lines>3420</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ProgrammistAsus</dc:creator>
  <cp:keywords/>
  <dc:description/>
  <cp:lastModifiedBy>Metod_Metodist</cp:lastModifiedBy>
  <cp:revision>17</cp:revision>
  <dcterms:created xsi:type="dcterms:W3CDTF">2021-12-29T05:18:00Z</dcterms:created>
  <dcterms:modified xsi:type="dcterms:W3CDTF">2022-01-06T04:04:00Z</dcterms:modified>
</cp:coreProperties>
</file>